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embeddings/Microsoft_Excel_Worksheet.xlsx" ContentType="application/vnd.openxmlformats-officedocument.spreadsheetml.sheet"/>
  <Override PartName="/word/theme/themeOverride1.xml" ContentType="application/vnd.openxmlformats-officedocument.themeOverride+xml"/>
  <Override PartName="/word/charts/colors1.xml" ContentType="application/vnd.ms-office.chartcolorstyle+xml"/>
  <Override PartName="/word/charts/style1.xml" ContentType="application/vnd.ms-office.chartstyle+xml"/>
  <Override PartName="/word/charts/chart2.xml" ContentType="application/vnd.openxmlformats-officedocument.drawingml.chart+xml"/>
  <Override PartName="/word/embeddings/Microsoft_Excel_Worksheet1.xlsx" ContentType="application/vnd.openxmlformats-officedocument.spreadsheetml.sheet"/>
  <Override PartName="/word/theme/themeOverride2.xml" ContentType="application/vnd.openxmlformats-officedocument.themeOverride+xml"/>
  <Override PartName="/word/charts/colors2.xml" ContentType="application/vnd.ms-office.chartcolorstyle+xml"/>
  <Override PartName="/word/charts/style2.xml" ContentType="application/vnd.ms-office.chartstyl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ゴシック" w:hAnsi="BIZ UDPゴシック" w:eastAsia="BIZ UDPゴシック"/>
          <w:b w:val="1"/>
          <w:sz w:val="32"/>
        </w:rPr>
      </w:pPr>
      <w:r>
        <w:rPr>
          <w:rFonts w:hint="default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margin">
              <wp:posOffset>7002780</wp:posOffset>
            </wp:positionH>
            <wp:positionV relativeFrom="paragraph">
              <wp:posOffset>419100</wp:posOffset>
            </wp:positionV>
            <wp:extent cx="2705100" cy="142684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6"/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91440" distB="91440" distL="91440" distR="91440" simplePos="0" relativeHeight="12" behindDoc="1" locked="0" layoutInCell="1" hidden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7620</wp:posOffset>
                </wp:positionV>
                <wp:extent cx="2781300" cy="427990"/>
                <wp:effectExtent l="0" t="0" r="635" b="635"/>
                <wp:wrapSquare wrapText="bothSides"/>
                <wp:docPr id="1027" name="テキスト ボックス 12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24"/>
                      <wps:cNvSpPr txBox="1"/>
                      <wps:spPr>
                        <a:xfrm>
                          <a:off x="0" y="0"/>
                          <a:ext cx="278130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6"/>
                              <w:rPr>
                                <w:rFonts w:hint="default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参加者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64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名　アンケート回収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名　回収率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66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％</w:t>
                            </w:r>
                          </w:p>
                        </w:txbxContent>
                      </wps:txbx>
                      <wps:bodyPr rot="0" vertOverflow="overflow" horzOverflow="overflow" wrap="square" tIns="91440" bIns="9144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4" style="mso-position-vertical-relative:margin;z-index:-503316468;mso-wrap-distance-left:7.2pt;width:219pt;height:33.700000000000003pt;mso-wrap-mode:square;mso-position-horizontal-relative:margin;position:absolute;mso-position-horizontal:right;margin-top:0.6pt;mso-wrap-distance-bottom:7.2pt;mso-wrap-distance-right:7.2pt;mso-wrap-distance-top:7.2pt;v-text-anchor:top;" o:spid="_x0000_s1027" o:allowincell="t" o:allowoverlap="t" filled="f" stroked="f" strokeweight="0.5pt" o:spt="202" type="#_x0000_t202">
                <v:fill/>
                <v:textbox style="layout-flow:horizontal;" inset="2.5399999999999996mm,2.5399999999999996mm,2.5399999999999996mm,2.5399999999999996mm">
                  <w:txbxContent>
                    <w:p>
                      <w:pPr>
                        <w:pStyle w:val="16"/>
                        <w:rPr>
                          <w:rFonts w:hint="default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参加者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64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名　アンケート回収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42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名　回収率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66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％</w:t>
                      </w:r>
                    </w:p>
                  </w:txbxContent>
                </v:textbox>
                <v:imagedata o:title=""/>
                <w10:wrap type="square" side="both" anchorx="margin" anchory="margin"/>
              </v:shape>
            </w:pict>
          </mc:Fallback>
        </mc:AlternateContent>
      </w:r>
      <w:r>
        <w:rPr>
          <w:rFonts w:hint="default" w:ascii="BIZ UDPゴシック" w:hAnsi="BIZ UDPゴシック" w:eastAsia="BIZ UDPゴシック"/>
          <w:b w:val="1"/>
          <w:sz w:val="3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7018020</wp:posOffset>
                </wp:positionH>
                <wp:positionV relativeFrom="paragraph">
                  <wp:posOffset>-281940</wp:posOffset>
                </wp:positionV>
                <wp:extent cx="2743200" cy="406400"/>
                <wp:effectExtent l="0" t="0" r="635" b="635"/>
                <wp:wrapNone/>
                <wp:docPr id="102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"/>
                      <wps:cNvSpPr/>
                      <wps:spPr>
                        <a:xfrm>
                          <a:off x="0" y="0"/>
                          <a:ext cx="2743200" cy="40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firstLine="1320" w:firstLineChars="600"/>
                              <w:rPr>
                                <w:rFonts w:hint="default" w:ascii="BIZ UDPゴシック" w:hAnsi="BIZ UDPゴシック" w:eastAsia="BIZ UDP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  <w:t>アンケート結果</w:t>
                            </w:r>
                          </w:p>
                          <w:p>
                            <w:pPr>
                              <w:pStyle w:val="0"/>
                              <w:ind w:firstLine="2800" w:firstLineChars="1400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5;mso-wrap-distance-left:9pt;width:216pt;height:32pt;mso-position-horizontal-relative:margin;position:absolute;margin-left:552.6pt;margin-top:-22.2pt;mso-wrap-distance-bottom:0pt;mso-wrap-distance-right:9pt;mso-wrap-distance-top:0pt;v-text-anchor:middle;" o:spid="_x0000_s1028" o:allowincell="t" o:allowoverlap="t" filled="t" fillcolor="#4472c4 [3204]" stroked="f" strokecolor="#1c2e52" strokeweight="1pt" o:spt="1">
                <v:fill/>
                <v:stroke linestyle="single" miterlimit="8" endcap="flat" dashstyl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uto"/>
                        <w:ind w:firstLine="1320" w:firstLineChars="600"/>
                        <w:rPr>
                          <w:rFonts w:hint="default" w:ascii="BIZ UDPゴシック" w:hAnsi="BIZ UDPゴシック" w:eastAsia="BIZ UDPゴシック"/>
                          <w:sz w:val="2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  <w:t>アンケート結果</w:t>
                      </w:r>
                    </w:p>
                    <w:p>
                      <w:pPr>
                        <w:pStyle w:val="0"/>
                        <w:ind w:firstLine="2800" w:firstLineChars="1400"/>
                        <w:rPr>
                          <w:rFonts w:hint="default" w:ascii="BIZ UDPゴシック" w:hAnsi="BIZ UDPゴシック" w:eastAsia="BIZ UDP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9" behindDoc="0" locked="0" layoutInCell="1" hidden="0" allowOverlap="1">
            <wp:simplePos x="0" y="0"/>
            <wp:positionH relativeFrom="column">
              <wp:posOffset>4983480</wp:posOffset>
            </wp:positionH>
            <wp:positionV relativeFrom="paragraph">
              <wp:posOffset>289560</wp:posOffset>
            </wp:positionV>
            <wp:extent cx="1900555" cy="1386840"/>
            <wp:effectExtent l="0" t="0" r="4445" b="13335"/>
            <wp:wrapNone/>
            <wp:docPr id="1029" name="図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3868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144780</wp:posOffset>
                </wp:positionH>
                <wp:positionV relativeFrom="paragraph">
                  <wp:posOffset>-333375</wp:posOffset>
                </wp:positionV>
                <wp:extent cx="6710045" cy="548640"/>
                <wp:effectExtent l="0" t="0" r="635" b="635"/>
                <wp:wrapNone/>
                <wp:docPr id="1030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"/>
                      <wps:cNvSpPr/>
                      <wps:spPr>
                        <a:xfrm>
                          <a:off x="0" y="0"/>
                          <a:ext cx="67100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  <w:sz w:val="3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sz w:val="32"/>
                              </w:rPr>
                              <w:t>令和６年度　第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sz w:val="32"/>
                              </w:rPr>
                              <w:t>回いなべ在宅医療・介護連携研究会を開催しました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4;mso-wrap-distance-left:9pt;width:528.35pt;height:43.2pt;mso-position-horizontal-relative:margin;position:absolute;margin-left:11.4pt;margin-top:-26.25pt;mso-wrap-distance-bottom:0pt;mso-wrap-distance-right:9pt;mso-wrap-distance-top:0pt;v-text-anchor:middle;" o:spid="_x0000_s1030" o:allowincell="t" o:allowoverlap="t" filled="f" stroked="f" strokecolor="#1c2e52" strokeweight="1pt" o:spt="1">
                <v:fill/>
                <v:stroke linestyle="single" miterlimit="8" endcap="flat" dashstyl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sz w:val="32"/>
                        </w:rPr>
                        <w:t>令和６年度　第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sz w:val="32"/>
                        </w:rPr>
                        <w:t>2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sz w:val="32"/>
                        </w:rPr>
                        <w:t>回いなべ在宅医療・介護連携研究会を開催しました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 w:ascii="BIZ UDPゴシック" w:hAnsi="BIZ UDPゴシック" w:eastAsia="BIZ UDPゴシック"/>
          <w:b w:val="1"/>
          <w:sz w:val="3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213360</wp:posOffset>
                </wp:positionV>
                <wp:extent cx="6904355" cy="3429000"/>
                <wp:effectExtent l="635" t="635" r="29845" b="10795"/>
                <wp:wrapNone/>
                <wp:docPr id="1031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6"/>
                      <wps:cNvSpPr/>
                      <wps:spPr>
                        <a:xfrm>
                          <a:off x="0" y="0"/>
                          <a:ext cx="6904355" cy="3429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firstLine="250" w:firstLineChars="10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  <w:spacing w:val="25"/>
                              </w:rPr>
                            </w:pP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firstLine="360" w:firstLineChars="15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spacing w:val="10"/>
                                <w:fitText w:val="542" w:id="1"/>
                              </w:rPr>
                              <w:t>日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  <w:spacing w:val="10"/>
                                <w:fitText w:val="542" w:id="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  <w:spacing w:val="1"/>
                                <w:fitText w:val="542" w:id="1"/>
                              </w:rPr>
                              <w:t>時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令和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7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年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2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月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27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日（木）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　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午後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6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時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30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分～午後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8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時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30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分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firstLine="399" w:firstLineChars="15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spacing w:val="22"/>
                                <w:fitText w:val="600" w:id="2"/>
                              </w:rPr>
                              <w:t>講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spacing w:val="0"/>
                                <w:fitText w:val="600" w:id="2"/>
                              </w:rPr>
                              <w:t>師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　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AIDERS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（エイダーズ）代表　山﨑正徳氏　公認心理師　精神保健福祉士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firstLine="342" w:firstLineChars="15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spacing w:val="14"/>
                                <w:fitText w:val="600" w:id="3"/>
                              </w:rPr>
                              <w:t>テー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spacing w:val="1"/>
                                <w:fitText w:val="600" w:id="3"/>
                              </w:rPr>
                              <w:t>マ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クレームに対応できるスキルを学ぼう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WEB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配信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firstLine="400" w:firstLineChars="20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fitText w:val="600" w:id="4"/>
                              </w:rPr>
                              <w:t>参加者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医療・介護関係者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64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firstLine="399" w:firstLineChars="15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spacing w:val="22"/>
                                <w:fitText w:val="600" w:id="5"/>
                              </w:rPr>
                              <w:t>内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spacing w:val="0"/>
                                <w:fitText w:val="600" w:id="5"/>
                              </w:rPr>
                              <w:t>容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１　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バウンダリー（境界線）を切り口にした、「悪質なクレーマー」の理解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firstLine="1300" w:firstLineChars="65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２　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クレーマーに巻き込まれやすい人の特徴と心理的な距離感を上手に保つコツ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firstLine="1300" w:firstLineChars="65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３　「困った利用者」に対する、組織としての心構え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firstLine="1400" w:firstLineChars="70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・　　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無理な要求は断固として拒否する</w:t>
                            </w:r>
                          </w:p>
                          <w:p>
                            <w:pPr>
                              <w:pStyle w:val="29"/>
                              <w:numPr>
                                <w:ilvl w:val="0"/>
                                <w:numId w:val="1"/>
                              </w:numPr>
                              <w:spacing w:before="0" w:beforeLines="0" w:beforeAutospacing="0" w:after="0" w:afterLines="0" w:afterAutospacing="0" w:line="240" w:lineRule="auto"/>
                              <w:ind w:leftChars="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暴力に対する組織としてのスタンスを明確にする</w:t>
                            </w:r>
                          </w:p>
                          <w:p>
                            <w:pPr>
                              <w:pStyle w:val="29"/>
                              <w:numPr>
                                <w:ilvl w:val="0"/>
                                <w:numId w:val="1"/>
                              </w:numPr>
                              <w:spacing w:before="0" w:beforeLines="0" w:beforeAutospacing="0" w:after="0" w:afterLines="0" w:afterAutospacing="0" w:line="240" w:lineRule="auto"/>
                              <w:ind w:leftChars="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時間の限界を示す</w:t>
                            </w:r>
                          </w:p>
                          <w:p>
                            <w:pPr>
                              <w:pStyle w:val="29"/>
                              <w:numPr>
                                <w:ilvl w:val="0"/>
                                <w:numId w:val="1"/>
                              </w:numPr>
                              <w:spacing w:before="0" w:beforeLines="0" w:beforeAutospacing="0" w:after="0" w:afterLines="0" w:afterAutospacing="0" w:line="240" w:lineRule="auto"/>
                              <w:ind w:leftChars="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役割の限界を示す</w:t>
                            </w:r>
                          </w:p>
                          <w:p>
                            <w:pPr>
                              <w:pStyle w:val="29"/>
                              <w:numPr>
                                <w:ilvl w:val="0"/>
                                <w:numId w:val="1"/>
                              </w:numPr>
                              <w:spacing w:before="0" w:beforeLines="0" w:beforeAutospacing="0" w:after="0" w:afterLines="0" w:afterAutospacing="0" w:line="240" w:lineRule="auto"/>
                              <w:ind w:leftChars="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相手を納得させる必要はない</w:t>
                            </w:r>
                          </w:p>
                          <w:p>
                            <w:pPr>
                              <w:pStyle w:val="29"/>
                              <w:numPr>
                                <w:ilvl w:val="0"/>
                                <w:numId w:val="1"/>
                              </w:numPr>
                              <w:spacing w:before="0" w:beforeLines="0" w:beforeAutospacing="0" w:after="0" w:afterLines="0" w:afterAutospacing="0" w:line="240" w:lineRule="auto"/>
                              <w:ind w:leftChars="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責任者から伝えることで、「組織としてのスタンス」がより明確になる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firstLine="1200" w:firstLineChars="60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firstLine="160" w:firstLineChars="10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" style="mso-position-vertical-relative:text;z-index:3;mso-wrap-distance-left:9pt;width:543.65pt;height:270pt;mso-position-horizontal-relative:margin;position:absolute;margin-left:0.6pt;margin-top:16.8pt;mso-wrap-distance-bottom:0pt;mso-wrap-distance-right:9pt;mso-wrap-distance-top:0pt;v-text-anchor:middle;" o:spid="_x0000_s1031" o:allowincell="t" o:allowoverlap="t" filled="t" fillcolor="#dfecf7 [664]" stroked="t" strokecolor="#0070c0" strokeweight="1.5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before="0" w:beforeLines="0" w:beforeAutospacing="0" w:after="0" w:afterLines="0" w:afterAutospacing="0" w:line="240" w:lineRule="auto"/>
                        <w:ind w:firstLine="250" w:firstLineChars="10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  <w:spacing w:val="25"/>
                        </w:rPr>
                      </w:pP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240" w:lineRule="auto"/>
                        <w:ind w:firstLine="360" w:firstLineChars="15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spacing w:val="10"/>
                          <w:fitText w:val="542" w:id="1"/>
                        </w:rPr>
                        <w:t>日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  <w:spacing w:val="10"/>
                          <w:fitText w:val="542" w:id="1"/>
                        </w:rPr>
                        <w:t xml:space="preserve"> 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  <w:spacing w:val="1"/>
                          <w:fitText w:val="542" w:id="1"/>
                        </w:rPr>
                        <w:t>時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 xml:space="preserve">    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令和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7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年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2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月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27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日（木）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　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午後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6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時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30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分～午後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8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時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30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分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240" w:lineRule="auto"/>
                        <w:ind w:firstLine="399" w:firstLineChars="15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spacing w:val="22"/>
                          <w:fitText w:val="600" w:id="2"/>
                        </w:rPr>
                        <w:t>講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spacing w:val="0"/>
                          <w:fitText w:val="600" w:id="2"/>
                        </w:rPr>
                        <w:t>師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 xml:space="preserve">  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　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AIDERS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（エイダーズ）代表　山﨑正徳氏　公認心理師　精神保健福祉士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240" w:lineRule="auto"/>
                        <w:ind w:firstLine="342" w:firstLineChars="15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spacing w:val="14"/>
                          <w:fitText w:val="600" w:id="3"/>
                        </w:rPr>
                        <w:t>テー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spacing w:val="1"/>
                          <w:fitText w:val="600" w:id="3"/>
                        </w:rPr>
                        <w:t>マ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 xml:space="preserve">  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クレームに対応できるスキルを学ぼう　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WEB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配信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240" w:lineRule="auto"/>
                        <w:ind w:firstLine="400" w:firstLineChars="20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fitText w:val="600" w:id="4"/>
                        </w:rPr>
                        <w:t>参加者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医療・介護関係者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64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名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240" w:lineRule="auto"/>
                        <w:ind w:firstLine="399" w:firstLineChars="15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spacing w:val="22"/>
                          <w:fitText w:val="600" w:id="5"/>
                        </w:rPr>
                        <w:t>内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spacing w:val="0"/>
                          <w:fitText w:val="600" w:id="5"/>
                        </w:rPr>
                        <w:t>容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 xml:space="preserve">  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１　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バウンダリー（境界線）を切り口にした、「悪質なクレーマー」の理解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240" w:lineRule="auto"/>
                        <w:ind w:firstLine="1300" w:firstLineChars="65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２　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クレーマーに巻き込まれやすい人の特徴と心理的な距離感を上手に保つコツ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240" w:lineRule="auto"/>
                        <w:ind w:firstLine="1300" w:firstLineChars="65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３　「困った利用者」に対する、組織としての心構え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240" w:lineRule="auto"/>
                        <w:ind w:firstLine="1400" w:firstLineChars="70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・　　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無理な要求は断固として拒否する</w:t>
                      </w:r>
                    </w:p>
                    <w:p>
                      <w:pPr>
                        <w:pStyle w:val="29"/>
                        <w:numPr>
                          <w:ilvl w:val="0"/>
                          <w:numId w:val="1"/>
                        </w:numPr>
                        <w:spacing w:before="0" w:beforeLines="0" w:beforeAutospacing="0" w:after="0" w:afterLines="0" w:afterAutospacing="0" w:line="240" w:lineRule="auto"/>
                        <w:ind w:leftChars="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暴力に対する組織としてのスタンスを明確にする</w:t>
                      </w:r>
                    </w:p>
                    <w:p>
                      <w:pPr>
                        <w:pStyle w:val="29"/>
                        <w:numPr>
                          <w:ilvl w:val="0"/>
                          <w:numId w:val="1"/>
                        </w:numPr>
                        <w:spacing w:before="0" w:beforeLines="0" w:beforeAutospacing="0" w:after="0" w:afterLines="0" w:afterAutospacing="0" w:line="240" w:lineRule="auto"/>
                        <w:ind w:leftChars="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時間の限界を示す</w:t>
                      </w:r>
                    </w:p>
                    <w:p>
                      <w:pPr>
                        <w:pStyle w:val="29"/>
                        <w:numPr>
                          <w:ilvl w:val="0"/>
                          <w:numId w:val="1"/>
                        </w:numPr>
                        <w:spacing w:before="0" w:beforeLines="0" w:beforeAutospacing="0" w:after="0" w:afterLines="0" w:afterAutospacing="0" w:line="240" w:lineRule="auto"/>
                        <w:ind w:leftChars="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役割の限界を示す</w:t>
                      </w:r>
                    </w:p>
                    <w:p>
                      <w:pPr>
                        <w:pStyle w:val="29"/>
                        <w:numPr>
                          <w:ilvl w:val="0"/>
                          <w:numId w:val="1"/>
                        </w:numPr>
                        <w:spacing w:before="0" w:beforeLines="0" w:beforeAutospacing="0" w:after="0" w:afterLines="0" w:afterAutospacing="0" w:line="240" w:lineRule="auto"/>
                        <w:ind w:leftChars="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相手を納得させる必要はない</w:t>
                      </w:r>
                    </w:p>
                    <w:p>
                      <w:pPr>
                        <w:pStyle w:val="29"/>
                        <w:numPr>
                          <w:ilvl w:val="0"/>
                          <w:numId w:val="1"/>
                        </w:numPr>
                        <w:spacing w:before="0" w:beforeLines="0" w:beforeAutospacing="0" w:after="0" w:afterLines="0" w:afterAutospacing="0" w:line="240" w:lineRule="auto"/>
                        <w:ind w:leftChars="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責任者から伝えることで、「組織としてのスタンス」がより明確になる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240" w:lineRule="auto"/>
                        <w:ind w:firstLine="1200" w:firstLineChars="60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240" w:lineRule="auto"/>
                        <w:ind w:firstLine="160" w:firstLineChars="100"/>
                        <w:rPr>
                          <w:rFonts w:hint="default" w:ascii="BIZ UDPゴシック" w:hAnsi="BIZ UDPゴシック" w:eastAsia="BIZ UDPゴシック"/>
                          <w:b w:val="1"/>
                          <w:sz w:val="16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bookmarkStart w:id="0" w:name="_GoBack"/>
      <w:bookmarkEnd w:id="0"/>
      <w:r>
        <w:rPr>
          <w:rFonts w:hint="default" w:ascii="BIZ UDPゴシック" w:hAnsi="BIZ UDPゴシック" w:eastAsia="BIZ UDPゴシック"/>
          <w:b w:val="1"/>
          <w:sz w:val="32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1" behindDoc="0" locked="0" layoutInCell="1" hidden="0" allowOverlap="1">
            <wp:simplePos x="0" y="0"/>
            <wp:positionH relativeFrom="margin">
              <wp:posOffset>7002780</wp:posOffset>
            </wp:positionH>
            <wp:positionV relativeFrom="paragraph">
              <wp:posOffset>1226820</wp:posOffset>
            </wp:positionV>
            <wp:extent cx="2712720" cy="1760220"/>
            <wp:effectExtent l="0" t="0" r="0" b="0"/>
            <wp:wrapNone/>
            <wp:docPr id="1032" name="オブジェクト 0"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8"/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1903095</wp:posOffset>
            </wp:positionH>
            <wp:positionV relativeFrom="paragraph">
              <wp:posOffset>3314700</wp:posOffset>
            </wp:positionV>
            <wp:extent cx="1113790" cy="791845"/>
            <wp:effectExtent l="0" t="0" r="0" b="0"/>
            <wp:wrapNone/>
            <wp:docPr id="103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8" behindDoc="0" locked="0" layoutInCell="1" hidden="0" allowOverlap="1">
            <wp:simplePos x="0" y="0"/>
            <wp:positionH relativeFrom="column">
              <wp:posOffset>701040</wp:posOffset>
            </wp:positionH>
            <wp:positionV relativeFrom="paragraph">
              <wp:posOffset>3328670</wp:posOffset>
            </wp:positionV>
            <wp:extent cx="1158240" cy="708660"/>
            <wp:effectExtent l="0" t="0" r="0" b="0"/>
            <wp:wrapNone/>
            <wp:docPr id="1034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margin">
              <wp:posOffset>3124200</wp:posOffset>
            </wp:positionH>
            <wp:positionV relativeFrom="paragraph">
              <wp:posOffset>3126105</wp:posOffset>
            </wp:positionV>
            <wp:extent cx="1333500" cy="904240"/>
            <wp:effectExtent l="0" t="0" r="0" b="0"/>
            <wp:wrapNone/>
            <wp:docPr id="1035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page">
              <wp:posOffset>495300</wp:posOffset>
            </wp:positionH>
            <wp:positionV relativeFrom="paragraph">
              <wp:posOffset>3120390</wp:posOffset>
            </wp:positionV>
            <wp:extent cx="4396740" cy="1241425"/>
            <wp:effectExtent l="23495" t="23495" r="24130" b="24130"/>
            <wp:wrapNone/>
            <wp:docPr id="1036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1241425"/>
                    </a:xfrm>
                    <a:prstGeom prst="rect">
                      <a:avLst/>
                    </a:prstGeom>
                    <a:ln w="0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BIZ UDPゴシック" w:hAnsi="BIZ UDPゴシック" w:eastAsia="BIZ UDPゴシック"/>
          <w:b w:val="1"/>
          <w:sz w:val="3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page">
                  <wp:posOffset>4991100</wp:posOffset>
                </wp:positionH>
                <wp:positionV relativeFrom="paragraph">
                  <wp:posOffset>3093720</wp:posOffset>
                </wp:positionV>
                <wp:extent cx="5372100" cy="2933700"/>
                <wp:effectExtent l="635" t="635" r="29845" b="10795"/>
                <wp:wrapNone/>
                <wp:docPr id="1037" name="四角形: 角を丸くする 3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四角形: 角を丸くする 3"/>
                      <wps:cNvSpPr/>
                      <wps:spPr>
                        <a:xfrm>
                          <a:off x="0" y="0"/>
                          <a:ext cx="5372100" cy="2933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firstLine="800" w:firstLineChars="40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F0F0F" w:themeColor="text1" w:themeTint="F2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F0F0F" w:themeColor="text1" w:themeTint="F2"/>
                                <w:sz w:val="22"/>
                              </w:rPr>
                              <w:t>　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  <w:sz w:val="24"/>
                              </w:rPr>
                              <w:t>アンケートのご意見</w:t>
                            </w:r>
                          </w:p>
                          <w:p>
                            <w:pPr>
                              <w:pStyle w:val="29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クレーム対応の具体的事例が示され、分かりやすかった</w:t>
                            </w:r>
                          </w:p>
                          <w:p>
                            <w:pPr>
                              <w:pStyle w:val="29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クレーマーに対応する場合、こちらの正当性を伝えることが最優先になっていた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が、　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200" w:leftChars="100" w:firstLine="200" w:firstLineChars="10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まずは共感を心掛けたい</w:t>
                            </w:r>
                          </w:p>
                          <w:p>
                            <w:pPr>
                              <w:pStyle w:val="29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クレーマー、カスタマーハラスメントは増えており、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その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対応を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どうしていくのかを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200" w:leftChars="100" w:firstLine="200" w:firstLineChars="10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考える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きっかけとなった</w:t>
                            </w:r>
                          </w:p>
                          <w:p>
                            <w:pPr>
                              <w:pStyle w:val="29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  <w:t>現場でも似た状況があり、どのように関わると良いのかヒントや答えをもらった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200" w:leftChars="100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F0F0F" w:themeColor="text1" w:themeTint="F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  <w:color w:val="0F0F0F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F0F0F" w:themeColor="text1" w:themeTint="F2"/>
                                <w:sz w:val="18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F0F0F" w:themeColor="text1" w:themeTint="F2"/>
                              </w:rPr>
                              <w:t>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3" style="mso-position-vertical-relative:text;z-index:6;mso-wrap-distance-left:9pt;width:423pt;height:231pt;mso-position-horizontal-relative:page;position:absolute;margin-left:393pt;margin-top:243.6pt;mso-wrap-distance-bottom:0pt;mso-wrap-distance-right:9pt;mso-wrap-distance-top:0pt;v-text-anchor:middle;" o:spid="_x0000_s1037" o:allowincell="t" o:allowoverlap="t" filled="t" fillcolor="#dfecf7 [664]" stroked="t" strokecolor="#0070c0" strokeweight="1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uto"/>
                        <w:ind w:firstLine="800" w:firstLineChars="40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  <w:sz w:val="3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F0F0F" w:themeColor="text1" w:themeTint="F2"/>
                        </w:rPr>
                        <w:t>　　　　　　　　　　　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F0F0F" w:themeColor="text1" w:themeTint="F2"/>
                          <w:sz w:val="22"/>
                        </w:rPr>
                        <w:t>　　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  <w:sz w:val="24"/>
                        </w:rPr>
                        <w:t>アンケートのご意見</w:t>
                      </w:r>
                    </w:p>
                    <w:p>
                      <w:pPr>
                        <w:pStyle w:val="29"/>
                        <w:numPr>
                          <w:ilvl w:val="0"/>
                          <w:numId w:val="2"/>
                        </w:numPr>
                        <w:spacing w:line="240" w:lineRule="auto"/>
                        <w:ind w:leftChars="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クレーム対応の具体的事例が示され、分かりやすかった</w:t>
                      </w:r>
                    </w:p>
                    <w:p>
                      <w:pPr>
                        <w:pStyle w:val="29"/>
                        <w:numPr>
                          <w:ilvl w:val="0"/>
                          <w:numId w:val="2"/>
                        </w:numPr>
                        <w:spacing w:line="240" w:lineRule="auto"/>
                        <w:ind w:leftChars="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クレーマーに対応する場合、こちらの正当性を伝えることが最優先になっていた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が、　</w:t>
                      </w:r>
                    </w:p>
                    <w:p>
                      <w:pPr>
                        <w:pStyle w:val="0"/>
                        <w:spacing w:line="240" w:lineRule="auto"/>
                        <w:ind w:left="200" w:leftChars="100" w:firstLine="200" w:firstLineChars="10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まずは共感を心掛けたい</w:t>
                      </w:r>
                    </w:p>
                    <w:p>
                      <w:pPr>
                        <w:pStyle w:val="29"/>
                        <w:numPr>
                          <w:ilvl w:val="0"/>
                          <w:numId w:val="2"/>
                        </w:numPr>
                        <w:spacing w:line="240" w:lineRule="auto"/>
                        <w:ind w:leftChars="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クレーマー、カスタマーハラスメントは増えており、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その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対応を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どうしていくのかを</w:t>
                      </w:r>
                    </w:p>
                    <w:p>
                      <w:pPr>
                        <w:pStyle w:val="0"/>
                        <w:spacing w:line="240" w:lineRule="auto"/>
                        <w:ind w:left="200" w:leftChars="100" w:firstLine="200" w:firstLineChars="10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考える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きっかけとなった</w:t>
                      </w:r>
                    </w:p>
                    <w:p>
                      <w:pPr>
                        <w:pStyle w:val="29"/>
                        <w:numPr>
                          <w:ilvl w:val="0"/>
                          <w:numId w:val="2"/>
                        </w:numPr>
                        <w:spacing w:line="240" w:lineRule="auto"/>
                        <w:ind w:leftChars="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  <w:t>現場でも似た状況があり、どのように関わると良いのかヒントや答えをもらった</w:t>
                      </w:r>
                    </w:p>
                    <w:p>
                      <w:pPr>
                        <w:pStyle w:val="0"/>
                        <w:spacing w:line="240" w:lineRule="auto"/>
                        <w:ind w:left="200" w:leftChars="100"/>
                        <w:rPr>
                          <w:rFonts w:hint="default" w:ascii="BIZ UDPゴシック" w:hAnsi="BIZ UDPゴシック" w:eastAsia="BIZ UDPゴシック"/>
                          <w:b w:val="1"/>
                          <w:color w:val="0F0F0F" w:themeColor="text1" w:themeTint="F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color w:val="0F0F0F" w:themeColor="text1" w:themeTint="F2"/>
                          <w:sz w:val="2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F0F0F" w:themeColor="text1" w:themeTint="F2"/>
                          <w:sz w:val="18"/>
                        </w:rPr>
                        <w:t>　　　　　　　　　　　　　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F0F0F" w:themeColor="text1" w:themeTint="F2"/>
                        </w:rPr>
                        <w:t>　　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page" anchory="text"/>
              </v:roundrect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14" behindDoc="0" locked="0" layoutInCell="1" hidden="0" allowOverlap="1">
            <wp:simplePos x="0" y="0"/>
            <wp:positionH relativeFrom="margin">
              <wp:posOffset>4754880</wp:posOffset>
            </wp:positionH>
            <wp:positionV relativeFrom="paragraph">
              <wp:posOffset>1278255</wp:posOffset>
            </wp:positionV>
            <wp:extent cx="2082165" cy="1350010"/>
            <wp:effectExtent l="0" t="0" r="0" b="2540"/>
            <wp:wrapNone/>
            <wp:docPr id="1038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820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350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4419600</wp:posOffset>
                </wp:positionV>
                <wp:extent cx="4488180" cy="1562100"/>
                <wp:effectExtent l="635" t="635" r="29845" b="10795"/>
                <wp:wrapNone/>
                <wp:docPr id="1039" name="四角形: 角を丸くする 18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四角形: 角を丸くする 18"/>
                      <wps:cNvSpPr/>
                      <wps:spPr>
                        <a:xfrm>
                          <a:off x="0" y="0"/>
                          <a:ext cx="4488180" cy="1562100"/>
                        </a:xfrm>
                        <a:prstGeom prst="roundRect">
                          <a:avLst/>
                        </a:prstGeom>
                        <a:solidFill>
                          <a:srgbClr val="FAFDD7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00000" w:themeColor="text1"/>
                              </w:rPr>
                              <w:t>事務局より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研究会へのご参加、アンケートのご協力ありがとうございました。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「今後もメンタルヘルス研修を企画してほしい。」などの声も多く聞かれました。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いなべ在宅医療・介護連携研究会で検討させていただきます。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8" style="mso-position-vertical-relative:text;z-index:13;mso-wrap-distance-left:9pt;width:353.4pt;height:123pt;mso-position-horizontal-relative:margin;position:absolute;mso-position-horizontal:left;margin-top:348pt;mso-wrap-distance-bottom:0pt;mso-wrap-distance-right:9pt;mso-wrap-distance-top:0pt;v-text-anchor:middle;" o:spid="_x0000_s1039" o:allowincell="t" o:allowoverlap="t" filled="t" fillcolor="#fafdd7" stroked="t" strokecolor="#ed7d31 [3205]" strokeweight="1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BIZ UDPゴシック" w:hAnsi="BIZ UDPゴシック" w:eastAsia="BIZ UDPゴシック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00000" w:themeColor="text1"/>
                        </w:rPr>
                        <w:t>事務局より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 w:ascii="BIZ UDPゴシック" w:hAnsi="BIZ UDPゴシック" w:eastAsia="BIZ UDP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研究会へのご参加、アンケートのご協力ありがとうございました。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 w:ascii="BIZ UDPゴシック" w:hAnsi="BIZ UDPゴシック" w:eastAsia="BIZ UDP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「今後もメンタルヘルス研修を企画してほしい。」などの声も多く聞かれました。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 w:ascii="BIZ UDPゴシック" w:hAnsi="BIZ UDPゴシック" w:eastAsia="BIZ UDP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いなべ在宅医療・介護連携研究会で検討させていただきます。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CB028FC"/>
    <w:lvl w:ilvl="0" w:tplc="8F82D9F6">
      <w:numFmt w:val="bullet"/>
      <w:lvlText w:val="・"/>
      <w:lvlJc w:val="left"/>
      <w:pPr>
        <w:ind w:left="1760" w:hanging="360"/>
      </w:pPr>
      <w:rPr>
        <w:rFonts w:hint="eastAsia" w:ascii="BIZ UDPゴシック" w:hAnsi="BIZ UDPゴシック" w:eastAsia="BIZ UDPゴシック"/>
        <w:b w:val="1"/>
      </w:rPr>
    </w:lvl>
    <w:lvl w:ilvl="1" w:tplc="0409000B">
      <w:numFmt w:val="bullet"/>
      <w:lvlText w:val=""/>
      <w:lvlJc w:val="left"/>
      <w:pPr>
        <w:ind w:left="22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7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1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6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0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4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9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360" w:hanging="44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0C78AD8C"/>
    <w:lvl w:ilvl="0" w:tplc="980475EA">
      <w:numFmt w:val="bullet"/>
      <w:lvlText w:val="・"/>
      <w:lvlJc w:val="left"/>
      <w:pPr>
        <w:ind w:left="360" w:hanging="360"/>
      </w:pPr>
      <w:rPr>
        <w:rFonts w:hint="eastAsia" w:ascii="BIZ UDPゴシック" w:hAnsi="BIZ UDPゴシック" w:eastAsia="BIZ UDPゴシック"/>
        <w:b w:val="0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before="100" w:beforeLines="0" w:beforeAutospacing="0" w:after="200" w:afterLines="0" w:afterAutospacing="0" w:line="276" w:lineRule="auto"/>
    </w:pPr>
    <w:rPr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spacing w:beforeAutospacing="1" w:after="100" w:afterLines="0" w:afterAutospacing="1" w:line="240" w:lineRule="auto"/>
    </w:pPr>
    <w:rPr>
      <w:rFonts w:ascii="ＭＳ Ｐゴシック" w:hAnsi="ＭＳ Ｐゴシック" w:eastAsia="ＭＳ Ｐゴシック"/>
      <w:sz w:val="24"/>
    </w:rPr>
  </w:style>
  <w:style w:type="paragraph" w:styleId="16">
    <w:name w:val="No Spacing"/>
    <w:next w:val="16"/>
    <w:link w:val="23"/>
    <w:uiPriority w:val="0"/>
    <w:qFormat/>
    <w:pPr>
      <w:spacing w:before="100" w:beforeLines="0" w:beforeAutospacing="0"/>
    </w:pPr>
    <w:rPr>
      <w:kern w:val="0"/>
      <w:sz w:val="20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character" w:styleId="18" w:customStyle="1">
    <w:name w:val="Unresolved Mention"/>
    <w:basedOn w:val="10"/>
    <w:next w:val="18"/>
    <w:link w:val="0"/>
    <w:uiPriority w:val="0"/>
    <w:rPr>
      <w:color w:val="605E5C"/>
      <w:shd w:val="clear" w:color="auto" w:fill="E1DFDD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0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0"/>
      <w:sz w:val="20"/>
    </w:rPr>
  </w:style>
  <w:style w:type="character" w:styleId="23" w:customStyle="1">
    <w:name w:val="行間詰め (文字)"/>
    <w:basedOn w:val="10"/>
    <w:next w:val="23"/>
    <w:link w:val="16"/>
    <w:uiPriority w:val="0"/>
    <w:rPr>
      <w:kern w:val="0"/>
      <w:sz w:val="20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</w:style>
  <w:style w:type="character" w:styleId="26" w:customStyle="1">
    <w:name w:val="コメント文字列 (文字)"/>
    <w:basedOn w:val="10"/>
    <w:next w:val="26"/>
    <w:link w:val="25"/>
    <w:uiPriority w:val="0"/>
    <w:rPr>
      <w:kern w:val="0"/>
      <w:sz w:val="20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  <w:kern w:val="0"/>
      <w:sz w:val="20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chart" Target="charts/chart1.xml" /><Relationship Id="rId7" Type="http://schemas.openxmlformats.org/officeDocument/2006/relationships/image" Target="media/image1.jpg" /><Relationship Id="rId8" Type="http://schemas.openxmlformats.org/officeDocument/2006/relationships/chart" Target="charts/chart2.xml" /><Relationship Id="rId9" Type="http://schemas.openxmlformats.org/officeDocument/2006/relationships/image" Target="media/image2.png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microsoft.com/office/2011/relationships/commentsExtended" Target="commentsExtended.xml" /></Relationships>
</file>

<file path=word/charts/_rels/chart1.xml.rels><?xml version="1.0" encoding="UTF-8"?><Relationships xmlns="http://schemas.openxmlformats.org/package/2006/relationships"><Relationship Id="rId1" Type="http://schemas.openxmlformats.org/officeDocument/2006/relationships/package" Target="../embeddings/Microsoft_Excel_Worksheet.xlsx" /><Relationship Id="rId2" Type="http://schemas.openxmlformats.org/officeDocument/2006/relationships/themeOverride" Target="../theme/themeOverride1.xml" /><Relationship Id="rId3" Type="http://schemas.microsoft.com/office/2011/relationships/chartColorStyle" Target="colors1.xml" /><Relationship Id="rId4" Type="http://schemas.microsoft.com/office/2011/relationships/chartStyle" Target="style1.xml" /></Relationships>
</file>

<file path=word/charts/_rels/chart2.xml.rels><?xml version="1.0" encoding="UTF-8"?><Relationships xmlns="http://schemas.openxmlformats.org/package/2006/relationships"><Relationship Id="rId1" Type="http://schemas.openxmlformats.org/officeDocument/2006/relationships/package" Target="../embeddings/Microsoft_Excel_Worksheet1.xlsx" /><Relationship Id="rId2" Type="http://schemas.openxmlformats.org/officeDocument/2006/relationships/themeOverride" Target="../theme/themeOverride2.xml" /><Relationship Id="rId3" Type="http://schemas.microsoft.com/office/2011/relationships/chartColorStyle" Target="colors2.xml" /><Relationship Id="rId4" Type="http://schemas.microsoft.com/office/2011/relationships/chartStyle" Target="style2.xml" /></Relationships>
</file>

<file path=word/charts/chart1.xml><?xml version="1.0" encoding="utf-8"?>
<c:chartSpace xmlns:a="http://schemas.openxmlformats.org/drawingml/2006/main" xmlns:r="http://schemas.openxmlformats.org/officeDocument/2006/relationships" xmlns:c="http://schemas.openxmlformats.org/drawingml/20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horzOverflow="overflow" wrap="square" anchor="ctr" anchorCtr="1"/>
          <a:lstStyle/>
          <a:p>
            <a:pPr algn="ctr" rtl="0">
              <a:defRPr lang="ja-JP" altLang="en-US" sz="900" b="0" i="0" u="none" strike="noStrike" kern="1200" cap="all" spc="50" baseline="0">
                <a:solidFill>
                  <a:sysClr val="windowText" lastClr="000000"/>
                </a:solidFill>
                <a:latin typeface="BIZ UDPゴシック"/>
                <a:ea typeface="BIZ UDPゴシック"/>
                <a:cs typeface="+mn-cs"/>
              </a:defRPr>
            </a:pPr>
            <a:r>
              <a:rPr lang="ja-JP" altLang="en-US" sz="900" b="0" i="0" u="none" strike="noStrike" kern="1200" cap="all" spc="50" baseline="0">
                <a:solidFill>
                  <a:sysClr val="windowText" lastClr="000000"/>
                </a:solidFill>
                <a:latin typeface="BIZ UDPゴシック"/>
                <a:ea typeface="BIZ UDPゴシック"/>
                <a:cs typeface="+mn-cs"/>
              </a:rPr>
              <a:t>研修会はいかがでしたか</a:t>
            </a:r>
            <a:endParaRPr lang="ja-JP" altLang="en-US" sz="900" b="0" i="0" u="none" strike="noStrike" kern="1200" cap="all" spc="50" baseline="0">
              <a:solidFill>
                <a:sysClr val="windowText" lastClr="000000"/>
              </a:solidFill>
              <a:latin typeface="BIZ UDPゴシック"/>
              <a:ea typeface="BIZ UDPゴシック"/>
              <a:cs typeface="+mn-cs"/>
            </a:endParaRPr>
          </a:p>
        </c:rich>
      </c:tx>
      <c:layout>
        <c:manualLayout>
          <c:xMode val="edge"/>
          <c:yMode val="edge"/>
          <c:x val="0.25273594321836529"/>
          <c:y val="7.2236297565608041e-00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576140363971089"/>
          <c:y val="0.17622047244094485"/>
          <c:w val="0.3687054328385943"/>
          <c:h val="0.61724020608535046"/>
        </c:manualLayout>
      </c:layout>
      <c:pieChart>
        <c:varyColors val="1"/>
        <c:ser>
          <c:idx val="0"/>
          <c:order val="0"/>
          <c:explosion val="1"/>
          <c:dPt>
            <c:idx val="0"/>
            <c:invertIfNegative val="0"/>
            <c:bubble3D val="0"/>
            <c:explosion val="1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invertIfNegative val="0"/>
            <c:bubble3D val="0"/>
            <c:explosion val="1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invertIfNegative val="0"/>
            <c:bubble3D val="0"/>
            <c:explosion val="1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invertIfNegative val="0"/>
            <c:bubble3D val="0"/>
            <c:explosion val="1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invertIfNegative val="0"/>
            <c:bubble3D val="0"/>
            <c:explosion val="1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overflow" wrap="square" lIns="38100" tIns="19050" rIns="38100" bIns="19050" anchor="ctr" anchorCtr="1">
                  <a:spAutoFit/>
                </a:bodyPr>
                <a:lstStyle/>
                <a:p>
                  <a:pPr algn="ctr" rtl="0">
                    <a:defRPr lang="ja-JP" altLang="en-US" sz="800" b="1" i="0" u="none" strike="noStrike" kern="1200" baseline="0">
                      <a:solidFill>
                        <a:sysClr val="windowText" lastClr="000000"/>
                      </a:solidFill>
                      <a:latin typeface="BIZ UDPゴシック"/>
                      <a:ea typeface="BIZ UDPゴシック"/>
                      <a:cs typeface="+mn-cs"/>
                    </a:defRPr>
                  </a:pPr>
                  <a:endParaRPr lang="ja-JP" altLang="en-US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overflow" wrap="square" lIns="38100" tIns="19050" rIns="38100" bIns="19050" anchor="ctr" anchorCtr="1">
                  <a:spAutoFit/>
                </a:bodyPr>
                <a:lstStyle/>
                <a:p>
                  <a:pPr algn="ctr" rtl="0">
                    <a:defRPr lang="ja-JP" altLang="en-US" sz="800" b="1" i="0" u="none" strike="noStrike" kern="1200" baseline="0">
                      <a:solidFill>
                        <a:sysClr val="windowText" lastClr="000000"/>
                      </a:solidFill>
                      <a:latin typeface="BIZ UDPゴシック"/>
                      <a:ea typeface="BIZ UDPゴシック"/>
                      <a:cs typeface="+mn-cs"/>
                    </a:defRPr>
                  </a:pPr>
                  <a:endParaRPr lang="ja-JP" altLang="en-US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overflow" wrap="square" lIns="38100" tIns="19050" rIns="38100" bIns="19050" anchor="ctr" anchorCtr="1">
                  <a:spAutoFit/>
                </a:bodyPr>
                <a:lstStyle/>
                <a:p>
                  <a:pPr algn="ctr" rtl="0">
                    <a:defRPr lang="ja-JP" altLang="en-US" sz="800" b="1" i="0" u="none" strike="noStrike" kern="1200" baseline="0">
                      <a:solidFill>
                        <a:sysClr val="windowText" lastClr="000000"/>
                      </a:solidFill>
                      <a:latin typeface="BIZ UDPゴシック"/>
                      <a:ea typeface="BIZ UDPゴシック"/>
                      <a:cs typeface="+mn-cs"/>
                    </a:defRPr>
                  </a:pPr>
                  <a:endParaRPr lang="ja-JP" altLang="en-US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overflow" wrap="square" lIns="38100" tIns="19050" rIns="38100" bIns="19050" anchor="ctr" anchorCtr="1">
                <a:spAutoFit/>
              </a:bodyPr>
              <a:lstStyle/>
              <a:p>
                <a:pPr algn="ctr" rtl="0">
                  <a:defRPr lang="ja-JP" altLang="en-US" sz="800" b="1" i="0" u="none" strike="noStrike" kern="1200" baseline="0">
                    <a:solidFill>
                      <a:sysClr val="windowText" lastClr="000000"/>
                    </a:solidFill>
                    <a:latin typeface="BIZ UDPゴシック"/>
                    <a:ea typeface="BIZ UDPゴシック"/>
                    <a:cs typeface="+mn-cs"/>
                  </a:defRPr>
                </a:pPr>
                <a:endParaRPr lang="ja-JP" alt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noFill/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集計グラフ!$A$20:$E$20</c:f>
              <c:strCache>
                <c:ptCount val="5"/>
                <c:pt idx="0">
                  <c:v>大変良かった</c:v>
                </c:pt>
                <c:pt idx="1">
                  <c:v>良かった</c:v>
                </c:pt>
                <c:pt idx="2">
                  <c:v>ふつう</c:v>
                </c:pt>
                <c:pt idx="3">
                  <c:v>あまり良くなかった</c:v>
                </c:pt>
                <c:pt idx="4">
                  <c:v>良くなかった</c:v>
                </c:pt>
              </c:strCache>
            </c:strRef>
          </c:cat>
          <c:val>
            <c:numRef>
              <c:f>集計グラフ!$A$21:$E$21</c:f>
              <c:numCache>
                <c:formatCode>General</c:formatCode>
                <c:ptCount val="5"/>
                <c:pt idx="0">
                  <c:v>22</c:v>
                </c:pt>
                <c:pt idx="1">
                  <c:v>16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txPr>
            <a:bodyPr rot="0" spcFirstLastPara="1" vertOverflow="ellipsis" wrap="square" anchor="ctr" anchorCtr="1">
              <a:spAutoFit/>
            </a:bodyPr>
            <a:lstStyle/>
            <a:p>
              <a:pPr algn="ctr" rtl="0">
                <a:defRPr lang="ja-JP" altLang="en-US" sz="1000">
                  <a:solidFill>
                    <a:schemeClr val="tx1"/>
                  </a:solidFill>
                </a:defRPr>
              </a:pPr>
              <a:endParaRPr lang="ja-JP" altLang="en-US"/>
            </a:p>
          </c:txPr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horzOverflow="overflow" wrap="square" anchor="ctr" anchorCtr="1"/>
          <a:lstStyle/>
          <a:p>
            <a:pPr algn="l" rtl="0">
              <a:defRPr lang="ja-JP" altLang="en-US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/>
                <a:ea typeface="BIZ UDPゴシック"/>
                <a:cs typeface="+mn-cs"/>
              </a:defRPr>
            </a:pPr>
            <a:endParaRPr lang="ja-JP" altLang="en-US"/>
          </a:p>
        </c:txPr>
      </c:legendEntry>
      <c:legendEntry>
        <c:idx val="1"/>
        <c:txPr>
          <a:bodyPr rot="0" spcFirstLastPara="1" vertOverflow="ellipsis" horzOverflow="overflow" wrap="square" anchor="ctr" anchorCtr="1"/>
          <a:lstStyle/>
          <a:p>
            <a:pPr algn="l" rtl="0">
              <a:defRPr lang="ja-JP" altLang="en-US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/>
                <a:ea typeface="BIZ UDPゴシック"/>
                <a:cs typeface="+mn-cs"/>
              </a:defRPr>
            </a:pPr>
            <a:endParaRPr lang="ja-JP" altLang="en-US"/>
          </a:p>
        </c:txPr>
      </c:legendEntry>
      <c:legendEntry>
        <c:idx val="2"/>
        <c:txPr>
          <a:bodyPr rot="0" spcFirstLastPara="1" vertOverflow="ellipsis" horzOverflow="overflow" wrap="square" anchor="ctr" anchorCtr="1"/>
          <a:lstStyle/>
          <a:p>
            <a:pPr algn="l" rtl="0">
              <a:defRPr lang="ja-JP" altLang="en-US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/>
                <a:ea typeface="BIZ UDPゴシック"/>
                <a:cs typeface="+mn-cs"/>
              </a:defRPr>
            </a:pPr>
            <a:endParaRPr lang="ja-JP" altLang="en-US"/>
          </a:p>
        </c:txPr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4.7373489380082533e-002"/>
          <c:y val="0.76965154975186034"/>
          <c:w val="0.8930216068962944"/>
          <c:h val="0.226900560302302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horzOverflow="overflow" wrap="square" anchor="ctr" anchorCtr="1"/>
        <a:lstStyle/>
        <a:p>
          <a:pPr algn="l" rtl="0">
            <a:defRPr lang="ja-JP" alt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IZ UDPゴシック"/>
              <a:ea typeface="BIZ UDPゴシック"/>
              <a:cs typeface="+mn-cs"/>
            </a:defRPr>
          </a:pPr>
          <a:endParaRPr lang="ja-JP" alt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70C0"/>
      </a:solidFill>
      <a:round/>
    </a:ln>
    <a:effectLst/>
  </c:spPr>
  <c:txPr>
    <a:bodyPr vertOverflow="overflow" horzOverflow="overflow" anchor="ctr" anchorCtr="1"/>
    <a:lstStyle/>
    <a:p>
      <a:pPr algn="ctr" rtl="0">
        <a:defRPr lang="ja-JP" altLang="en-US" sz="1000"/>
      </a:pPr>
      <a:endParaRPr lang="ja-JP" altLang="en-US"/>
    </a:p>
  </c:txPr>
  <c:externalData r:id="rId1">
    <c:autoUpdate val="0"/>
  </c:externalData>
  <c:extLst>
    <c:ext xmlns:c14="http://schemas.microsoft.com/office/drawing/2007/8/2/chart" uri="{781A3756-C4B2-4CAC-9D66-4F8BD8637D16}"/>
  </c:extLst>
</c:chartSpace>
</file>

<file path=word/charts/chart2.xml><?xml version="1.0" encoding="utf-8"?>
<c:chartSpace xmlns:a="http://schemas.openxmlformats.org/drawingml/2006/main" xmlns:r="http://schemas.openxmlformats.org/officeDocument/2006/relationships" xmlns:c="http://schemas.openxmlformats.org/drawingml/20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horzOverflow="overflow" wrap="square" anchor="ctr" anchorCtr="1"/>
          <a:lstStyle/>
          <a:p>
            <a:pPr algn="ctr" rtl="0">
              <a:defRPr lang="ja-JP" altLang="en-US" sz="900" b="0" i="0" u="none" strike="noStrike" kern="1200" spc="0" baseline="0">
                <a:solidFill>
                  <a:sysClr val="windowText" lastClr="000000"/>
                </a:solidFill>
                <a:latin typeface="BIZ UDPゴシック"/>
                <a:ea typeface="BIZ UDPゴシック"/>
                <a:cs typeface="+mn-cs"/>
              </a:defRPr>
            </a:pPr>
            <a:r>
              <a:rPr lang="ja-JP" altLang="en-US" sz="900" b="0" i="0" u="none" strike="noStrike" kern="1200" spc="0" baseline="0">
                <a:solidFill>
                  <a:sysClr val="windowText" lastClr="000000"/>
                </a:solidFill>
                <a:latin typeface="BIZ UDPゴシック"/>
                <a:ea typeface="BIZ UDPゴシック"/>
                <a:cs typeface="+mn-cs"/>
              </a:rPr>
              <a:t>今後の業務に活用</a:t>
            </a:r>
            <a:r>
              <a:rPr lang="ja-JP" altLang="en-US" sz="900" b="0" i="0" u="none" strike="noStrike" kern="1200" spc="0" baseline="0">
                <a:solidFill>
                  <a:sysClr val="windowText" lastClr="000000"/>
                </a:solidFill>
                <a:latin typeface="BIZ UDPゴシック"/>
                <a:ea typeface="BIZ UDPゴシック"/>
                <a:cs typeface="+mn-cs"/>
              </a:rPr>
              <a:t>できますか</a:t>
            </a:r>
            <a:endParaRPr lang="ja-JP" altLang="en-US" sz="900" b="0" i="0" u="none" strike="noStrike" kern="1200" spc="0" baseline="0">
              <a:solidFill>
                <a:sysClr val="windowText" lastClr="000000"/>
              </a:solidFill>
              <a:latin typeface="BIZ UDPゴシック"/>
              <a:ea typeface="BIZ UDPゴシック"/>
              <a:cs typeface="+mn-cs"/>
            </a:endParaRPr>
          </a:p>
        </c:rich>
      </c:tx>
      <c:layout>
        <c:manualLayout>
          <c:xMode val="edge"/>
          <c:yMode val="edge"/>
          <c:x val="0.24591627591494883"/>
          <c:y val="3.5490450057379191e-00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253011419930125"/>
          <c:y val="0.15456177352830897"/>
          <c:w val="0.35924805756896283"/>
          <c:h val="0.58121203599550053"/>
        </c:manualLayout>
      </c:layout>
      <c:pieChart>
        <c:varyColors val="1"/>
        <c:ser>
          <c:idx val="0"/>
          <c:order val="0"/>
          <c:spPr>
            <a:noFill/>
            <a:ln>
              <a:noFill/>
            </a:ln>
            <a:effectLst/>
          </c:spPr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19050"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 w="19050"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0.12178767389175704"/>
                  <c:y val="6.5220753655793023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overflow" wrap="square" anchor="ctr" anchorCtr="1">
                  <a:spAutoFit/>
                </a:bodyPr>
                <a:lstStyle/>
                <a:p>
                  <a:pPr algn="ctr" rtl="0">
                    <a:defRPr lang="ja-JP" altLang="en-US" sz="800" b="0" i="0" u="none" strike="noStrike" kern="1200" baseline="0">
                      <a:solidFill>
                        <a:sysClr val="windowText" lastClr="000000"/>
                      </a:solidFill>
                      <a:latin typeface="BIZ UDPゴシック"/>
                      <a:ea typeface="BIZ UDPゴシック"/>
                      <a:cs typeface="+mn-cs"/>
                    </a:defRPr>
                  </a:pPr>
                  <a:endParaRPr lang="ja-JP" alt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1890343177301513"/>
                  <c:y val="-6.0356674165729284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overflow" wrap="square" anchor="ctr" anchorCtr="1">
                  <a:spAutoFit/>
                </a:bodyPr>
                <a:lstStyle/>
                <a:p>
                  <a:pPr algn="ctr" rtl="0">
                    <a:defRPr lang="ja-JP" altLang="en-US" sz="800" b="0" i="0" u="none" strike="noStrike" kern="1200" baseline="0">
                      <a:solidFill>
                        <a:sysClr val="windowText" lastClr="000000"/>
                      </a:solidFill>
                      <a:latin typeface="BIZ UDPゴシック"/>
                      <a:ea typeface="BIZ UDPゴシック"/>
                      <a:cs typeface="+mn-cs"/>
                    </a:defRPr>
                  </a:pPr>
                  <a:endParaRPr lang="ja-JP" alt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4275758338426875e-002"/>
                  <c:y val="0.154444397658848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overflow" wrap="square" anchor="ctr" anchorCtr="1">
                  <a:spAutoFit/>
                </a:bodyPr>
                <a:lstStyle/>
                <a:p>
                  <a:pPr algn="ctr" rtl="0">
                    <a:defRPr lang="ja-JP" altLang="en-US" sz="800" b="0" i="0" u="none" strike="noStrike" kern="1200" baseline="0">
                      <a:solidFill>
                        <a:sysClr val="windowText" lastClr="000000"/>
                      </a:solidFill>
                      <a:latin typeface="BIZ UDPゴシック"/>
                      <a:ea typeface="BIZ UDPゴシック"/>
                      <a:cs typeface="+mn-cs"/>
                    </a:defRPr>
                  </a:pPr>
                  <a:endParaRPr lang="ja-JP" alt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6559043133306969e-002"/>
                  <c:y val="0.102301851306019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overflow" wrap="square" anchor="ctr" anchorCtr="1">
                  <a:spAutoFit/>
                </a:bodyPr>
                <a:lstStyle/>
                <a:p>
                  <a:pPr algn="ctr" rtl="0">
                    <a:defRPr lang="ja-JP" altLang="en-US" sz="800" b="0" i="0" u="none" strike="noStrike" kern="1200" baseline="0">
                      <a:solidFill>
                        <a:sysClr val="windowText" lastClr="000000"/>
                      </a:solidFill>
                      <a:latin typeface="BIZ UDPゴシック"/>
                      <a:ea typeface="BIZ UDPゴシック"/>
                      <a:cs typeface="+mn-cs"/>
                    </a:defRPr>
                  </a:pPr>
                  <a:endParaRPr lang="ja-JP" alt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24353120243531"/>
                      <c:h val="9.5068330362448009e-002"/>
                    </c:manualLayout>
                  </c15:layout>
                </c:ext>
              </c:extLst>
            </c:dLbl>
            <c:dLbl>
              <c:idx val="4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overflow" wrap="square" lIns="38100" tIns="19050" rIns="38100" bIns="19050" anchor="ctr" anchorCtr="1">
                <a:spAutoFit/>
              </a:bodyPr>
              <a:lstStyle/>
              <a:p>
                <a:pPr algn="ctr" rtl="0">
                  <a:defRPr lang="ja-JP" altLang="en-US" sz="800" b="0" i="0" u="none" strike="noStrike" kern="1200" baseline="0">
                    <a:solidFill>
                      <a:sysClr val="windowText" lastClr="000000"/>
                    </a:solidFill>
                    <a:latin typeface="BIZ UDPゴシック"/>
                    <a:ea typeface="BIZ UDPゴシック"/>
                    <a:cs typeface="+mn-cs"/>
                  </a:defRPr>
                </a:pPr>
                <a:endParaRPr lang="ja-JP" alt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noFill/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集計グラフ!$A$26:$E$26</c:f>
              <c:strCache>
                <c:ptCount val="5"/>
                <c:pt idx="0">
                  <c:v>大いに活用できる</c:v>
                </c:pt>
                <c:pt idx="1">
                  <c:v>活用できる</c:v>
                </c:pt>
                <c:pt idx="2">
                  <c:v>どちらともいえない</c:v>
                </c:pt>
                <c:pt idx="3">
                  <c:v>あまり活用できない</c:v>
                </c:pt>
                <c:pt idx="4">
                  <c:v>活用できない</c:v>
                </c:pt>
              </c:strCache>
            </c:strRef>
          </c:cat>
          <c:val>
            <c:numRef>
              <c:f>集計グラフ!$A$27:$E$27</c:f>
              <c:numCache>
                <c:formatCode>General</c:formatCode>
                <c:ptCount val="5"/>
                <c:pt idx="0">
                  <c:v>18</c:v>
                </c:pt>
                <c:pt idx="1">
                  <c:v>20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txPr>
            <a:bodyPr rot="0" spcFirstLastPara="1" vertOverflow="ellipsis" wrap="square" anchor="ctr" anchorCtr="1">
              <a:spAutoFit/>
            </a:bodyPr>
            <a:lstStyle/>
            <a:p>
              <a:pPr algn="ctr" rtl="0">
                <a:defRPr lang="ja-JP" altLang="en-US" sz="1000">
                  <a:solidFill>
                    <a:schemeClr val="tx1"/>
                  </a:solidFill>
                </a:defRPr>
              </a:pPr>
              <a:endParaRPr lang="ja-JP" altLang="en-US"/>
            </a:p>
          </c:txPr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ayout>
        <c:manualLayout>
          <c:xMode val="edge"/>
          <c:yMode val="edge"/>
          <c:x val="3.6662122787614682e-003"/>
          <c:y val="0.75912670007158201"/>
          <c:w val="0.97744699720754102"/>
          <c:h val="0.240873299928418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horzOverflow="overflow" wrap="square" anchor="ctr" anchorCtr="1"/>
        <a:lstStyle/>
        <a:p>
          <a:pPr algn="l" rtl="0">
            <a:defRPr lang="ja-JP" altLang="en-US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IZ UDPゴシック"/>
              <a:ea typeface="BIZ UDPゴシック"/>
              <a:cs typeface="+mn-cs"/>
            </a:defRPr>
          </a:pPr>
          <a:endParaRPr lang="ja-JP" altLang="en-US"/>
        </a:p>
      </c:txPr>
    </c:legend>
    <c:plotVisOnly val="1"/>
    <c:dispBlanksAs val="gap"/>
    <c:extLst>
      <c:ext uri="{56B9EC1D-385E-4148-901F-78D8002777C0}">
        <c16r3:dataDisplayOptions16 xmlns:c16r3="http://schemas.microsoft.com/office/drawing/2017/03/chart">
          <c16r3:dispNaAsBlank c16r3: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0070C0"/>
      </a:solidFill>
      <a:round/>
    </a:ln>
    <a:effectLst/>
  </c:spPr>
  <c:txPr>
    <a:bodyPr vertOverflow="overflow" horzOverflow="overflow" anchor="ctr" anchorCtr="1"/>
    <a:lstStyle/>
    <a:p>
      <a:pPr algn="ctr" rtl="0">
        <a:defRPr lang="ja-JP" altLang="en-US" sz="1000"/>
      </a:pPr>
      <a:endParaRPr lang="ja-JP" altLang="en-US"/>
    </a:p>
  </c:txPr>
  <c:externalData r:id="rId1">
    <c:autoUpdate val="0"/>
  </c:externalData>
  <c:extLst>
    <c:ext xmlns:c14="http://schemas.microsoft.com/office/drawing/2007/8/2/chart" uri="{781A3756-C4B2-4CAC-9D66-4F8BD8637D16}"/>
  </c:extLst>
</c:chartSpace>
</file>

<file path=word/charts/colors1.xml><?xml version="1.0" encoding="utf-8"?>
<cs:colorStyle xmlns:a="http://schemas.openxmlformats.org/drawingml/2006/main" xmlns:cs="http://schemas.microsoft.com/office/drawing/2012/chartStyle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a="http://schemas.openxmlformats.org/drawingml/2006/main" xmlns:cs="http://schemas.microsoft.com/office/drawing/2012/chartStyle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a="http://schemas.openxmlformats.org/drawingml/2006/main" xmlns:cs="http://schemas.microsoft.com/office/drawing/2012/chartStyle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vertOverflow="clip" horzOverflow="clip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  <cs:bodyPr/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a="http://schemas.openxmlformats.org/drawingml/2006/main" xmlns:cs="http://schemas.microsoft.com/office/drawing/2012/chartStyle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vertOverflow="clip" horzOverflow="clip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  <a:tileRect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  <a:tileRect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  <a:tileRect/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  <a:tileRect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  <a:tileRect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  <a:tileRect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  <a:tileRect/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  <a:tileRect/>
      </a:gradFill>
    </a:bgFillStyleLst>
  </a:fmtScheme>
</a:themeOverrid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2</Words>
  <Characters>15</Characters>
  <Application>Microsoft Office Word</Application>
  <Lines>1</Lines>
  <Paragraphs>1</Paragraphs>
  <CharactersWithSpaces>16</CharactersWithSpaces>
  <AppVersion>1.20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近藤 亜希</cp:lastModifiedBy>
  <cp:lastPrinted>2025-03-28T02:05:00Z</cp:lastPrinted>
  <dcterms:created xsi:type="dcterms:W3CDTF">2025-03-25T08:48:00Z</dcterms:created>
  <dcterms:modified xsi:type="dcterms:W3CDTF">2025-03-28T02:20:20Z</dcterms:modified>
  <cp:revision>44</cp:revision>
</cp:coreProperties>
</file>