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rPr>
          <w:rFonts w:hint="default" w:asciiTheme="minorEastAsia" w:hAnsiTheme="minorEastAsia" w:eastAsiaTheme="minorEastAsia"/>
          <w:color w:val="000000"/>
        </w:rPr>
      </w:pPr>
      <w:r>
        <w:rPr>
          <w:rFonts w:hint="eastAsia" w:asciiTheme="minorEastAsia" w:hAnsiTheme="minorEastAsia" w:eastAsiaTheme="minorEastAsia"/>
        </w:rPr>
        <w:t>様式第２号</w:t>
      </w:r>
      <w:r>
        <w:rPr>
          <w:rFonts w:hint="default" w:asciiTheme="minorEastAsia" w:hAnsiTheme="minorEastAsia" w:eastAsiaTheme="minorEastAsia"/>
        </w:rPr>
        <w:t>(</w:t>
      </w:r>
      <w:r>
        <w:rPr>
          <w:rFonts w:hint="eastAsia" w:asciiTheme="minorEastAsia" w:hAnsiTheme="minorEastAsia" w:eastAsiaTheme="minorEastAsia"/>
        </w:rPr>
        <w:t>第５条関係</w:t>
      </w:r>
      <w:r>
        <w:rPr>
          <w:rFonts w:hint="default" w:asciiTheme="minorEastAsia" w:hAnsiTheme="minorEastAsia" w:eastAsiaTheme="minorEastAsia"/>
        </w:rPr>
        <w:t>)</w:t>
      </w:r>
    </w:p>
    <w:p>
      <w:pPr>
        <w:pStyle w:val="0"/>
        <w:jc w:val="center"/>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いなべ市特定不妊治療費（</w:t>
      </w:r>
      <w:r>
        <w:rPr>
          <w:rFonts w:hint="eastAsia" w:asciiTheme="minorEastAsia" w:hAnsiTheme="minorEastAsia" w:eastAsiaTheme="minorEastAsia"/>
          <w:color w:val="000000"/>
          <w:sz w:val="28"/>
        </w:rPr>
        <w:t>PGT-A</w:t>
      </w:r>
      <w:r>
        <w:rPr>
          <w:rFonts w:hint="eastAsia" w:asciiTheme="minorEastAsia" w:hAnsiTheme="minorEastAsia" w:eastAsiaTheme="minorEastAsia"/>
          <w:color w:val="000000"/>
          <w:sz w:val="28"/>
        </w:rPr>
        <w:t>を含む回数追加）助成事業受診等証明書</w:t>
      </w:r>
    </w:p>
    <w:p>
      <w:pPr>
        <w:pStyle w:val="0"/>
        <w:spacing w:after="240" w:afterLines="0" w:afterAutospacing="0"/>
        <w:jc w:val="center"/>
        <w:rPr>
          <w:rFonts w:hint="default" w:asciiTheme="minorEastAsia" w:hAnsiTheme="minorEastAsia" w:eastAsiaTheme="minorEastAsia"/>
          <w:color w:val="000000"/>
        </w:rPr>
      </w:pPr>
      <w:r>
        <w:rPr>
          <w:rFonts w:hint="default" w:asciiTheme="minorEastAsia" w:hAnsiTheme="minorEastAsia" w:eastAsiaTheme="minorEastAsia"/>
          <w:color w:val="000000"/>
          <w:sz w:val="22"/>
        </w:rPr>
        <w:t>（</w:t>
      </w:r>
      <w:r>
        <w:rPr>
          <w:rFonts w:hint="eastAsia" w:ascii="ＭＳ 明朝" w:hAnsi="ＭＳ 明朝" w:eastAsia="ＭＳ 明朝"/>
          <w:sz w:val="22"/>
        </w:rPr>
        <w:t>着床前胚染色体異数性検査</w:t>
      </w:r>
      <w:r>
        <w:rPr>
          <w:rFonts w:hint="eastAsia" w:ascii="ＭＳ 明朝" w:hAnsi="ＭＳ 明朝" w:eastAsia="ＭＳ 明朝"/>
          <w:sz w:val="22"/>
        </w:rPr>
        <w:t>(PGT</w:t>
      </w:r>
      <w:r>
        <w:rPr>
          <w:rFonts w:hint="eastAsia" w:ascii="ＭＳ 明朝" w:hAnsi="ＭＳ 明朝" w:eastAsia="ＭＳ 明朝"/>
          <w:b w:val="1"/>
        </w:rPr>
        <w:t>-</w:t>
      </w:r>
      <w:r>
        <w:rPr>
          <w:rFonts w:hint="eastAsia" w:ascii="ＭＳ 明朝" w:hAnsi="ＭＳ 明朝" w:eastAsia="ＭＳ 明朝"/>
          <w:sz w:val="22"/>
        </w:rPr>
        <w:t>A)</w:t>
      </w:r>
      <w:r>
        <w:rPr>
          <w:rFonts w:hint="eastAsia" w:ascii="ＭＳ 明朝" w:hAnsi="ＭＳ 明朝" w:eastAsia="ＭＳ 明朝"/>
          <w:sz w:val="22"/>
        </w:rPr>
        <w:t>を含む特定不妊治療費助成事業用</w:t>
      </w:r>
      <w:r>
        <w:rPr>
          <w:rFonts w:hint="default" w:asciiTheme="minorEastAsia" w:hAnsiTheme="minorEastAsia" w:eastAsiaTheme="minorEastAsia"/>
          <w:color w:val="000000"/>
          <w:sz w:val="22"/>
        </w:rPr>
        <w:t>）</w:t>
      </w:r>
    </w:p>
    <w:p>
      <w:pPr>
        <w:pStyle w:val="0"/>
        <w:ind w:left="210" w:leftChars="100" w:firstLine="220" w:firstLineChars="10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下記の者については、特定不妊治療以外の治療法によっては妊娠の見込みがない、又は極めて少ないと思われるため、特定不妊治療を実施し、これに係る医療費を下記のとおり徴収したことを証明します。</w:t>
      </w:r>
    </w:p>
    <w:p>
      <w:pPr>
        <w:pStyle w:val="0"/>
        <w:wordWrap w:val="0"/>
        <w:jc w:val="righ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年　　月　　日</w:t>
      </w: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医療機関の名称及び所在地</w:t>
      </w: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　　　　　　　　　　　　　　　　　　　主治医氏名　　　　　　　　　　　　　　　　</w:t>
      </w:r>
    </w:p>
    <w:p>
      <w:pPr>
        <w:pStyle w:val="0"/>
        <w:jc w:val="center"/>
        <w:rPr>
          <w:rFonts w:hint="default" w:asciiTheme="minorEastAsia" w:hAnsiTheme="minorEastAsia" w:eastAsiaTheme="minorEastAsia"/>
          <w:color w:val="000000"/>
          <w:sz w:val="22"/>
        </w:rPr>
      </w:pPr>
    </w:p>
    <w:p>
      <w:pPr>
        <w:pStyle w:val="0"/>
        <w:ind w:left="0" w:leftChars="0" w:firstLine="220" w:firstLineChars="100"/>
        <w:jc w:val="lef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【医療機関記入欄（主治医が記入すること。）】</w:t>
      </w:r>
    </w:p>
    <w:p>
      <w:pPr>
        <w:pStyle w:val="0"/>
        <w:ind w:firstLine="220" w:firstLineChars="100"/>
        <w:jc w:val="left"/>
        <w:rPr>
          <w:rFonts w:hint="default" w:asciiTheme="minorEastAsia" w:hAnsiTheme="minorEastAsia" w:eastAsiaTheme="minorEastAsia"/>
          <w:color w:val="000000"/>
          <w:sz w:val="22"/>
          <w:u w:val="dotDash" w:color="auto"/>
        </w:rPr>
      </w:pPr>
      <w:r>
        <w:rPr>
          <w:rFonts w:hint="default" w:asciiTheme="minorEastAsia" w:hAnsiTheme="minorEastAsia" w:eastAsiaTheme="minorEastAsia"/>
          <w:color w:val="000000"/>
          <w:sz w:val="22"/>
          <w:u w:val="none" w:color="auto"/>
        </w:rPr>
        <w:t>以下について確認し、間違いがなければ、レ点を記入してください。</w:t>
      </w:r>
    </w:p>
    <w:p>
      <w:pPr>
        <w:pStyle w:val="0"/>
        <w:ind w:left="210" w:leftChars="100"/>
        <w:jc w:val="left"/>
        <w:rPr>
          <w:rFonts w:hint="default" w:asciiTheme="minorEastAsia" w:hAnsiTheme="minorEastAsia" w:eastAsiaTheme="minorEastAsia"/>
          <w:color w:val="000000"/>
          <w:sz w:val="22"/>
        </w:rPr>
      </w:pPr>
      <w:r>
        <w:rPr>
          <w:rFonts w:hint="default" w:asciiTheme="minorEastAsia" w:hAnsiTheme="minorEastAsia" w:eastAsiaTheme="minorEastAsia"/>
          <w:color w:val="000000"/>
          <w:sz w:val="22"/>
        </w:rPr>
        <w:t xml:space="preserve">□ </w:t>
      </w:r>
      <w:r>
        <w:rPr>
          <w:rFonts w:hint="default" w:asciiTheme="minorEastAsia" w:hAnsiTheme="minorEastAsia" w:eastAsiaTheme="minorEastAsia"/>
          <w:color w:val="000000"/>
          <w:sz w:val="22"/>
        </w:rPr>
        <w:t>下記の者が今回の治療までに実施した胚移植術の実施回数の合計が、下記のとおりであ</w:t>
      </w:r>
      <w:r>
        <w:rPr>
          <w:rFonts w:hint="eastAsia" w:asciiTheme="minorEastAsia" w:hAnsiTheme="minorEastAsia" w:eastAsiaTheme="minorEastAsia"/>
          <w:color w:val="000000"/>
          <w:sz w:val="22"/>
        </w:rPr>
        <w:t>る。</w:t>
      </w:r>
    </w:p>
    <w:p>
      <w:pPr>
        <w:pStyle w:val="0"/>
        <w:ind w:left="540" w:leftChars="100" w:hanging="330" w:hangingChars="150"/>
        <w:jc w:val="lef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w:t>
      </w:r>
      <w:r>
        <w:rPr>
          <w:rFonts w:hint="eastAsia" w:asciiTheme="minorEastAsia" w:hAnsiTheme="minorEastAsia" w:eastAsiaTheme="minorEastAsia"/>
          <w:color w:val="000000"/>
          <w:sz w:val="22"/>
        </w:rPr>
        <w:t xml:space="preserve"> </w:t>
      </w:r>
      <w:r>
        <w:rPr>
          <w:rFonts w:hint="eastAsia" w:asciiTheme="minorEastAsia" w:hAnsiTheme="minorEastAsia" w:eastAsiaTheme="minorEastAsia"/>
          <w:color w:val="000000"/>
          <w:sz w:val="22"/>
        </w:rPr>
        <w:t>下記の者は、２回以上の体外受精胚移植の不成功の既往を有する不妊症の夫婦若しくは２回以上の流死産の既往を有する不育症の夫婦又は夫婦のいずれかに染色体構造以上（均衡型染色体転座等）が確認されている。</w:t>
      </w:r>
    </w:p>
    <w:p>
      <w:pPr>
        <w:pStyle w:val="0"/>
        <w:ind w:firstLine="220" w:firstLineChars="100"/>
        <w:jc w:val="left"/>
        <w:rPr>
          <w:rFonts w:hint="default" w:asciiTheme="minorEastAsia" w:hAnsiTheme="minorEastAsia" w:eastAsiaTheme="minorEastAsia"/>
          <w:color w:val="000000"/>
          <w:sz w:val="22"/>
        </w:rPr>
      </w:pPr>
      <w:r>
        <w:rPr>
          <w:rFonts w:hint="default" w:asciiTheme="minorEastAsia" w:hAnsiTheme="minorEastAsia" w:eastAsiaTheme="minorEastAsia"/>
          <w:color w:val="000000"/>
          <w:sz w:val="22"/>
        </w:rPr>
        <w:t xml:space="preserve">□ </w:t>
      </w:r>
      <w:r>
        <w:rPr>
          <w:rFonts w:hint="default" w:asciiTheme="minorEastAsia" w:hAnsiTheme="minorEastAsia" w:eastAsiaTheme="minorEastAsia"/>
          <w:color w:val="000000"/>
          <w:sz w:val="22"/>
        </w:rPr>
        <w:t>当医療機関は、生殖補助医療に係る保険医療機関で</w:t>
      </w:r>
      <w:r>
        <w:rPr>
          <w:rFonts w:hint="eastAsia" w:asciiTheme="minorEastAsia" w:hAnsiTheme="minorEastAsia" w:eastAsiaTheme="minorEastAsia"/>
          <w:color w:val="000000"/>
          <w:sz w:val="22"/>
        </w:rPr>
        <w:t>あり、着床前胚染色体異数性検査（</w:t>
      </w:r>
      <w:r>
        <w:rPr>
          <w:rFonts w:hint="eastAsia" w:asciiTheme="minorEastAsia" w:hAnsiTheme="minorEastAsia" w:eastAsiaTheme="minorEastAsia"/>
          <w:color w:val="000000"/>
          <w:sz w:val="22"/>
        </w:rPr>
        <w:t>PGT-</w:t>
      </w:r>
    </w:p>
    <w:p>
      <w:pPr>
        <w:pStyle w:val="0"/>
        <w:ind w:firstLine="550" w:firstLineChars="250"/>
        <w:jc w:val="lef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A</w:t>
      </w:r>
      <w:r>
        <w:rPr>
          <w:rFonts w:hint="eastAsia" w:asciiTheme="minorEastAsia" w:hAnsiTheme="minorEastAsia" w:eastAsiaTheme="minorEastAsia"/>
          <w:color w:val="000000"/>
          <w:sz w:val="22"/>
        </w:rPr>
        <w:t>）実施医療機関として承認されている。</w:t>
      </w:r>
    </w:p>
    <w:p>
      <w:pPr>
        <w:pStyle w:val="0"/>
        <w:ind w:firstLine="220" w:firstLineChars="100"/>
        <w:jc w:val="left"/>
        <w:rPr>
          <w:rFonts w:hint="default" w:asciiTheme="minorEastAsia" w:hAnsiTheme="minorEastAsia" w:eastAsiaTheme="minorEastAsia"/>
          <w:color w:val="000000"/>
          <w:sz w:val="22"/>
        </w:rPr>
      </w:pPr>
      <w:r>
        <w:rPr>
          <w:rFonts w:hint="default" w:asciiTheme="minorEastAsia" w:hAnsiTheme="minorEastAsia" w:eastAsiaTheme="minorEastAsia"/>
          <w:color w:val="000000"/>
          <w:sz w:val="22"/>
        </w:rPr>
        <w:t xml:space="preserve">□ </w:t>
      </w:r>
      <w:r>
        <w:rPr>
          <w:rFonts w:hint="default" w:asciiTheme="minorEastAsia" w:hAnsiTheme="minorEastAsia" w:eastAsiaTheme="minorEastAsia"/>
          <w:color w:val="000000"/>
          <w:sz w:val="22"/>
        </w:rPr>
        <w:t>今回の治療は保険外診療で実施しました。</w:t>
      </w:r>
    </w:p>
    <w:tbl>
      <w:tblPr>
        <w:tblStyle w:val="11"/>
        <w:tblW w:w="4879" w:type="pct"/>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61"/>
        <w:gridCol w:w="546"/>
        <w:gridCol w:w="2382"/>
        <w:gridCol w:w="1072"/>
        <w:gridCol w:w="447"/>
        <w:gridCol w:w="817"/>
        <w:gridCol w:w="2380"/>
      </w:tblGrid>
      <w:tr>
        <w:trPr>
          <w:trHeight w:val="894" w:hRule="atLeast"/>
        </w:trPr>
        <w:tc>
          <w:tcPr>
            <w:tcW w:w="9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（ふりがな）</w:t>
            </w:r>
          </w:p>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受</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診</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者</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氏</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名</w:t>
            </w:r>
          </w:p>
        </w:tc>
        <w:tc>
          <w:tcPr>
            <w:tcW w:w="28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夫</w:t>
            </w:r>
          </w:p>
        </w:tc>
        <w:tc>
          <w:tcPr>
            <w:tcW w:w="1817"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　　　　　　　　　　　　）</w:t>
            </w:r>
          </w:p>
        </w:tc>
        <w:tc>
          <w:tcPr>
            <w:tcW w:w="23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妻</w:t>
            </w:r>
          </w:p>
        </w:tc>
        <w:tc>
          <w:tcPr>
            <w:tcW w:w="179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　　　　　　　　　　　　）</w:t>
            </w:r>
          </w:p>
        </w:tc>
      </w:tr>
      <w:tr>
        <w:trPr>
          <w:trHeight w:val="452" w:hRule="atLeast"/>
        </w:trPr>
        <w:tc>
          <w:tcPr>
            <w:tcW w:w="9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受診者生年月日</w:t>
            </w:r>
          </w:p>
        </w:tc>
        <w:tc>
          <w:tcPr>
            <w:tcW w:w="2104"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ind w:firstLine="630" w:firstLineChars="300"/>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年　　</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月</w:t>
            </w:r>
            <w:r>
              <w:rPr>
                <w:rFonts w:hint="default" w:asciiTheme="minorEastAsia" w:hAnsiTheme="minorEastAsia" w:eastAsiaTheme="minorEastAsia"/>
                <w:color w:val="000000"/>
                <w:sz w:val="21"/>
              </w:rPr>
              <w:t xml:space="preserve">  </w:t>
            </w:r>
            <w:r>
              <w:rPr>
                <w:rFonts w:hint="default" w:asciiTheme="minorEastAsia" w:hAnsiTheme="minorEastAsia" w:eastAsiaTheme="minorEastAsia"/>
                <w:color w:val="000000"/>
                <w:sz w:val="21"/>
              </w:rPr>
              <w:t>　</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日（</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歳）</w:t>
            </w:r>
          </w:p>
        </w:tc>
        <w:tc>
          <w:tcPr>
            <w:tcW w:w="2027"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ind w:firstLine="630" w:firstLineChars="300"/>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年　　</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月</w:t>
            </w:r>
            <w:r>
              <w:rPr>
                <w:rFonts w:hint="default" w:asciiTheme="minorEastAsia" w:hAnsiTheme="minorEastAsia" w:eastAsiaTheme="minorEastAsia"/>
                <w:color w:val="000000"/>
                <w:sz w:val="21"/>
              </w:rPr>
              <w:t xml:space="preserve"> </w:t>
            </w:r>
            <w:r>
              <w:rPr>
                <w:rFonts w:hint="default" w:asciiTheme="minorEastAsia" w:hAnsiTheme="minorEastAsia" w:eastAsiaTheme="minorEastAsia"/>
                <w:color w:val="000000"/>
                <w:sz w:val="21"/>
              </w:rPr>
              <w:t>　</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日（</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歳）</w:t>
            </w:r>
          </w:p>
        </w:tc>
      </w:tr>
      <w:tr>
        <w:trPr>
          <w:trHeight w:val="1070" w:hRule="atLeast"/>
        </w:trPr>
        <w:tc>
          <w:tcPr>
            <w:tcW w:w="9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今回の治療方法</w:t>
            </w:r>
          </w:p>
        </w:tc>
        <w:tc>
          <w:tcPr>
            <w:tcW w:w="4131"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pacing w:line="160" w:lineRule="exact"/>
              <w:ind w:left="0" w:leftChars="0" w:firstLine="0" w:firstLineChars="0"/>
              <w:jc w:val="center"/>
              <w:rPr>
                <w:rFonts w:hint="default" w:asciiTheme="minorEastAsia" w:hAnsiTheme="minorEastAsia" w:eastAsiaTheme="minorEastAsia"/>
                <w:color w:val="000000"/>
                <w:sz w:val="21"/>
              </w:rPr>
            </w:pPr>
          </w:p>
          <w:p>
            <w:pPr>
              <w:pStyle w:val="0"/>
              <w:spacing w:line="296" w:lineRule="atLeast"/>
              <w:ind w:left="0" w:leftChars="0" w:firstLine="0" w:firstLineChars="0"/>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Ａ　</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Ｂ</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　Ｃ</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　Ｄ</w:t>
            </w:r>
            <w:r>
              <w:rPr>
                <w:rFonts w:hint="default" w:asciiTheme="minorEastAsia" w:hAnsiTheme="minorEastAsia" w:eastAsiaTheme="minorEastAsia"/>
                <w:color w:val="000000"/>
                <w:sz w:val="21"/>
              </w:rPr>
              <w:t xml:space="preserve"> </w:t>
            </w:r>
            <w:r>
              <w:rPr>
                <w:rFonts w:hint="eastAsia" w:asciiTheme="minorEastAsia" w:hAnsiTheme="minorEastAsia" w:eastAsiaTheme="minorEastAsia"/>
                <w:color w:val="auto"/>
                <w:sz w:val="21"/>
              </w:rPr>
              <w:t>　Ｅ</w:t>
            </w:r>
            <w:r>
              <w:rPr>
                <w:rFonts w:hint="default"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Ｆ</w:t>
            </w:r>
          </w:p>
          <w:p>
            <w:pPr>
              <w:pStyle w:val="0"/>
              <w:spacing w:line="160" w:lineRule="exact"/>
              <w:jc w:val="center"/>
              <w:rPr>
                <w:rFonts w:hint="default" w:asciiTheme="minorEastAsia" w:hAnsiTheme="minorEastAsia" w:eastAsiaTheme="minorEastAsia"/>
                <w:color w:val="000000"/>
                <w:sz w:val="21"/>
              </w:rPr>
            </w:pPr>
          </w:p>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kern w:val="0"/>
                <w:sz w:val="21"/>
              </w:rPr>
              <w:t>　　　　　該当する記号</w:t>
            </w:r>
            <w:r>
              <w:rPr>
                <w:rFonts w:hint="default" w:asciiTheme="minorEastAsia" w:hAnsiTheme="minorEastAsia" w:eastAsiaTheme="minorEastAsia"/>
                <w:color w:val="000000"/>
                <w:kern w:val="0"/>
                <w:sz w:val="21"/>
              </w:rPr>
              <w:t>(</w:t>
            </w:r>
            <w:r>
              <w:rPr>
                <w:rFonts w:hint="eastAsia" w:asciiTheme="minorEastAsia" w:hAnsiTheme="minorEastAsia" w:eastAsiaTheme="minorEastAsia"/>
                <w:color w:val="000000"/>
                <w:kern w:val="0"/>
                <w:sz w:val="21"/>
              </w:rPr>
              <w:t>注参照</w:t>
            </w:r>
            <w:r>
              <w:rPr>
                <w:rFonts w:hint="default" w:asciiTheme="minorEastAsia" w:hAnsiTheme="minorEastAsia" w:eastAsiaTheme="minorEastAsia"/>
                <w:color w:val="000000"/>
                <w:kern w:val="0"/>
                <w:sz w:val="21"/>
              </w:rPr>
              <w:t>)</w:t>
            </w:r>
            <w:r>
              <w:rPr>
                <w:rFonts w:hint="eastAsia" w:asciiTheme="minorEastAsia" w:hAnsiTheme="minorEastAsia" w:eastAsiaTheme="minorEastAsia"/>
                <w:color w:val="000000"/>
                <w:kern w:val="0"/>
                <w:sz w:val="21"/>
              </w:rPr>
              <w:t>に○をつけてください。</w:t>
            </w:r>
          </w:p>
        </w:tc>
      </w:tr>
      <w:tr>
        <w:trPr>
          <w:trHeight w:val="624" w:hRule="atLeast"/>
        </w:trPr>
        <w:tc>
          <w:tcPr>
            <w:tcW w:w="9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今回の治療期間※</w:t>
            </w:r>
            <w:r>
              <w:rPr>
                <w:rFonts w:hint="eastAsia" w:asciiTheme="minorEastAsia" w:hAnsiTheme="minorEastAsia" w:eastAsiaTheme="minorEastAsia"/>
                <w:color w:val="000000"/>
                <w:sz w:val="21"/>
              </w:rPr>
              <w:t>1</w:t>
            </w:r>
          </w:p>
        </w:tc>
        <w:tc>
          <w:tcPr>
            <w:tcW w:w="4131"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　　　　　　年　　　月　　　日　～　　　　　　年　　　月　　　日</w:t>
            </w:r>
          </w:p>
        </w:tc>
      </w:tr>
      <w:tr>
        <w:trPr>
          <w:trHeight w:val="624" w:hRule="atLeast"/>
        </w:trPr>
        <w:tc>
          <w:tcPr>
            <w:tcW w:w="2519"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最初に保険診療で治療を開始した日</w:t>
            </w:r>
          </w:p>
          <w:p>
            <w:pPr>
              <w:pStyle w:val="0"/>
              <w:spacing w:line="296" w:lineRule="atLeast"/>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（回数リセットの場合はリセット後の初回）</w:t>
            </w:r>
          </w:p>
        </w:tc>
        <w:tc>
          <w:tcPr>
            <w:tcW w:w="2591"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年　　　月　　　日</w:t>
            </w:r>
          </w:p>
        </w:tc>
      </w:tr>
      <w:tr>
        <w:trPr>
          <w:trHeight w:val="567" w:hRule="atLeast"/>
        </w:trPr>
        <w:tc>
          <w:tcPr>
            <w:tcW w:w="2519" w:type="pct"/>
            <w:gridSpan w:val="3"/>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sz w:val="21"/>
              </w:rPr>
            </w:pPr>
            <w:r>
              <w:rPr>
                <w:rFonts w:hint="eastAsia"/>
                <w:sz w:val="21"/>
              </w:rPr>
              <w:t>今回の治療までの回数</w:t>
            </w:r>
          </w:p>
          <w:p>
            <w:pPr>
              <w:pStyle w:val="0"/>
              <w:rPr>
                <w:rFonts w:hint="eastAsia"/>
                <w:sz w:val="21"/>
              </w:rPr>
            </w:pPr>
            <w:r>
              <w:rPr>
                <w:rFonts w:hint="eastAsia"/>
                <w:sz w:val="21"/>
              </w:rPr>
              <w:t>①保険診療による胚移植術の実施回数</w:t>
            </w:r>
          </w:p>
          <w:p>
            <w:pPr>
              <w:pStyle w:val="0"/>
              <w:rPr>
                <w:rFonts w:hint="eastAsia"/>
                <w:sz w:val="21"/>
              </w:rPr>
            </w:pPr>
            <w:r>
              <w:rPr>
                <w:rFonts w:hint="eastAsia"/>
                <w:sz w:val="21"/>
              </w:rPr>
              <w:t>②保険適応後回数追加助成の実施回数</w:t>
            </w:r>
          </w:p>
          <w:p>
            <w:pPr>
              <w:pStyle w:val="0"/>
              <w:rPr>
                <w:rFonts w:hint="eastAsia"/>
                <w:sz w:val="21"/>
              </w:rPr>
            </w:pPr>
            <w:r>
              <w:rPr>
                <w:rFonts w:hint="eastAsia"/>
                <w:sz w:val="21"/>
              </w:rPr>
              <w:t>③</w:t>
            </w:r>
            <w:r>
              <w:rPr>
                <w:rFonts w:hint="eastAsia"/>
                <w:sz w:val="21"/>
              </w:rPr>
              <w:t>PGT-A</w:t>
            </w:r>
            <w:r>
              <w:rPr>
                <w:rFonts w:hint="eastAsia"/>
                <w:sz w:val="21"/>
              </w:rPr>
              <w:t>を含む特定不妊治療費助成の実施回数</w:t>
            </w:r>
          </w:p>
        </w:tc>
        <w:tc>
          <w:tcPr>
            <w:tcW w:w="1229"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sz w:val="21"/>
              </w:rPr>
            </w:pPr>
            <w:r>
              <w:rPr>
                <w:rFonts w:hint="eastAsia"/>
                <w:sz w:val="21"/>
              </w:rPr>
              <w:t>①　　　　　　　　回</w:t>
            </w:r>
          </w:p>
        </w:tc>
        <w:tc>
          <w:tcPr>
            <w:tcW w:w="1362"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sz w:val="21"/>
              </w:rPr>
            </w:pPr>
          </w:p>
          <w:p>
            <w:pPr>
              <w:pStyle w:val="0"/>
              <w:jc w:val="center"/>
              <w:rPr>
                <w:rFonts w:hint="eastAsia"/>
                <w:sz w:val="21"/>
              </w:rPr>
            </w:pPr>
            <w:r>
              <w:rPr>
                <w:rFonts w:hint="eastAsia"/>
                <w:sz w:val="21"/>
              </w:rPr>
              <w:t>計　　　回</w:t>
            </w:r>
          </w:p>
          <w:p>
            <w:pPr>
              <w:pStyle w:val="0"/>
              <w:jc w:val="center"/>
              <w:rPr>
                <w:rFonts w:hint="eastAsia"/>
                <w:sz w:val="21"/>
              </w:rPr>
            </w:pPr>
          </w:p>
          <w:p>
            <w:pPr>
              <w:pStyle w:val="0"/>
              <w:jc w:val="center"/>
              <w:rPr>
                <w:rFonts w:hint="eastAsia"/>
                <w:sz w:val="21"/>
              </w:rPr>
            </w:pPr>
            <w:r>
              <w:rPr>
                <w:rFonts w:hint="eastAsia"/>
                <w:sz w:val="21"/>
              </w:rPr>
              <w:t>　　　※</w:t>
            </w:r>
            <w:r>
              <w:rPr>
                <w:rFonts w:hint="eastAsia"/>
                <w:sz w:val="21"/>
              </w:rPr>
              <w:t>2</w:t>
            </w:r>
          </w:p>
        </w:tc>
      </w:tr>
      <w:tr>
        <w:trPr>
          <w:trHeight w:val="567" w:hRule="atLeast"/>
        </w:trPr>
        <w:tc>
          <w:tcPr>
            <w:tcW w:w="2519" w:type="pct"/>
            <w:gridSpan w:val="3"/>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29"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sz w:val="21"/>
              </w:rPr>
            </w:pPr>
            <w:r>
              <w:rPr>
                <w:rFonts w:hint="eastAsia"/>
                <w:sz w:val="21"/>
              </w:rPr>
              <w:t>②　　　　　　　　回</w:t>
            </w:r>
          </w:p>
        </w:tc>
        <w:tc>
          <w:tcPr>
            <w:tcW w:w="136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567" w:hRule="atLeast"/>
        </w:trPr>
        <w:tc>
          <w:tcPr>
            <w:tcW w:w="2519" w:type="pct"/>
            <w:gridSpan w:val="3"/>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29"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sz w:val="21"/>
              </w:rPr>
            </w:pPr>
            <w:r>
              <w:rPr>
                <w:rFonts w:hint="eastAsia"/>
                <w:sz w:val="21"/>
              </w:rPr>
              <w:t>③　　　　　　　　回</w:t>
            </w:r>
          </w:p>
        </w:tc>
        <w:tc>
          <w:tcPr>
            <w:tcW w:w="136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rHeight w:val="1401" w:hRule="atLeast"/>
        </w:trPr>
        <w:tc>
          <w:tcPr>
            <w:tcW w:w="9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ind w:right="147" w:rightChars="70"/>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領収金額</w:t>
            </w:r>
          </w:p>
        </w:tc>
        <w:tc>
          <w:tcPr>
            <w:tcW w:w="4131" w:type="pct"/>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96" w:lineRule="atLeast"/>
              <w:ind w:firstLine="220" w:firstLineChars="100"/>
              <w:jc w:val="both"/>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〔今回の治療にかかった金額合計※保険外診療に限る〕</w:t>
            </w:r>
          </w:p>
          <w:p>
            <w:pPr>
              <w:pStyle w:val="0"/>
              <w:spacing w:line="296" w:lineRule="atLeast"/>
              <w:ind w:firstLine="220" w:firstLineChars="100"/>
              <w:jc w:val="both"/>
              <w:rPr>
                <w:rFonts w:hint="default" w:asciiTheme="minorEastAsia" w:hAnsiTheme="minorEastAsia" w:eastAsiaTheme="minorEastAsia"/>
                <w:color w:val="000000"/>
                <w:sz w:val="21"/>
              </w:rPr>
            </w:pPr>
          </w:p>
          <w:p>
            <w:pPr>
              <w:pStyle w:val="0"/>
              <w:spacing w:line="296" w:lineRule="atLeast"/>
              <w:ind w:firstLine="420" w:firstLineChars="200"/>
              <w:jc w:val="both"/>
              <w:rPr>
                <w:rFonts w:hint="default" w:asciiTheme="minorEastAsia" w:hAnsiTheme="minorEastAsia" w:eastAsiaTheme="minorEastAsia"/>
                <w:color w:val="000000"/>
                <w:sz w:val="21"/>
              </w:rPr>
            </w:pPr>
            <w:r>
              <w:rPr>
                <w:rFonts w:hint="default" w:asciiTheme="minorEastAsia" w:hAnsiTheme="minorEastAsia" w:eastAsiaTheme="minorEastAsia"/>
                <w:color w:val="000000"/>
                <w:sz w:val="21"/>
              </w:rPr>
              <w:t>特定不妊治療費　　　　　　</w:t>
            </w:r>
            <w:r>
              <w:rPr>
                <w:rFonts w:hint="default" w:asciiTheme="minorEastAsia" w:hAnsiTheme="minorEastAsia" w:eastAsiaTheme="minorEastAsia"/>
                <w:color w:val="000000"/>
                <w:sz w:val="21"/>
                <w:u w:val="single" w:color="auto"/>
              </w:rPr>
              <w:t>領収金額</w:t>
            </w:r>
            <w:r>
              <w:rPr>
                <w:rFonts w:hint="eastAsia" w:asciiTheme="minorEastAsia" w:hAnsiTheme="minorEastAsia" w:eastAsiaTheme="minorEastAsia"/>
                <w:color w:val="000000"/>
                <w:sz w:val="21"/>
                <w:u w:val="single" w:color="auto"/>
              </w:rPr>
              <w:t>　　</w:t>
            </w:r>
            <w:r>
              <w:rPr>
                <w:rFonts w:hint="default" w:asciiTheme="minorEastAsia" w:hAnsiTheme="minorEastAsia" w:eastAsiaTheme="minorEastAsia"/>
                <w:color w:val="000000"/>
                <w:sz w:val="21"/>
                <w:u w:val="single" w:color="auto"/>
              </w:rPr>
              <w:t>　　　　　　　　　　　円</w:t>
            </w:r>
          </w:p>
        </w:tc>
      </w:tr>
    </w:tbl>
    <w:p>
      <w:pPr>
        <w:pStyle w:val="0"/>
        <w:tabs>
          <w:tab w:val="left" w:leader="none" w:pos="851"/>
        </w:tabs>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　※１　治療期間については、採卵準備又は凍結胚移植を行うための投薬開始等を行った日から治療終</w:t>
      </w:r>
    </w:p>
    <w:p>
      <w:pPr>
        <w:pStyle w:val="0"/>
        <w:tabs>
          <w:tab w:val="left" w:leader="none" w:pos="851"/>
        </w:tabs>
        <w:ind w:firstLine="840" w:firstLineChars="400"/>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了日までを記載してください。</w:t>
      </w:r>
    </w:p>
    <w:p>
      <w:pPr>
        <w:pStyle w:val="0"/>
        <w:tabs>
          <w:tab w:val="left" w:leader="none" w:pos="851"/>
        </w:tabs>
        <w:ind w:left="0" w:leftChars="0" w:firstLine="210" w:firstLineChars="100"/>
        <w:rPr>
          <w:rFonts w:hint="default" w:asciiTheme="minorEastAsia" w:hAnsiTheme="minorEastAsia" w:eastAsiaTheme="minorEastAsia"/>
          <w:color w:val="000000"/>
        </w:rPr>
      </w:pPr>
      <w:r>
        <w:rPr>
          <w:rFonts w:hint="eastAsia" w:asciiTheme="minorEastAsia" w:hAnsiTheme="minorEastAsia" w:eastAsiaTheme="minorEastAsia"/>
          <w:color w:val="000000"/>
          <w:sz w:val="21"/>
        </w:rPr>
        <w:t>※２　胚移植の「保険診療」回数に加え、保険適用終了後の特定不妊治療に対する助成回数追加事業及</w:t>
      </w:r>
    </w:p>
    <w:p>
      <w:pPr>
        <w:pStyle w:val="0"/>
        <w:tabs>
          <w:tab w:val="left" w:leader="none" w:pos="851"/>
        </w:tabs>
        <w:ind w:left="0" w:leftChars="0" w:firstLine="840" w:firstLineChars="400"/>
        <w:rPr>
          <w:rFonts w:hint="default" w:asciiTheme="minorEastAsia" w:hAnsiTheme="minorEastAsia" w:eastAsiaTheme="minorEastAsia"/>
          <w:color w:val="000000"/>
        </w:rPr>
      </w:pPr>
      <w:r>
        <w:rPr>
          <w:rFonts w:hint="eastAsia" w:asciiTheme="minorEastAsia" w:hAnsiTheme="minorEastAsia" w:eastAsiaTheme="minorEastAsia"/>
          <w:color w:val="000000"/>
          <w:sz w:val="21"/>
        </w:rPr>
        <w:t>び着床前胚染色体異数性検査</w:t>
      </w:r>
      <w:r>
        <w:rPr>
          <w:rFonts w:hint="eastAsia" w:asciiTheme="minorEastAsia" w:hAnsiTheme="minorEastAsia" w:eastAsiaTheme="minorEastAsia"/>
          <w:color w:val="000000"/>
          <w:sz w:val="21"/>
        </w:rPr>
        <w:t>(PGT-A)</w:t>
      </w:r>
      <w:r>
        <w:rPr>
          <w:rFonts w:hint="eastAsia" w:asciiTheme="minorEastAsia" w:hAnsiTheme="minorEastAsia" w:eastAsiaTheme="minorEastAsia"/>
          <w:color w:val="000000"/>
          <w:sz w:val="21"/>
        </w:rPr>
        <w:t>を含む特定不妊治療費助成事業による助成回数の合計に</w:t>
      </w:r>
    </w:p>
    <w:p>
      <w:pPr>
        <w:pStyle w:val="0"/>
        <w:tabs>
          <w:tab w:val="left" w:leader="none" w:pos="851"/>
        </w:tabs>
        <w:ind w:left="0" w:leftChars="0" w:firstLine="840" w:firstLineChars="400"/>
        <w:rPr>
          <w:rFonts w:hint="default" w:asciiTheme="minorEastAsia" w:hAnsiTheme="minorEastAsia" w:eastAsiaTheme="minorEastAsia"/>
          <w:color w:val="000000"/>
        </w:rPr>
      </w:pPr>
      <w:r>
        <w:rPr>
          <w:rFonts w:hint="eastAsia" w:asciiTheme="minorEastAsia" w:hAnsiTheme="minorEastAsia" w:eastAsiaTheme="minorEastAsia"/>
          <w:color w:val="000000"/>
          <w:sz w:val="21"/>
        </w:rPr>
        <w:t>ついて、記載してください。</w:t>
      </w:r>
      <w:r>
        <w:rPr>
          <w:rFonts w:hint="eastAsia" w:asciiTheme="minorEastAsia" w:hAnsiTheme="minorEastAsia" w:eastAsiaTheme="minorEastAsia"/>
          <w:color w:val="000000"/>
          <w:sz w:val="21"/>
        </w:rPr>
        <w:t>(</w:t>
      </w:r>
      <w:r>
        <w:rPr>
          <w:rFonts w:hint="eastAsia" w:asciiTheme="minorEastAsia" w:hAnsiTheme="minorEastAsia" w:eastAsiaTheme="minorEastAsia"/>
          <w:color w:val="000000"/>
          <w:sz w:val="21"/>
        </w:rPr>
        <w:t>回数上限８回</w:t>
      </w:r>
      <w:r>
        <w:rPr>
          <w:rFonts w:hint="eastAsia" w:asciiTheme="minorEastAsia" w:hAnsiTheme="minorEastAsia" w:eastAsiaTheme="minorEastAsia"/>
          <w:color w:val="000000"/>
          <w:sz w:val="21"/>
        </w:rPr>
        <w:t>)</w:t>
      </w:r>
    </w:p>
    <w:p>
      <w:pPr>
        <w:pStyle w:val="0"/>
        <w:tabs>
          <w:tab w:val="left" w:leader="none" w:pos="851"/>
        </w:tabs>
        <w:ind w:left="0" w:leftChars="0" w:firstLine="0" w:firstLineChars="0"/>
        <w:rPr>
          <w:rFonts w:hint="default" w:asciiTheme="minorEastAsia" w:hAnsiTheme="minorEastAsia" w:eastAsiaTheme="minorEastAsia"/>
          <w:color w:val="000000"/>
        </w:rPr>
      </w:pPr>
      <w:r>
        <w:rPr>
          <w:rFonts w:hint="eastAsia"/>
        </w:rPr>
        <w:br w:type="page"/>
      </w:r>
    </w:p>
    <w:tbl>
      <w:tblPr>
        <w:tblStyle w:val="11"/>
        <w:tblpPr w:leftFromText="142" w:rightFromText="142" w:topFromText="0" w:bottomFromText="0" w:vertAnchor="text" w:horzAnchor="margin" w:tblpXSpec="center" w:tblpY="210"/>
        <w:tblW w:w="487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51"/>
      </w:tblGrid>
      <w:tr>
        <w:trPr>
          <w:trHeight w:val="2079" w:hRule="atLeast"/>
        </w:trPr>
        <w:tc>
          <w:tcPr>
            <w:tcW w:w="4876" w:type="pct"/>
            <w:tcBorders>
              <w:top w:val="dashDotStroked" w:color="000000" w:sz="24" w:space="0"/>
              <w:left w:val="dashDotStroked" w:color="000000" w:sz="24" w:space="0"/>
              <w:bottom w:val="dashDotStroked" w:color="000000" w:sz="24" w:space="0"/>
              <w:right w:val="dashDotStroked" w:color="000000" w:sz="24" w:space="0"/>
              <w:tl2br w:val="none" w:color="auto" w:sz="0" w:space="0"/>
              <w:tr2bl w:val="none" w:color="auto" w:sz="0" w:space="0"/>
            </w:tcBorders>
            <w:vAlign w:val="center"/>
          </w:tcPr>
          <w:p>
            <w:pPr>
              <w:pStyle w:val="0"/>
              <w:spacing w:line="220" w:lineRule="exact"/>
              <w:ind w:left="-50" w:leftChars="-21" w:rightChars="0" w:firstLine="49" w:firstLineChars="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（注１）助成対象となる治療は次のいずれかに相当するものです。</w:t>
            </w:r>
          </w:p>
          <w:p>
            <w:pPr>
              <w:pStyle w:val="0"/>
              <w:spacing w:line="220" w:lineRule="exact"/>
              <w:ind w:left="-50" w:leftChars="-21" w:firstLine="49" w:firstLineChars="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　Ａ　新鮮胚移植を実施</w:t>
            </w:r>
          </w:p>
          <w:p>
            <w:pPr>
              <w:pStyle w:val="0"/>
              <w:spacing w:line="220" w:lineRule="exact"/>
              <w:ind w:left="-50" w:leftChars="-21" w:firstLine="49" w:firstLineChars="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　Ｂ　採卵から凍結胚移植に至る一連の治療を実施（採卵・受精後、胚を凍結し、母体の状態を整えるために１～３</w:t>
            </w:r>
          </w:p>
          <w:p>
            <w:pPr>
              <w:pStyle w:val="0"/>
              <w:spacing w:line="220" w:lineRule="exact"/>
              <w:ind w:left="-50" w:leftChars="-21" w:firstLine="49" w:firstLineChars="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　　　周期の間隔をあけた後に胚移植を行うとの治療方針に基づく一連の治療を行った場合）</w:t>
            </w:r>
          </w:p>
          <w:p>
            <w:pPr>
              <w:pStyle w:val="0"/>
              <w:spacing w:line="220" w:lineRule="exact"/>
              <w:ind w:left="-50" w:leftChars="-21" w:firstLine="49" w:firstLineChars="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　Ｃ　以前に凍結した胚による胚移植を実施</w:t>
            </w:r>
          </w:p>
          <w:p>
            <w:pPr>
              <w:pStyle w:val="0"/>
              <w:spacing w:line="220" w:lineRule="exact"/>
              <w:ind w:left="-50" w:leftChars="-21" w:firstLine="229" w:firstLineChars="1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Ｄ　体調不良等により移植のめどが立たず治療終了</w:t>
            </w:r>
          </w:p>
          <w:p>
            <w:pPr>
              <w:pStyle w:val="0"/>
              <w:spacing w:line="220" w:lineRule="exact"/>
              <w:ind w:left="-50" w:leftChars="-21" w:firstLine="229" w:firstLineChars="1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Ｅ　受精できず、又は胚の分割停止、変性、多精子受精などの異常受精等による中止</w:t>
            </w:r>
          </w:p>
          <w:p>
            <w:pPr>
              <w:pStyle w:val="0"/>
              <w:spacing w:line="220" w:lineRule="exact"/>
              <w:ind w:left="-50" w:leftChars="-21" w:firstLine="229" w:firstLineChars="1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Ｆ　採卵したが卵が得られない、又は状態のよい卵が得られないため中止</w:t>
            </w:r>
          </w:p>
          <w:p>
            <w:pPr>
              <w:pStyle w:val="0"/>
              <w:spacing w:line="220" w:lineRule="exact"/>
              <w:ind w:left="-50" w:leftChars="-21" w:firstLine="49" w:firstLineChars="27"/>
              <w:rPr>
                <w:rFonts w:hint="default" w:asciiTheme="minorEastAsia" w:hAnsiTheme="minorEastAsia" w:eastAsiaTheme="minorEastAsia"/>
                <w:b w:val="0"/>
                <w:color w:val="000000"/>
                <w:sz w:val="18"/>
              </w:rPr>
            </w:pPr>
            <w:r>
              <w:rPr>
                <w:rFonts w:hint="eastAsia" w:asciiTheme="minorEastAsia" w:hAnsiTheme="minorEastAsia" w:eastAsiaTheme="minorEastAsia"/>
                <w:b w:val="0"/>
                <w:color w:val="000000"/>
                <w:sz w:val="18"/>
              </w:rPr>
              <w:t>（注２）採卵に至らないケース（女性の侵襲的治療のないもの）は助成対象となりません。</w:t>
            </w:r>
          </w:p>
        </w:tc>
      </w:tr>
    </w:tbl>
    <w:p>
      <w:pPr>
        <w:pStyle w:val="0"/>
        <w:tabs>
          <w:tab w:val="left" w:leader="none" w:pos="851"/>
        </w:tabs>
        <w:ind w:left="0" w:leftChars="0" w:firstLine="0" w:firstLineChars="0"/>
        <w:rPr>
          <w:rFonts w:hint="default" w:asciiTheme="minorEastAsia" w:hAnsiTheme="minorEastAsia" w:eastAsiaTheme="minorEastAsia"/>
        </w:rPr>
      </w:pPr>
      <w:bookmarkStart w:id="0" w:name="_GoBack"/>
      <w:bookmarkEnd w:id="0"/>
    </w:p>
    <w:sectPr>
      <w:pgSz w:w="11905" w:h="16840"/>
      <w:pgMar w:top="1191" w:right="1077" w:bottom="850" w:left="107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Vrinda">
    <w:panose1 w:val="00000000000000000000"/>
    <w:charset w:val="01"/>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7"/>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16" w:customStyle="1">
    <w:name w:val="CM7"/>
    <w:basedOn w:val="15"/>
    <w:next w:val="15"/>
    <w:link w:val="0"/>
    <w:uiPriority w:val="0"/>
    <w:pPr>
      <w:spacing w:after="55" w:afterLines="0" w:afterAutospacing="0"/>
    </w:pPr>
    <w:rPr>
      <w:color w:val="auto"/>
    </w:rPr>
  </w:style>
  <w:style w:type="paragraph" w:styleId="17" w:customStyle="1">
    <w:name w:val="CM8"/>
    <w:basedOn w:val="15"/>
    <w:next w:val="15"/>
    <w:link w:val="0"/>
    <w:uiPriority w:val="0"/>
    <w:pPr>
      <w:spacing w:after="257" w:afterLines="0" w:afterAutospacing="0"/>
    </w:pPr>
    <w:rPr>
      <w:color w:val="auto"/>
    </w:rPr>
  </w:style>
  <w:style w:type="paragraph" w:styleId="18" w:customStyle="1">
    <w:name w:val="CM9"/>
    <w:basedOn w:val="15"/>
    <w:next w:val="15"/>
    <w:link w:val="0"/>
    <w:uiPriority w:val="0"/>
    <w:pPr>
      <w:spacing w:after="393" w:afterLines="0" w:afterAutospacing="0"/>
    </w:pPr>
    <w:rPr>
      <w:color w:val="auto"/>
    </w:rPr>
  </w:style>
  <w:style w:type="paragraph" w:styleId="19" w:customStyle="1">
    <w:name w:val="CM1"/>
    <w:basedOn w:val="15"/>
    <w:next w:val="15"/>
    <w:link w:val="0"/>
    <w:uiPriority w:val="0"/>
    <w:rPr>
      <w:color w:val="auto"/>
    </w:rPr>
  </w:style>
  <w:style w:type="paragraph" w:styleId="20" w:customStyle="1">
    <w:name w:val="CM10"/>
    <w:basedOn w:val="15"/>
    <w:next w:val="15"/>
    <w:link w:val="0"/>
    <w:uiPriority w:val="0"/>
    <w:pPr>
      <w:spacing w:after="303" w:afterLines="0" w:afterAutospacing="0"/>
    </w:pPr>
    <w:rPr>
      <w:color w:val="auto"/>
    </w:rPr>
  </w:style>
  <w:style w:type="paragraph" w:styleId="21" w:customStyle="1">
    <w:name w:val="CM4"/>
    <w:basedOn w:val="15"/>
    <w:next w:val="15"/>
    <w:link w:val="0"/>
    <w:uiPriority w:val="0"/>
    <w:pPr>
      <w:spacing w:line="298" w:lineRule="atLeast"/>
    </w:pPr>
    <w:rPr>
      <w:color w:val="auto"/>
    </w:rPr>
  </w:style>
  <w:style w:type="paragraph" w:styleId="22" w:customStyle="1">
    <w:name w:val="CM11"/>
    <w:basedOn w:val="15"/>
    <w:next w:val="15"/>
    <w:link w:val="0"/>
    <w:uiPriority w:val="0"/>
    <w:pPr>
      <w:spacing w:after="500" w:afterLines="0" w:afterAutospacing="0"/>
    </w:pPr>
    <w:rPr>
      <w:color w:val="auto"/>
    </w:rPr>
  </w:style>
  <w:style w:type="paragraph" w:styleId="23" w:customStyle="1">
    <w:name w:val="CM5"/>
    <w:basedOn w:val="15"/>
    <w:next w:val="15"/>
    <w:link w:val="0"/>
    <w:uiPriority w:val="0"/>
    <w:pPr>
      <w:spacing w:line="298" w:lineRule="atLeast"/>
    </w:pPr>
    <w:rPr>
      <w:color w:val="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kern w:val="2"/>
      <w:sz w:val="21"/>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kern w:val="2"/>
      <w:sz w:val="2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Note Heading"/>
    <w:basedOn w:val="0"/>
    <w:next w:val="0"/>
    <w:link w:val="3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BIZ UD明朝 Medium" w:hAnsi="BIZ UD明朝 Medium" w:eastAsia="BIZ UD明朝 Medium"/>
      <w:b w:val="0"/>
      <w:i w:val="0"/>
      <w:caps w:val="0"/>
      <w:smallCaps w:val="0"/>
      <w:strike w:val="0"/>
      <w:dstrike w:val="0"/>
      <w:outline w:val="0"/>
      <w:shadow w:val="0"/>
      <w:emboss w:val="0"/>
      <w:imprint w:val="0"/>
      <w:snapToGrid w:val="1"/>
      <w:vanish w:val="0"/>
      <w:color w:val="auto"/>
      <w:w w:val="100"/>
      <w:kern w:val="2"/>
      <w:sz w:val="24"/>
      <w:highlight w:val="none"/>
      <w:u w:val="none" w:color="auto"/>
      <w:bdr w:val="none" w:color="auto" w:sz="0" w:space="0"/>
      <w:shd w:val="clear" w:color="auto" w:fill="auto"/>
      <w:vertAlign w:val="baseline"/>
      <w:em w:val="none"/>
    </w:rPr>
  </w:style>
  <w:style w:type="character" w:styleId="34" w:customStyle="1">
    <w:name w:val="記 (文字)"/>
    <w:next w:val="34"/>
    <w:link w:val="33"/>
    <w:uiPriority w:val="0"/>
    <w:rPr>
      <w:rFonts w:ascii="BIZ UD明朝 Medium" w:hAnsi="BIZ UD明朝 Medium" w:eastAsia="BIZ UD明朝 Medium"/>
      <w:kern w:val="2"/>
      <w:sz w:val="24"/>
    </w:rPr>
  </w:style>
  <w:style w:type="paragraph" w:styleId="35">
    <w:name w:val="annotation text"/>
    <w:basedOn w:val="0"/>
    <w:next w:val="35"/>
    <w:link w:val="0"/>
    <w:uiPriority w:val="0"/>
    <w:semiHidden/>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kern w:val="2"/>
      <w:sz w:val="21"/>
      <w:highlight w:val="none"/>
      <w:u w:val="none" w:color="auto"/>
      <w:bdr w:val="none" w:color="auto" w:sz="0" w:space="0"/>
      <w:shd w:val="clear" w:color="auto" w:fill="auto"/>
      <w:vertAlign w:val="baseline"/>
      <w:em w:val="none"/>
    </w:rPr>
  </w:style>
  <w:style w:type="table" w:styleId="36">
    <w:name w:val="Table Grid"/>
    <w:basedOn w:val="11"/>
    <w:next w:val="3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2</Pages>
  <Words>7</Words>
  <Characters>1160</Characters>
  <Application>JUST Note</Application>
  <Lines>177</Lines>
  <Paragraphs>57</Paragraphs>
  <CharactersWithSpaces>1380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&lt;5461726F2D97768D6A95CA93598254814582558169976C8EAE816A816989FC&gt;</dc:title>
  <dc:creator>NSBUT</dc:creator>
  <cp:lastModifiedBy>Administrator</cp:lastModifiedBy>
  <cp:lastPrinted>2023-06-08T07:09:00Z</cp:lastPrinted>
  <dcterms:created xsi:type="dcterms:W3CDTF">2022-09-02T03:18:00Z</dcterms:created>
  <dcterms:modified xsi:type="dcterms:W3CDTF">2025-07-22T05:08:31Z</dcterms:modified>
  <cp:revision>22</cp:revision>
</cp:coreProperties>
</file>