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21" w:firstLineChars="100"/>
        <w:jc w:val="center"/>
        <w:rPr>
          <w:rFonts w:hint="default"/>
          <w:b w:val="1"/>
          <w:sz w:val="32"/>
        </w:rPr>
      </w:pPr>
      <w:r>
        <w:rPr>
          <w:rFonts w:hint="eastAsia"/>
          <w:b w:val="1"/>
          <w:sz w:val="32"/>
        </w:rPr>
        <w:t>県外で産婦健康診査を受診される方へ</w:t>
      </w:r>
    </w:p>
    <w:p>
      <w:pPr>
        <w:pStyle w:val="0"/>
        <w:jc w:val="right"/>
        <w:rPr>
          <w:rFonts w:hint="default"/>
          <w:sz w:val="24"/>
          <w:bdr w:val="single" w:color="auto" w:sz="4" w:space="0"/>
        </w:rPr>
      </w:pPr>
      <w:r>
        <w:rPr>
          <w:rFonts w:hint="eastAsia"/>
          <w:sz w:val="24"/>
        </w:rPr>
        <w:t>　　</w:t>
      </w:r>
    </w:p>
    <w:p>
      <w:pPr>
        <w:pStyle w:val="0"/>
        <w:ind w:firstLine="210" w:firstLineChars="100"/>
        <w:rPr>
          <w:rFonts w:hint="default"/>
        </w:rPr>
      </w:pPr>
      <w:r>
        <w:rPr>
          <w:rFonts w:hint="eastAsia"/>
        </w:rPr>
        <w:t>三重県外で産婦健康診査を受けられた場合、実施検査内容に合わせて、三重県内で</w:t>
      </w:r>
    </w:p>
    <w:p>
      <w:pPr>
        <w:pStyle w:val="0"/>
        <w:rPr>
          <w:rFonts w:hint="default"/>
        </w:rPr>
      </w:pPr>
      <w:r>
        <w:rPr>
          <w:rFonts w:hint="eastAsia"/>
        </w:rPr>
        <w:t>受診した場合と同等の費用の助成を受けられます。</w:t>
      </w:r>
    </w:p>
    <w:p>
      <w:pPr>
        <w:pStyle w:val="0"/>
        <w:ind w:firstLine="210" w:firstLineChars="100"/>
        <w:rPr>
          <w:rFonts w:hint="default"/>
        </w:rPr>
      </w:pPr>
      <w:r>
        <w:rPr>
          <w:rFonts w:hint="eastAsia"/>
        </w:rPr>
        <w:t>受診日から１年以内に母子保健課</w:t>
      </w:r>
      <w:bookmarkStart w:id="0" w:name="_GoBack"/>
      <w:bookmarkEnd w:id="0"/>
      <w:r>
        <w:rPr>
          <w:rFonts w:hint="eastAsia"/>
        </w:rPr>
        <w:t>へ申請してください。</w:t>
      </w:r>
    </w:p>
    <w:p>
      <w:pPr>
        <w:pStyle w:val="0"/>
        <w:rPr>
          <w:rFonts w:hint="default"/>
        </w:rPr>
      </w:pPr>
    </w:p>
    <w:p>
      <w:pPr>
        <w:pStyle w:val="0"/>
        <w:rPr>
          <w:rFonts w:hint="default"/>
        </w:rPr>
      </w:pPr>
      <w:r>
        <w:rPr>
          <w:rFonts w:hint="eastAsia"/>
        </w:rPr>
        <w:t>【産婦健診を県外で受診する時】</w:t>
      </w:r>
    </w:p>
    <w:p>
      <w:pPr>
        <w:pStyle w:val="0"/>
        <w:ind w:firstLine="210" w:firstLineChars="100"/>
        <w:rPr>
          <w:rFonts w:hint="default"/>
        </w:rPr>
      </w:pPr>
      <w:r>
        <w:rPr>
          <w:rFonts w:hint="eastAsia"/>
        </w:rPr>
        <w:t>「母子保健のしおり」内の産婦健康診査結果票を必ず医療機関で記入してもらってください。費用は一旦全額自己負担です。</w:t>
      </w:r>
    </w:p>
    <w:p>
      <w:pPr>
        <w:pStyle w:val="0"/>
        <w:rPr>
          <w:rFonts w:hint="default"/>
        </w:rPr>
      </w:pPr>
      <w:r>
        <w:rPr>
          <w:rFonts w:hint="default"/>
        </w:rPr>
        <w:t>　</w:t>
      </w:r>
      <w:r>
        <w:rPr>
          <w:rFonts w:hint="eastAsia"/>
        </w:rPr>
        <w:t>結果票にある検査結果の記入漏れは未実施とし、助成できません。</w:t>
      </w:r>
    </w:p>
    <w:p>
      <w:pPr>
        <w:pStyle w:val="0"/>
        <w:rPr>
          <w:rFonts w:hint="default"/>
        </w:rPr>
      </w:pPr>
      <w:r>
        <w:rPr>
          <w:rFonts w:hint="eastAsia"/>
          <w:b w:val="1"/>
          <w:sz w:val="32"/>
        </w:rPr>
        <w:drawing>
          <wp:anchor distT="0" distB="0" distL="114300" distR="114300" simplePos="0" relativeHeight="5" behindDoc="0" locked="0" layoutInCell="1" hidden="0" allowOverlap="1">
            <wp:simplePos x="0" y="0"/>
            <wp:positionH relativeFrom="margin">
              <wp:posOffset>4346575</wp:posOffset>
            </wp:positionH>
            <wp:positionV relativeFrom="paragraph">
              <wp:posOffset>114300</wp:posOffset>
            </wp:positionV>
            <wp:extent cx="868045" cy="868045"/>
            <wp:effectExtent l="0" t="0" r="0" b="0"/>
            <wp:wrapNone/>
            <wp:docPr id="1026" name="Picture 2" descr="sen_19"/>
            <a:graphic xmlns:a="http://schemas.openxmlformats.org/drawingml/2006/main">
              <a:graphicData uri="http://schemas.openxmlformats.org/drawingml/2006/picture">
                <pic:pic xmlns:pic="http://schemas.openxmlformats.org/drawingml/2006/picture">
                  <pic:nvPicPr>
                    <pic:cNvPr id="1026" name="Picture 2" descr="sen_19"/>
                    <pic:cNvPicPr>
                      <a:picLocks noChangeAspect="1" noChangeArrowheads="1"/>
                    </pic:cNvPicPr>
                  </pic:nvPicPr>
                  <pic:blipFill>
                    <a:blip r:embed="rId5"/>
                    <a:stretch>
                      <a:fillRect/>
                    </a:stretch>
                  </pic:blipFill>
                  <pic:spPr>
                    <a:xfrm>
                      <a:off x="0" y="0"/>
                      <a:ext cx="868045" cy="868045"/>
                    </a:xfrm>
                    <a:prstGeom prst="rect">
                      <a:avLst/>
                    </a:prstGeom>
                    <a:noFill/>
                    <a:ln>
                      <a:noFill/>
                    </a:ln>
                  </pic:spPr>
                </pic:pic>
              </a:graphicData>
            </a:graphic>
          </wp:anchor>
        </w:drawing>
      </w:r>
    </w:p>
    <w:p>
      <w:pPr>
        <w:pStyle w:val="0"/>
        <w:rPr>
          <w:rFonts w:hint="default"/>
        </w:rPr>
      </w:pPr>
      <w:r>
        <w:rPr>
          <w:rFonts w:hint="eastAsia"/>
        </w:rPr>
        <w:t>【申請時に必要な物】</w:t>
      </w:r>
    </w:p>
    <w:p>
      <w:pPr>
        <w:pStyle w:val="0"/>
        <w:ind w:firstLine="210" w:firstLineChars="100"/>
        <w:rPr>
          <w:rFonts w:hint="default"/>
        </w:rPr>
      </w:pPr>
      <w:r>
        <w:rPr>
          <w:rFonts w:hint="eastAsia"/>
        </w:rPr>
        <w:t>☐いなべ市産婦健康診査費助成申請書</w:t>
      </w:r>
    </w:p>
    <w:p>
      <w:pPr>
        <w:pStyle w:val="0"/>
        <w:rPr>
          <w:rFonts w:hint="default"/>
        </w:rPr>
      </w:pPr>
      <w:r>
        <w:rPr>
          <w:rFonts w:hint="eastAsia"/>
        </w:rPr>
        <w:t>　　　※本人記入でない場合は、名前の横に</w:t>
      </w:r>
      <w:r>
        <w:rPr>
          <w:rFonts w:hint="eastAsia"/>
        </w:rPr>
        <w:t xml:space="preserve"> </w:t>
      </w:r>
      <w:r>
        <w:rPr>
          <w:rFonts w:hint="eastAsia"/>
        </w:rPr>
        <w:t>印</w:t>
      </w:r>
      <w:r>
        <w:rPr>
          <w:rFonts w:hint="eastAsia"/>
        </w:rPr>
        <w:t xml:space="preserve"> </w:t>
      </w:r>
      <w:r>
        <w:rPr>
          <w:rFonts w:hint="eastAsia"/>
        </w:rPr>
        <w:t>が必要。</w:t>
      </w:r>
    </w:p>
    <w:p>
      <w:pPr>
        <w:pStyle w:val="0"/>
        <w:ind w:firstLine="210" w:firstLineChars="100"/>
        <w:rPr>
          <w:rFonts w:hint="default"/>
        </w:rPr>
      </w:pPr>
      <w:r>
        <w:rPr>
          <w:rFonts w:hint="eastAsia"/>
        </w:rPr>
        <w:t>☐産婦健康診査受診票（産婦</w:t>
      </w:r>
      <w:r>
        <w:rPr>
          <w:rFonts w:hint="eastAsia"/>
        </w:rPr>
        <w:t>1</w:t>
      </w:r>
      <w:r>
        <w:rPr>
          <w:rFonts w:hint="eastAsia"/>
        </w:rPr>
        <w:t>人につき</w:t>
      </w:r>
      <w:r>
        <w:rPr>
          <w:rFonts w:hint="eastAsia"/>
        </w:rPr>
        <w:t>2</w:t>
      </w:r>
      <w:r>
        <w:rPr>
          <w:rFonts w:hint="eastAsia"/>
        </w:rPr>
        <w:t>回助成）</w:t>
      </w:r>
    </w:p>
    <w:p>
      <w:pPr>
        <w:pStyle w:val="0"/>
        <w:rPr>
          <w:rFonts w:hint="default"/>
          <w:u w:val="single" w:color="auto"/>
        </w:rPr>
      </w:pPr>
      <w:r>
        <w:rPr>
          <w:rFonts w:hint="eastAsia"/>
        </w:rPr>
        <w:t>　　　</w:t>
      </w:r>
      <w:r>
        <w:rPr>
          <w:rFonts w:hint="eastAsia"/>
          <w:u w:val="single" w:color="auto"/>
        </w:rPr>
        <w:t>※健診結果・受診日・医師または助産師名と印があること　</w:t>
      </w:r>
    </w:p>
    <w:p>
      <w:pPr>
        <w:pStyle w:val="0"/>
        <w:ind w:firstLine="210" w:firstLineChars="100"/>
        <w:rPr>
          <w:rFonts w:hint="default"/>
        </w:rPr>
      </w:pPr>
      <w:r>
        <w:rPr>
          <w:rFonts w:hint="eastAsia"/>
        </w:rPr>
        <w:t>☐産婦健診の領収書（原本）</w:t>
      </w:r>
    </w:p>
    <w:p>
      <w:pPr>
        <w:pStyle w:val="0"/>
        <w:ind w:firstLine="210" w:firstLineChars="100"/>
        <w:rPr>
          <w:rFonts w:hint="default"/>
        </w:rPr>
      </w:pPr>
      <w:r>
        <w:rPr>
          <w:rFonts w:hint="eastAsia"/>
        </w:rPr>
        <w:t>☐金融機関名、店名、口座番号、口座名義人が確認できるもの（通帳等）</w:t>
      </w:r>
    </w:p>
    <w:p>
      <w:pPr>
        <w:pStyle w:val="0"/>
        <w:ind w:firstLine="420" w:firstLineChars="200"/>
        <w:rPr>
          <w:rFonts w:hint="default"/>
        </w:rPr>
      </w:pPr>
      <w:r>
        <w:rPr>
          <w:rFonts w:hint="eastAsia"/>
        </w:rPr>
        <w:t>（口座名義人が申請者本人以外の場合は、委任状が必要）</w:t>
      </w:r>
    </w:p>
    <w:p>
      <w:pPr>
        <w:pStyle w:val="0"/>
        <w:ind w:firstLine="210" w:firstLineChars="100"/>
        <w:rPr>
          <w:rFonts w:hint="default"/>
        </w:rPr>
      </w:pPr>
      <w:r>
        <w:rPr>
          <w:rFonts w:hint="eastAsia"/>
        </w:rPr>
        <w:t>☐認印</w:t>
      </w:r>
    </w:p>
    <w:p>
      <w:pPr>
        <w:pStyle w:val="0"/>
        <w:ind w:firstLine="210" w:firstLineChars="100"/>
        <w:rPr>
          <w:rFonts w:hint="default"/>
        </w:rPr>
      </w:pPr>
      <w:r>
        <w:rPr>
          <w:rFonts w:hint="eastAsia"/>
        </w:rPr>
        <w:t>☐本人確認ができるもの</w:t>
      </w:r>
    </w:p>
    <w:p>
      <w:pPr>
        <w:pStyle w:val="0"/>
        <w:ind w:left="840" w:leftChars="300" w:hanging="210" w:hangingChars="100"/>
        <w:rPr>
          <w:rFonts w:hint="default"/>
        </w:rPr>
      </w:pPr>
      <w:r>
        <w:rPr>
          <w:rFonts w:hint="eastAsia"/>
        </w:rPr>
        <w:t>※産婦健診から申請までの間に氏名・住所等が変更となった場合は、申請書に変更前と変更後の両方の氏名・住所等を記入）</w:t>
      </w:r>
    </w:p>
    <w:p>
      <w:pPr>
        <w:pStyle w:val="0"/>
        <w:ind w:firstLine="210" w:firstLineChars="100"/>
        <w:rPr>
          <w:rFonts w:hint="default"/>
        </w:rPr>
      </w:pPr>
      <w:r>
        <w:rPr>
          <w:rFonts w:hint="eastAsia"/>
        </w:rPr>
        <w:t>☐母子健康手帳のページのコピー（受診日がわかるもの）</w:t>
      </w:r>
    </w:p>
    <w:p>
      <w:pPr>
        <w:pStyle w:val="0"/>
        <w:rPr>
          <w:rFonts w:hint="default"/>
        </w:rPr>
      </w:pPr>
    </w:p>
    <w:p>
      <w:pPr>
        <w:pStyle w:val="0"/>
        <w:rPr>
          <w:rFonts w:hint="default"/>
        </w:rPr>
      </w:pPr>
      <w:r>
        <w:rPr>
          <w:rFonts w:hint="eastAsia"/>
        </w:rPr>
        <w:t>【助成額の決定と振込】</w:t>
      </w:r>
    </w:p>
    <w:p>
      <w:pPr>
        <w:pStyle w:val="0"/>
        <w:ind w:firstLine="210" w:firstLineChars="100"/>
        <w:rPr>
          <w:rFonts w:hint="default"/>
        </w:rPr>
      </w:pPr>
      <w:r>
        <w:rPr>
          <w:rFonts w:hint="eastAsia"/>
        </w:rPr>
        <w:t>提出された書類を審査し、</w:t>
      </w:r>
      <w:r>
        <w:rPr>
          <w:rFonts w:hint="eastAsia"/>
        </w:rPr>
        <w:t>1</w:t>
      </w:r>
      <w:r>
        <w:rPr>
          <w:rFonts w:hint="eastAsia"/>
        </w:rPr>
        <w:t>回</w:t>
      </w:r>
      <w:r>
        <w:rPr>
          <w:rFonts w:hint="eastAsia"/>
        </w:rPr>
        <w:t>5,000</w:t>
      </w:r>
      <w:r>
        <w:rPr>
          <w:rFonts w:hint="eastAsia"/>
        </w:rPr>
        <w:t>円を上限に助成します。</w:t>
      </w:r>
    </w:p>
    <w:p>
      <w:pPr>
        <w:pStyle w:val="0"/>
        <w:ind w:firstLine="210" w:firstLineChars="100"/>
        <w:rPr>
          <w:rFonts w:hint="default"/>
          <w:sz w:val="24"/>
        </w:rPr>
      </w:pPr>
      <w:r>
        <w:rPr>
          <w:rFonts w:hint="eastAsia"/>
        </w:rPr>
        <w:t>提出月から、１～２か月後に振り込みます。</w:t>
      </w:r>
    </w:p>
    <w:p>
      <w:pPr>
        <w:pStyle w:val="0"/>
        <w:ind w:firstLine="3780" w:firstLineChars="1800"/>
        <w:jc w:val="lef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2767965</wp:posOffset>
                </wp:positionH>
                <wp:positionV relativeFrom="paragraph">
                  <wp:posOffset>44450</wp:posOffset>
                </wp:positionV>
                <wp:extent cx="2604135" cy="81915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2604135" cy="8191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205.05pt;height:64.5pt;mso-position-horizontal-relative:text;position:absolute;margin-left:217.95pt;margin-top:3.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w:t>
      </w:r>
      <w:r>
        <w:rPr>
          <w:rFonts w:hint="eastAsia"/>
          <w:kern w:val="0"/>
        </w:rPr>
        <w:t>いなべ市役所　母子保健課　</w:t>
      </w:r>
    </w:p>
    <w:p>
      <w:pPr>
        <w:pStyle w:val="0"/>
        <w:tabs>
          <w:tab w:val="right" w:leader="none" w:pos="8264"/>
        </w:tabs>
        <w:ind w:right="240" w:firstLine="5040" w:firstLineChars="2400"/>
        <w:jc w:val="left"/>
        <w:rPr>
          <w:rFonts w:hint="default"/>
          <w:kern w:val="0"/>
        </w:rPr>
      </w:pPr>
      <w:r>
        <w:rPr>
          <w:rFonts w:hint="eastAsia" w:asciiTheme="minorEastAsia" w:hAnsiTheme="minorEastAsia"/>
        </w:rPr>
        <w:t>TEL</w:t>
      </w:r>
      <w:r>
        <w:rPr>
          <w:rFonts w:hint="eastAsia"/>
        </w:rPr>
        <w:t>　</w:t>
      </w:r>
      <w:r>
        <w:rPr>
          <w:rFonts w:hint="eastAsia"/>
          <w:kern w:val="0"/>
        </w:rPr>
        <w:t>０５９４－８６－７７７０</w:t>
      </w:r>
    </w:p>
    <w:p>
      <w:pPr>
        <w:pStyle w:val="0"/>
        <w:tabs>
          <w:tab w:val="right" w:leader="none" w:pos="8264"/>
        </w:tabs>
        <w:ind w:right="240" w:firstLine="5040" w:firstLineChars="2400"/>
        <w:jc w:val="left"/>
        <w:rPr>
          <w:rFonts w:hint="default"/>
          <w:kern w:val="0"/>
        </w:rPr>
      </w:pPr>
      <w:r>
        <w:rPr>
          <w:rFonts w:hint="eastAsia" w:asciiTheme="minorEastAsia" w:hAnsiTheme="minorEastAsia"/>
        </w:rPr>
        <w:t>FAX</w:t>
      </w:r>
      <w:r>
        <w:rPr>
          <w:rFonts w:hint="eastAsia" w:asciiTheme="minorEastAsia" w:hAnsiTheme="minorEastAsia"/>
        </w:rPr>
        <w:t>　０５９４－８６－７８６４</w:t>
      </w:r>
    </w:p>
    <w:p>
      <w:pPr>
        <w:pStyle w:val="0"/>
        <w:tabs>
          <w:tab w:val="right" w:leader="none" w:pos="8264"/>
        </w:tabs>
        <w:ind w:right="240" w:firstLine="5040" w:firstLineChars="2400"/>
        <w:rPr>
          <w:rFonts w:hint="default"/>
          <w:kern w:val="0"/>
        </w:rPr>
      </w:pPr>
      <w:r>
        <w:rPr>
          <w:rFonts w:hint="default"/>
          <w:kern w:val="0"/>
        </w:rPr>
        <w:drawing>
          <wp:anchor distT="0" distB="0" distL="114300" distR="114300" simplePos="0" relativeHeight="3" behindDoc="0" locked="0" layoutInCell="1" hidden="0" allowOverlap="1">
            <wp:simplePos x="0" y="0"/>
            <wp:positionH relativeFrom="column">
              <wp:posOffset>-231775</wp:posOffset>
            </wp:positionH>
            <wp:positionV relativeFrom="paragraph">
              <wp:posOffset>236220</wp:posOffset>
            </wp:positionV>
            <wp:extent cx="3238500" cy="264795"/>
            <wp:effectExtent l="0" t="0" r="0" b="0"/>
            <wp:wrapNone/>
            <wp:docPr id="1028" name="Picture 1" descr="\\filesv2\大安庁舎\健康推進課\平成３０年度\02健康推進課共通\01健康推進課共通全般\イラスト集\イラスト集（吉田２）\22赤ちゃん\赤ちゃんJPG\aka_27.jpg"/>
            <a:graphic xmlns:a="http://schemas.openxmlformats.org/drawingml/2006/main">
              <a:graphicData uri="http://schemas.openxmlformats.org/drawingml/2006/picture">
                <pic:pic xmlns:pic="http://schemas.openxmlformats.org/drawingml/2006/picture">
                  <pic:nvPicPr>
                    <pic:cNvPr id="1028" name="Picture 1" descr="\\filesv2\大安庁舎\健康推進課\平成３０年度\02健康推進課共通\01健康推進課共通全般\イラスト集\イラスト集（吉田２）\22赤ちゃん\赤ちゃんJPG\aka_27.jpg"/>
                    <pic:cNvPicPr>
                      <a:picLocks noChangeAspect="1" noChangeArrowheads="1"/>
                    </pic:cNvPicPr>
                  </pic:nvPicPr>
                  <pic:blipFill>
                    <a:blip r:embed="rId6"/>
                    <a:stretch>
                      <a:fillRect/>
                    </a:stretch>
                  </pic:blipFill>
                  <pic:spPr>
                    <a:xfrm>
                      <a:off x="0" y="0"/>
                      <a:ext cx="3238500" cy="264795"/>
                    </a:xfrm>
                    <a:prstGeom prst="rect">
                      <a:avLst/>
                    </a:prstGeom>
                    <a:noFill/>
                    <a:ln>
                      <a:noFill/>
                    </a:ln>
                  </pic:spPr>
                </pic:pic>
              </a:graphicData>
            </a:graphic>
          </wp:anchor>
        </w:drawing>
      </w:r>
      <w:r>
        <w:rPr>
          <w:rFonts w:hint="default"/>
          <w:kern w:val="0"/>
        </w:rPr>
        <w:drawing>
          <wp:anchor distT="0" distB="0" distL="114300" distR="114300" simplePos="0" relativeHeight="4" behindDoc="0" locked="0" layoutInCell="1" hidden="0" allowOverlap="1">
            <wp:simplePos x="0" y="0"/>
            <wp:positionH relativeFrom="margin">
              <wp:align>right</wp:align>
            </wp:positionH>
            <wp:positionV relativeFrom="paragraph">
              <wp:posOffset>233680</wp:posOffset>
            </wp:positionV>
            <wp:extent cx="3448050" cy="281940"/>
            <wp:effectExtent l="0" t="0" r="0" b="0"/>
            <wp:wrapNone/>
            <wp:docPr id="1029" name="Picture 1" descr="\\filesv2\大安庁舎\健康推進課\平成３０年度\02健康推進課共通\01健康推進課共通全般\イラスト集\イラスト集（吉田２）\22赤ちゃん\赤ちゃんJPG\aka_27.jpg"/>
            <a:graphic xmlns:a="http://schemas.openxmlformats.org/drawingml/2006/main">
              <a:graphicData uri="http://schemas.openxmlformats.org/drawingml/2006/picture">
                <pic:pic xmlns:pic="http://schemas.openxmlformats.org/drawingml/2006/picture">
                  <pic:nvPicPr>
                    <pic:cNvPr id="1029" name="Picture 1" descr="\\filesv2\大安庁舎\健康推進課\平成３０年度\02健康推進課共通\01健康推進課共通全般\イラスト集\イラスト集（吉田２）\22赤ちゃん\赤ちゃんJPG\aka_27.jpg"/>
                    <pic:cNvPicPr>
                      <a:picLocks noChangeAspect="1" noChangeArrowheads="1"/>
                    </pic:cNvPicPr>
                  </pic:nvPicPr>
                  <pic:blipFill>
                    <a:blip r:embed="rId7"/>
                    <a:stretch>
                      <a:fillRect/>
                    </a:stretch>
                  </pic:blipFill>
                  <pic:spPr>
                    <a:xfrm>
                      <a:off x="0" y="0"/>
                      <a:ext cx="3448050" cy="281940"/>
                    </a:xfrm>
                    <a:prstGeom prst="rect">
                      <a:avLst/>
                    </a:prstGeom>
                    <a:noFill/>
                    <a:ln>
                      <a:noFill/>
                    </a:ln>
                  </pic:spPr>
                </pic:pic>
              </a:graphicData>
            </a:graphic>
          </wp:anchor>
        </w:drawing>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openxmlformats.org/officeDocument/2006/relationships/image" Target="media/image3.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7</Words>
  <Characters>571</Characters>
  <Application>JUST Note</Application>
  <Lines>32</Lines>
  <Paragraphs>26</Paragraphs>
  <Company>いなべ市</Company>
  <CharactersWithSpaces>592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藤田 瑶子</cp:lastModifiedBy>
  <cp:lastPrinted>2024-11-11T01:35:35Z</cp:lastPrinted>
  <dcterms:created xsi:type="dcterms:W3CDTF">2021-03-24T00:57:00Z</dcterms:created>
  <dcterms:modified xsi:type="dcterms:W3CDTF">2024-11-11T01:42:01Z</dcterms:modified>
  <cp:revision>11</cp:revision>
</cp:coreProperties>
</file>