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header3.xml" ContentType="application/vnd.openxmlformats-officedocument.wordprocessingml.head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100638"/>
        <w:docPartObj>
          <w:docPartGallery w:val="Cover Pages"/>
          <w:docPartUnique/>
        </w:docPartObj>
      </w:sdtPr>
      <w:sdtEndPr/>
      <w:sdtContent>
        <w:p w:rsidR="00B37FAB" w:rsidRPr="00B93C66" w:rsidRDefault="00B37FAB"/>
        <w:p w:rsidR="00B37FAB" w:rsidRPr="00B93C66" w:rsidRDefault="00B37FAB"/>
        <w:p w:rsidR="009263D1" w:rsidRPr="00B93C66" w:rsidRDefault="0040154D" w:rsidP="00740F68">
          <w:pPr>
            <w:widowControl/>
            <w:jc w:val="left"/>
          </w:pPr>
          <w:r w:rsidRPr="00B93C66">
            <w:rPr>
              <w:noProof/>
            </w:rPr>
            <w:drawing>
              <wp:anchor distT="0" distB="0" distL="114300" distR="114300" simplePos="0" relativeHeight="251781632" behindDoc="0" locked="0" layoutInCell="1" allowOverlap="1" wp14:anchorId="081F28DE" wp14:editId="2E6F8A8A">
                <wp:simplePos x="0" y="0"/>
                <wp:positionH relativeFrom="margin">
                  <wp:posOffset>2461895</wp:posOffset>
                </wp:positionH>
                <wp:positionV relativeFrom="paragraph">
                  <wp:posOffset>3531870</wp:posOffset>
                </wp:positionV>
                <wp:extent cx="1186815" cy="862391"/>
                <wp:effectExtent l="0" t="0" r="0" b="0"/>
                <wp:wrapNone/>
                <wp:docPr id="36" name="図 36" descr="C:\Users\00457\Desktop\市章.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57\Desktop\市章.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6815" cy="862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A59" w:rsidRPr="00B93C66">
            <w:rPr>
              <w:noProof/>
            </w:rPr>
            <mc:AlternateContent>
              <mc:Choice Requires="wps">
                <w:drawing>
                  <wp:anchor distT="0" distB="0" distL="114300" distR="114300" simplePos="0" relativeHeight="251576832" behindDoc="0" locked="0" layoutInCell="1" allowOverlap="1">
                    <wp:simplePos x="0" y="0"/>
                    <wp:positionH relativeFrom="margin">
                      <wp:posOffset>-281305</wp:posOffset>
                    </wp:positionH>
                    <wp:positionV relativeFrom="margin">
                      <wp:posOffset>565785</wp:posOffset>
                    </wp:positionV>
                    <wp:extent cx="6638925" cy="2825115"/>
                    <wp:effectExtent l="0" t="0" r="0" b="0"/>
                    <wp:wrapNone/>
                    <wp:docPr id="1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82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HGS創英角ｺﾞｼｯｸUB" w:eastAsia="HGS創英角ｺﾞｼｯｸUB" w:hint="eastAsia"/>
                                    <w:kern w:val="0"/>
                                    <w:sz w:val="48"/>
                                    <w:szCs w:val="48"/>
                                  </w:rPr>
                                  <w:alias w:val="タイトル"/>
                                  <w:id w:val="6100741"/>
                                  <w:dataBinding w:prefixMappings="xmlns:ns0='http://schemas.openxmlformats.org/package/2006/metadata/core-properties' xmlns:ns1='http://purl.org/dc/elements/1.1/'" w:xpath="/ns0:coreProperties[1]/ns1:title[1]" w:storeItemID="{6C3C8BC8-F283-45AE-878A-BAB7291924A1}"/>
                                  <w:text/>
                                </w:sdtPr>
                                <w:sdtEndPr/>
                                <w:sdtContent>
                                  <w:p w:rsidR="00F37801" w:rsidRDefault="00F37801" w:rsidP="00B37FAB">
                                    <w:pPr>
                                      <w:jc w:val="center"/>
                                      <w:rPr>
                                        <w:b/>
                                        <w:bCs/>
                                        <w:color w:val="1F497D" w:themeColor="text2"/>
                                        <w:sz w:val="72"/>
                                        <w:szCs w:val="72"/>
                                      </w:rPr>
                                    </w:pPr>
                                    <w:r>
                                      <w:rPr>
                                        <w:rFonts w:ascii="HGS創英角ｺﾞｼｯｸUB" w:eastAsia="HGS創英角ｺﾞｼｯｸUB" w:hint="eastAsia"/>
                                        <w:kern w:val="0"/>
                                        <w:sz w:val="48"/>
                                        <w:szCs w:val="48"/>
                                      </w:rPr>
                                      <w:t>いなべ市国民健康保険</w:t>
                                    </w:r>
                                  </w:p>
                                </w:sdtContent>
                              </w:sdt>
                              <w:p w:rsidR="00F37801" w:rsidRPr="00F32EA8" w:rsidRDefault="00F37801" w:rsidP="00B37FAB">
                                <w:pPr>
                                  <w:jc w:val="center"/>
                                  <w:rPr>
                                    <w:rFonts w:ascii="HGS創英角ｺﾞｼｯｸUB" w:eastAsia="HGS創英角ｺﾞｼｯｸUB"/>
                                    <w:kern w:val="0"/>
                                    <w:sz w:val="48"/>
                                    <w:szCs w:val="48"/>
                                  </w:rPr>
                                </w:pPr>
                                <w:r>
                                  <w:rPr>
                                    <w:rFonts w:ascii="HGS創英角ｺﾞｼｯｸUB" w:eastAsia="HGS創英角ｺﾞｼｯｸUB" w:hint="eastAsia"/>
                                    <w:kern w:val="0"/>
                                    <w:sz w:val="48"/>
                                    <w:szCs w:val="48"/>
                                  </w:rPr>
                                  <w:t>第２</w:t>
                                </w:r>
                                <w:r w:rsidRPr="00F32EA8">
                                  <w:rPr>
                                    <w:rFonts w:ascii="HGS創英角ｺﾞｼｯｸUB" w:eastAsia="HGS創英角ｺﾞｼｯｸUB" w:hint="eastAsia"/>
                                    <w:kern w:val="0"/>
                                    <w:sz w:val="48"/>
                                    <w:szCs w:val="48"/>
                                  </w:rPr>
                                  <w:t>期</w:t>
                                </w:r>
                                <w:r>
                                  <w:rPr>
                                    <w:rFonts w:ascii="HGS創英角ｺﾞｼｯｸUB" w:eastAsia="HGS創英角ｺﾞｼｯｸUB" w:hint="eastAsia"/>
                                    <w:kern w:val="0"/>
                                    <w:sz w:val="48"/>
                                    <w:szCs w:val="48"/>
                                  </w:rPr>
                                  <w:t>保健事業実施計画（データヘルス計画）</w:t>
                                </w:r>
                              </w:p>
                              <w:p w:rsidR="00F37801" w:rsidRDefault="00F37801" w:rsidP="00F32EA8">
                                <w:pPr>
                                  <w:jc w:val="center"/>
                                  <w:rPr>
                                    <w:rFonts w:ascii="HGS創英角ｺﾞｼｯｸUB" w:eastAsia="HGS創英角ｺﾞｼｯｸUB"/>
                                    <w:kern w:val="0"/>
                                    <w:sz w:val="48"/>
                                    <w:szCs w:val="48"/>
                                  </w:rPr>
                                </w:pPr>
                                <w:r>
                                  <w:rPr>
                                    <w:rFonts w:ascii="HGS創英角ｺﾞｼｯｸUB" w:eastAsia="HGS創英角ｺﾞｼｯｸUB" w:hint="eastAsia"/>
                                    <w:kern w:val="0"/>
                                    <w:sz w:val="48"/>
                                    <w:szCs w:val="48"/>
                                  </w:rPr>
                                  <w:t>第３期特定健康診査等実施計画</w:t>
                                </w:r>
                              </w:p>
                              <w:p w:rsidR="00F37801" w:rsidRPr="00F32EA8" w:rsidRDefault="00F37801" w:rsidP="00F32EA8">
                                <w:pPr>
                                  <w:jc w:val="center"/>
                                  <w:rPr>
                                    <w:rFonts w:ascii="HGS創英角ｺﾞｼｯｸUB" w:eastAsia="HGS創英角ｺﾞｼｯｸUB"/>
                                    <w:kern w:val="0"/>
                                    <w:sz w:val="48"/>
                                    <w:szCs w:val="48"/>
                                  </w:rPr>
                                </w:pPr>
                              </w:p>
                              <w:sdt>
                                <w:sdtPr>
                                  <w:rPr>
                                    <w:rFonts w:ascii="HGS創英角ｺﾞｼｯｸUB" w:eastAsia="HGS創英角ｺﾞｼｯｸUB"/>
                                    <w:kern w:val="0"/>
                                    <w:sz w:val="32"/>
                                    <w:szCs w:val="32"/>
                                  </w:rPr>
                                  <w:alias w:val="サブタイトル"/>
                                  <w:id w:val="6100742"/>
                                  <w:dataBinding w:prefixMappings="xmlns:ns0='http://schemas.openxmlformats.org/package/2006/metadata/core-properties' xmlns:ns1='http://purl.org/dc/elements/1.1/'" w:xpath="/ns0:coreProperties[1]/ns1:subject[1]" w:storeItemID="{6C3C8BC8-F283-45AE-878A-BAB7291924A1}"/>
                                  <w:text/>
                                </w:sdtPr>
                                <w:sdtEndPr/>
                                <w:sdtContent>
                                  <w:p w:rsidR="00F37801" w:rsidRPr="00C8274F" w:rsidRDefault="00F37801" w:rsidP="00C8274F">
                                    <w:pPr>
                                      <w:jc w:val="center"/>
                                      <w:rPr>
                                        <w:rFonts w:ascii="HGS創英角ｺﾞｼｯｸUB" w:eastAsia="HGS創英角ｺﾞｼｯｸUB"/>
                                        <w:kern w:val="0"/>
                                        <w:sz w:val="32"/>
                                        <w:szCs w:val="32"/>
                                      </w:rPr>
                                    </w:pPr>
                                    <w:r>
                                      <w:rPr>
                                        <w:rFonts w:ascii="HGS創英角ｺﾞｼｯｸUB" w:eastAsia="HGS創英角ｺﾞｼｯｸUB" w:hint="eastAsia"/>
                                        <w:kern w:val="0"/>
                                        <w:sz w:val="32"/>
                                        <w:szCs w:val="32"/>
                                      </w:rPr>
                                      <w:t>（</w:t>
                                    </w:r>
                                    <w:r w:rsidRPr="00B37FAB">
                                      <w:rPr>
                                        <w:rFonts w:ascii="HGS創英角ｺﾞｼｯｸUB" w:eastAsia="HGS創英角ｺﾞｼｯｸUB" w:hint="eastAsia"/>
                                        <w:kern w:val="0"/>
                                        <w:sz w:val="32"/>
                                        <w:szCs w:val="32"/>
                                      </w:rPr>
                                      <w:t>平成３０～３５年度）</w:t>
                                    </w:r>
                                  </w:p>
                                </w:sdtContent>
                              </w:sdt>
                              <w:p w:rsidR="00F37801" w:rsidRPr="00F32EA8" w:rsidRDefault="00F37801" w:rsidP="00740F68">
                                <w:pPr>
                                  <w:jc w:val="cente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2.15pt;margin-top:44.55pt;width:522.75pt;height:222.4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" filled="f" stroked="f">
                    <v:textbox>
                      <w:txbxContent>
                        <w:sdt>
                          <w:sdtPr>
                            <w:rPr>
                              <w:rFonts w:ascii="HGS創英角ｺﾞｼｯｸUB" w:eastAsia="HGS創英角ｺﾞｼｯｸUB" w:hint="eastAsia"/>
                              <w:kern w:val="0"/>
                              <w:sz w:val="48"/>
                              <w:szCs w:val="48"/>
                            </w:rPr>
                            <w:alias w:val="タイトル"/>
                            <w:id w:val="6100741"/>
                            <w:dataBinding w:prefixMappings="xmlns:ns0='http://schemas.openxmlformats.org/package/2006/metadata/core-properties' xmlns:ns1='http://purl.org/dc/elements/1.1/'" w:xpath="/ns0:coreProperties[1]/ns1:title[1]" w:storeItemID="{6C3C8BC8-F283-45AE-878A-BAB7291924A1}"/>
                            <w:text/>
                          </w:sdtPr>
                          <w:sdtContent>
                            <w:p w:rsidR="00F37801" w:rsidRDefault="00F37801" w:rsidP="00B37FAB">
                              <w:pPr>
                                <w:jc w:val="center"/>
                                <w:rPr>
                                  <w:b/>
                                  <w:bCs/>
                                  <w:color w:val="1F497D" w:themeColor="text2"/>
                                  <w:sz w:val="72"/>
                                  <w:szCs w:val="72"/>
                                </w:rPr>
                              </w:pPr>
                              <w:r>
                                <w:rPr>
                                  <w:rFonts w:ascii="HGS創英角ｺﾞｼｯｸUB" w:eastAsia="HGS創英角ｺﾞｼｯｸUB" w:hint="eastAsia"/>
                                  <w:kern w:val="0"/>
                                  <w:sz w:val="48"/>
                                  <w:szCs w:val="48"/>
                                </w:rPr>
                                <w:t>いなべ市国民健康保険</w:t>
                              </w:r>
                            </w:p>
                          </w:sdtContent>
                        </w:sdt>
                        <w:p w:rsidR="00F37801" w:rsidRPr="00F32EA8" w:rsidRDefault="00F37801" w:rsidP="00B37FAB">
                          <w:pPr>
                            <w:jc w:val="center"/>
                            <w:rPr>
                              <w:rFonts w:ascii="HGS創英角ｺﾞｼｯｸUB" w:eastAsia="HGS創英角ｺﾞｼｯｸUB"/>
                              <w:kern w:val="0"/>
                              <w:sz w:val="48"/>
                              <w:szCs w:val="48"/>
                            </w:rPr>
                          </w:pPr>
                          <w:r>
                            <w:rPr>
                              <w:rFonts w:ascii="HGS創英角ｺﾞｼｯｸUB" w:eastAsia="HGS創英角ｺﾞｼｯｸUB" w:hint="eastAsia"/>
                              <w:kern w:val="0"/>
                              <w:sz w:val="48"/>
                              <w:szCs w:val="48"/>
                            </w:rPr>
                            <w:t>第２</w:t>
                          </w:r>
                          <w:r w:rsidRPr="00F32EA8">
                            <w:rPr>
                              <w:rFonts w:ascii="HGS創英角ｺﾞｼｯｸUB" w:eastAsia="HGS創英角ｺﾞｼｯｸUB" w:hint="eastAsia"/>
                              <w:kern w:val="0"/>
                              <w:sz w:val="48"/>
                              <w:szCs w:val="48"/>
                            </w:rPr>
                            <w:t>期</w:t>
                          </w:r>
                          <w:r>
                            <w:rPr>
                              <w:rFonts w:ascii="HGS創英角ｺﾞｼｯｸUB" w:eastAsia="HGS創英角ｺﾞｼｯｸUB" w:hint="eastAsia"/>
                              <w:kern w:val="0"/>
                              <w:sz w:val="48"/>
                              <w:szCs w:val="48"/>
                            </w:rPr>
                            <w:t>保健事業実施計画（データヘルス計画）</w:t>
                          </w:r>
                        </w:p>
                        <w:p w:rsidR="00F37801" w:rsidRDefault="00F37801" w:rsidP="00F32EA8">
                          <w:pPr>
                            <w:jc w:val="center"/>
                            <w:rPr>
                              <w:rFonts w:ascii="HGS創英角ｺﾞｼｯｸUB" w:eastAsia="HGS創英角ｺﾞｼｯｸUB"/>
                              <w:kern w:val="0"/>
                              <w:sz w:val="48"/>
                              <w:szCs w:val="48"/>
                            </w:rPr>
                          </w:pPr>
                          <w:r>
                            <w:rPr>
                              <w:rFonts w:ascii="HGS創英角ｺﾞｼｯｸUB" w:eastAsia="HGS創英角ｺﾞｼｯｸUB" w:hint="eastAsia"/>
                              <w:kern w:val="0"/>
                              <w:sz w:val="48"/>
                              <w:szCs w:val="48"/>
                            </w:rPr>
                            <w:t>第３期特定健康診査等実施計画</w:t>
                          </w:r>
                        </w:p>
                        <w:p w:rsidR="00F37801" w:rsidRPr="00F32EA8" w:rsidRDefault="00F37801" w:rsidP="00F32EA8">
                          <w:pPr>
                            <w:jc w:val="center"/>
                            <w:rPr>
                              <w:rFonts w:ascii="HGS創英角ｺﾞｼｯｸUB" w:eastAsia="HGS創英角ｺﾞｼｯｸUB"/>
                              <w:kern w:val="0"/>
                              <w:sz w:val="48"/>
                              <w:szCs w:val="48"/>
                            </w:rPr>
                          </w:pPr>
                        </w:p>
                        <w:sdt>
                          <w:sdtPr>
                            <w:rPr>
                              <w:rFonts w:ascii="HGS創英角ｺﾞｼｯｸUB" w:eastAsia="HGS創英角ｺﾞｼｯｸUB"/>
                              <w:kern w:val="0"/>
                              <w:sz w:val="32"/>
                              <w:szCs w:val="32"/>
                            </w:rPr>
                            <w:alias w:val="サブタイトル"/>
                            <w:id w:val="6100742"/>
                            <w:dataBinding w:prefixMappings="xmlns:ns0='http://schemas.openxmlformats.org/package/2006/metadata/core-properties' xmlns:ns1='http://purl.org/dc/elements/1.1/'" w:xpath="/ns0:coreProperties[1]/ns1:subject[1]" w:storeItemID="{6C3C8BC8-F283-45AE-878A-BAB7291924A1}"/>
                            <w:text/>
                          </w:sdtPr>
                          <w:sdtContent>
                            <w:p w:rsidR="00F37801" w:rsidRPr="00C8274F" w:rsidRDefault="00F37801" w:rsidP="00C8274F">
                              <w:pPr>
                                <w:jc w:val="center"/>
                                <w:rPr>
                                  <w:rFonts w:ascii="HGS創英角ｺﾞｼｯｸUB" w:eastAsia="HGS創英角ｺﾞｼｯｸUB"/>
                                  <w:kern w:val="0"/>
                                  <w:sz w:val="32"/>
                                  <w:szCs w:val="32"/>
                                </w:rPr>
                              </w:pPr>
                              <w:r>
                                <w:rPr>
                                  <w:rFonts w:ascii="HGS創英角ｺﾞｼｯｸUB" w:eastAsia="HGS創英角ｺﾞｼｯｸUB" w:hint="eastAsia"/>
                                  <w:kern w:val="0"/>
                                  <w:sz w:val="32"/>
                                  <w:szCs w:val="32"/>
                                </w:rPr>
                                <w:t>（</w:t>
                              </w:r>
                              <w:r w:rsidRPr="00B37FAB">
                                <w:rPr>
                                  <w:rFonts w:ascii="HGS創英角ｺﾞｼｯｸUB" w:eastAsia="HGS創英角ｺﾞｼｯｸUB" w:hint="eastAsia"/>
                                  <w:kern w:val="0"/>
                                  <w:sz w:val="32"/>
                                  <w:szCs w:val="32"/>
                                </w:rPr>
                                <w:t>平成３０～３５年度）</w:t>
                              </w:r>
                            </w:p>
                          </w:sdtContent>
                        </w:sdt>
                        <w:p w:rsidR="00F37801" w:rsidRPr="00F32EA8" w:rsidRDefault="00F37801" w:rsidP="00740F68">
                          <w:pPr>
                            <w:jc w:val="center"/>
                            <w:rPr>
                              <w:b/>
                              <w:bCs/>
                              <w:color w:val="808080" w:themeColor="text1" w:themeTint="7F"/>
                              <w:sz w:val="32"/>
                              <w:szCs w:val="32"/>
                            </w:rPr>
                          </w:pPr>
                        </w:p>
                      </w:txbxContent>
                    </v:textbox>
                    <w10:wrap anchorx="margin" anchory="margin"/>
                  </v:rect>
                </w:pict>
              </mc:Fallback>
            </mc:AlternateContent>
          </w:r>
          <w:r w:rsidR="00811A59" w:rsidRPr="00B93C66">
            <w:rPr>
              <w:noProof/>
            </w:rPr>
            <mc:AlternateContent>
              <mc:Choice Requires="wps">
                <w:drawing>
                  <wp:anchor distT="0" distB="0" distL="114300" distR="114300" simplePos="0" relativeHeight="251578880" behindDoc="0" locked="0" layoutInCell="1" allowOverlap="1">
                    <wp:simplePos x="0" y="0"/>
                    <wp:positionH relativeFrom="column">
                      <wp:posOffset>1896110</wp:posOffset>
                    </wp:positionH>
                    <wp:positionV relativeFrom="paragraph">
                      <wp:posOffset>6616065</wp:posOffset>
                    </wp:positionV>
                    <wp:extent cx="2433955" cy="428625"/>
                    <wp:effectExtent l="0" t="1905" r="0" b="0"/>
                    <wp:wrapNone/>
                    <wp:docPr id="1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01" w:rsidRPr="00307793" w:rsidRDefault="00F37801" w:rsidP="00307793">
                                <w:pPr>
                                  <w:jc w:val="center"/>
                                  <w:rPr>
                                    <w:rFonts w:ascii="HGS創英角ｺﾞｼｯｸUB" w:eastAsia="HGS創英角ｺﾞｼｯｸUB"/>
                                    <w:sz w:val="48"/>
                                    <w:szCs w:val="48"/>
                                  </w:rPr>
                                </w:pPr>
                                <w:r w:rsidRPr="00307793">
                                  <w:rPr>
                                    <w:rFonts w:ascii="HGS創英角ｺﾞｼｯｸUB" w:eastAsia="HGS創英角ｺﾞｼｯｸUB" w:hint="eastAsia"/>
                                    <w:sz w:val="48"/>
                                    <w:szCs w:val="48"/>
                                  </w:rPr>
                                  <w:t>い</w:t>
                                </w:r>
                                <w:r>
                                  <w:rPr>
                                    <w:rFonts w:ascii="HGS創英角ｺﾞｼｯｸUB" w:eastAsia="HGS創英角ｺﾞｼｯｸUB" w:hint="eastAsia"/>
                                    <w:sz w:val="48"/>
                                    <w:szCs w:val="48"/>
                                  </w:rPr>
                                  <w:t xml:space="preserve">　</w:t>
                                </w:r>
                                <w:r w:rsidRPr="00307793">
                                  <w:rPr>
                                    <w:rFonts w:ascii="HGS創英角ｺﾞｼｯｸUB" w:eastAsia="HGS創英角ｺﾞｼｯｸUB" w:hint="eastAsia"/>
                                    <w:sz w:val="48"/>
                                    <w:szCs w:val="48"/>
                                  </w:rPr>
                                  <w:t>な</w:t>
                                </w:r>
                                <w:r>
                                  <w:rPr>
                                    <w:rFonts w:ascii="HGS創英角ｺﾞｼｯｸUB" w:eastAsia="HGS創英角ｺﾞｼｯｸUB" w:hint="eastAsia"/>
                                    <w:sz w:val="48"/>
                                    <w:szCs w:val="48"/>
                                  </w:rPr>
                                  <w:t xml:space="preserve">　</w:t>
                                </w:r>
                                <w:r w:rsidRPr="00307793">
                                  <w:rPr>
                                    <w:rFonts w:ascii="HGS創英角ｺﾞｼｯｸUB" w:eastAsia="HGS創英角ｺﾞｼｯｸUB" w:hint="eastAsia"/>
                                    <w:sz w:val="48"/>
                                    <w:szCs w:val="48"/>
                                  </w:rPr>
                                  <w:t>べ</w:t>
                                </w:r>
                                <w:r>
                                  <w:rPr>
                                    <w:rFonts w:ascii="HGS創英角ｺﾞｼｯｸUB" w:eastAsia="HGS創英角ｺﾞｼｯｸUB" w:hint="eastAsia"/>
                                    <w:sz w:val="48"/>
                                    <w:szCs w:val="48"/>
                                  </w:rPr>
                                  <w:t xml:space="preserve">　</w:t>
                                </w:r>
                                <w:r w:rsidRPr="00307793">
                                  <w:rPr>
                                    <w:rFonts w:ascii="HGS創英角ｺﾞｼｯｸUB" w:eastAsia="HGS創英角ｺﾞｼｯｸUB" w:hint="eastAsia"/>
                                    <w:sz w:val="48"/>
                                    <w:szCs w:val="48"/>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149.3pt;margin-top:520.95pt;width:191.65pt;height:33.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0aIuQ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" filled="f" stroked="f">
                    <v:textbox inset="5.85pt,.7pt,5.85pt,.7pt">
                      <w:txbxContent>
                        <w:p w:rsidR="00F37801" w:rsidRPr="00307793" w:rsidRDefault="00F37801" w:rsidP="00307793">
                          <w:pPr>
                            <w:jc w:val="center"/>
                            <w:rPr>
                              <w:rFonts w:ascii="HGS創英角ｺﾞｼｯｸUB" w:eastAsia="HGS創英角ｺﾞｼｯｸUB"/>
                              <w:sz w:val="48"/>
                              <w:szCs w:val="48"/>
                            </w:rPr>
                          </w:pPr>
                          <w:r w:rsidRPr="00307793">
                            <w:rPr>
                              <w:rFonts w:ascii="HGS創英角ｺﾞｼｯｸUB" w:eastAsia="HGS創英角ｺﾞｼｯｸUB" w:hint="eastAsia"/>
                              <w:sz w:val="48"/>
                              <w:szCs w:val="48"/>
                            </w:rPr>
                            <w:t>い</w:t>
                          </w:r>
                          <w:r>
                            <w:rPr>
                              <w:rFonts w:ascii="HGS創英角ｺﾞｼｯｸUB" w:eastAsia="HGS創英角ｺﾞｼｯｸUB" w:hint="eastAsia"/>
                              <w:sz w:val="48"/>
                              <w:szCs w:val="48"/>
                            </w:rPr>
                            <w:t xml:space="preserve">　</w:t>
                          </w:r>
                          <w:r w:rsidRPr="00307793">
                            <w:rPr>
                              <w:rFonts w:ascii="HGS創英角ｺﾞｼｯｸUB" w:eastAsia="HGS創英角ｺﾞｼｯｸUB" w:hint="eastAsia"/>
                              <w:sz w:val="48"/>
                              <w:szCs w:val="48"/>
                            </w:rPr>
                            <w:t>な</w:t>
                          </w:r>
                          <w:r>
                            <w:rPr>
                              <w:rFonts w:ascii="HGS創英角ｺﾞｼｯｸUB" w:eastAsia="HGS創英角ｺﾞｼｯｸUB" w:hint="eastAsia"/>
                              <w:sz w:val="48"/>
                              <w:szCs w:val="48"/>
                            </w:rPr>
                            <w:t xml:space="preserve">　</w:t>
                          </w:r>
                          <w:r w:rsidRPr="00307793">
                            <w:rPr>
                              <w:rFonts w:ascii="HGS創英角ｺﾞｼｯｸUB" w:eastAsia="HGS創英角ｺﾞｼｯｸUB" w:hint="eastAsia"/>
                              <w:sz w:val="48"/>
                              <w:szCs w:val="48"/>
                            </w:rPr>
                            <w:t>べ</w:t>
                          </w:r>
                          <w:r>
                            <w:rPr>
                              <w:rFonts w:ascii="HGS創英角ｺﾞｼｯｸUB" w:eastAsia="HGS創英角ｺﾞｼｯｸUB" w:hint="eastAsia"/>
                              <w:sz w:val="48"/>
                              <w:szCs w:val="48"/>
                            </w:rPr>
                            <w:t xml:space="preserve">　</w:t>
                          </w:r>
                          <w:r w:rsidRPr="00307793">
                            <w:rPr>
                              <w:rFonts w:ascii="HGS創英角ｺﾞｼｯｸUB" w:eastAsia="HGS創英角ｺﾞｼｯｸUB" w:hint="eastAsia"/>
                              <w:sz w:val="48"/>
                              <w:szCs w:val="48"/>
                            </w:rPr>
                            <w:t>市</w:t>
                          </w:r>
                        </w:p>
                      </w:txbxContent>
                    </v:textbox>
                  </v:shape>
                </w:pict>
              </mc:Fallback>
            </mc:AlternateContent>
          </w:r>
          <w:r w:rsidR="00811A59" w:rsidRPr="00B93C66">
            <w:rPr>
              <w:noProof/>
            </w:rPr>
            <mc:AlternateContent>
              <mc:Choice Requires="wps">
                <w:drawing>
                  <wp:anchor distT="0" distB="0" distL="114300" distR="114300" simplePos="0" relativeHeight="251577856" behindDoc="0" locked="0" layoutInCell="1" allowOverlap="1">
                    <wp:simplePos x="0" y="0"/>
                    <wp:positionH relativeFrom="margin">
                      <wp:posOffset>2188210</wp:posOffset>
                    </wp:positionH>
                    <wp:positionV relativeFrom="margin">
                      <wp:posOffset>6301740</wp:posOffset>
                    </wp:positionV>
                    <wp:extent cx="1677670" cy="548640"/>
                    <wp:effectExtent l="2540" t="1905" r="0" b="1905"/>
                    <wp:wrapNone/>
                    <wp:docPr id="1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HGS創英角ｺﾞｼｯｸUB" w:eastAsia="HGS創英角ｺﾞｼｯｸUB"/>
                                    <w:sz w:val="28"/>
                                    <w:szCs w:val="28"/>
                                  </w:rPr>
                                  <w:alias w:val="年"/>
                                  <w:id w:val="6100740"/>
                                  <w:dataBinding w:prefixMappings="xmlns:ns0='http://schemas.microsoft.com/office/2006/coverPageProps'" w:xpath="/ns0:CoverPageProperties[1]/ns0:PublishDate[1]" w:storeItemID="{55AF091B-3C7A-41E3-B477-F2FDAA23CFDA}"/>
                                  <w:date>
                                    <w:dateFormat w:val="yyyy"/>
                                    <w:lid w:val="ja-JP"/>
                                    <w:storeMappedDataAs w:val="dateTime"/>
                                    <w:calendar w:val="gregorian"/>
                                  </w:date>
                                </w:sdtPr>
                                <w:sdtEndPr/>
                                <w:sdtContent>
                                  <w:p w:rsidR="00F37801" w:rsidRDefault="00F37801" w:rsidP="00307793">
                                    <w:pPr>
                                      <w:jc w:val="center"/>
                                      <w:rPr>
                                        <w:sz w:val="96"/>
                                        <w:szCs w:val="96"/>
                                      </w:rPr>
                                    </w:pPr>
                                    <w:r>
                                      <w:rPr>
                                        <w:rFonts w:ascii="HGS創英角ｺﾞｼｯｸUB" w:eastAsia="HGS創英角ｺﾞｼｯｸUB" w:hint="eastAsia"/>
                                        <w:sz w:val="28"/>
                                        <w:szCs w:val="28"/>
                                      </w:rPr>
                                      <w:t>平成３０年３月</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margin-left:172.3pt;margin-top:496.2pt;width:132.1pt;height:43.2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" filled="f" stroked="f">
                    <v:textbox style="mso-fit-shape-to-text:t">
                      <w:txbxContent>
                        <w:sdt>
                          <w:sdtPr>
                            <w:rPr>
                              <w:rFonts w:ascii="HGS創英角ｺﾞｼｯｸUB" w:eastAsia="HGS創英角ｺﾞｼｯｸUB"/>
                              <w:sz w:val="28"/>
                              <w:szCs w:val="28"/>
                            </w:rPr>
                            <w:alias w:val="年"/>
                            <w:id w:val="6100740"/>
                            <w:dataBinding w:prefixMappings="xmlns:ns0='http://schemas.microsoft.com/office/2006/coverPageProps'" w:xpath="/ns0:CoverPageProperties[1]/ns0:PublishDate[1]" w:storeItemID="{55AF091B-3C7A-41E3-B477-F2FDAA23CFDA}"/>
                            <w:date>
                              <w:dateFormat w:val="yyyy"/>
                              <w:lid w:val="ja-JP"/>
                              <w:storeMappedDataAs w:val="dateTime"/>
                              <w:calendar w:val="gregorian"/>
                            </w:date>
                          </w:sdtPr>
                          <w:sdtContent>
                            <w:p w:rsidR="00F37801" w:rsidRDefault="00F37801" w:rsidP="00307793">
                              <w:pPr>
                                <w:jc w:val="center"/>
                                <w:rPr>
                                  <w:sz w:val="96"/>
                                  <w:szCs w:val="96"/>
                                </w:rPr>
                              </w:pPr>
                              <w:r>
                                <w:rPr>
                                  <w:rFonts w:ascii="HGS創英角ｺﾞｼｯｸUB" w:eastAsia="HGS創英角ｺﾞｼｯｸUB" w:hint="eastAsia"/>
                                  <w:sz w:val="28"/>
                                  <w:szCs w:val="28"/>
                                </w:rPr>
                                <w:t>平成３０年３月</w:t>
                              </w:r>
                            </w:p>
                          </w:sdtContent>
                        </w:sdt>
                      </w:txbxContent>
                    </v:textbox>
                    <w10:wrap anchorx="margin" anchory="margin"/>
                  </v:rect>
                </w:pict>
              </mc:Fallback>
            </mc:AlternateContent>
          </w:r>
          <w:r w:rsidR="00811A59" w:rsidRPr="00B93C66">
            <w:rPr>
              <w:noProof/>
            </w:rPr>
            <mc:AlternateContent>
              <mc:Choice Requires="wpg">
                <w:drawing>
                  <wp:anchor distT="0" distB="0" distL="114300" distR="114300" simplePos="0" relativeHeight="251575808" behindDoc="0" locked="0" layoutInCell="1" allowOverlap="1">
                    <wp:simplePos x="0" y="0"/>
                    <wp:positionH relativeFrom="margin">
                      <wp:align>center</wp:align>
                    </wp:positionH>
                    <wp:positionV relativeFrom="margin">
                      <wp:align>bottom</wp:align>
                    </wp:positionV>
                    <wp:extent cx="7553960" cy="3199130"/>
                    <wp:effectExtent l="0" t="0" r="6350" b="8255"/>
                    <wp:wrapNone/>
                    <wp:docPr id="28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3199130"/>
                              <a:chOff x="-6" y="3399"/>
                              <a:chExt cx="12197" cy="4253"/>
                            </a:xfrm>
                          </wpg:grpSpPr>
                          <wpg:grpSp>
                            <wpg:cNvPr id="285" name="Group 4"/>
                            <wpg:cNvGrpSpPr>
                              <a:grpSpLocks/>
                            </wpg:cNvGrpSpPr>
                            <wpg:grpSpPr bwMode="auto">
                              <a:xfrm>
                                <a:off x="-6" y="3717"/>
                                <a:ext cx="12189" cy="3550"/>
                                <a:chOff x="18" y="7468"/>
                                <a:chExt cx="12189" cy="3550"/>
                              </a:xfrm>
                            </wpg:grpSpPr>
                            <wps:wsp>
                              <wps:cNvPr id="286"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3"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30000</wp14:pctHeight>
                    </wp14:sizeRelV>
                  </wp:anchor>
                </w:drawing>
              </mc:Choice>
              <mc:Fallback>
                <w:pict>
                  <v:group w14:anchorId="5D3D2888" id="Group 3" o:spid="_x0000_s1026" style="position:absolute;left:0;text-align:left;margin-left:0;margin-top:0;width:594.8pt;height:251.9pt;z-index:251575808;mso-width-percent:1000;mso-height-percent:300;mso-position-horizontal:center;mso-position-horizontal-relative:margin;mso-position-vertical:bottom;mso-position-vertical-relative:margin;mso-width-percent:1000;mso-height-percent:300"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">
                    <v:group id="Group 4"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5"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cKMUA&#10;AADcAAAADwAAAGRycy9kb3ducmV2LnhtbESPQWvCQBSE74L/YXmCN93oIWjqKkFQ682kVejtkX1N&#10;UrNvQ3Yb03/fLRQ8DjPzDbPZDaYRPXWutqxgMY9AEBdW11wqeH87zFYgnEfW2FgmBT/kYLcdjzaY&#10;aPvgjPrclyJA2CWooPK+TaR0RUUG3dy2xMH7tJ1BH2RXSt3hI8BNI5dRFEuDNYeFClvaV1Tc82+j&#10;IIuG6yU+nvTXrXD9Or185Fl6Vmo6GdIXEJ4G/wz/t1+1guUq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Zwo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6"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Wx8UA&#10;AADcAAAADwAAAGRycy9kb3ducmV2LnhtbESPT4vCMBTE74LfITxhb5qquCtdo4i4IJ78U1j29mie&#10;bbV5KU201U9vhAWPw8z8hpktWlOKG9WusKxgOIhAEKdWF5wpSI4//SkI55E1lpZJwZ0cLObdzgxj&#10;bRve0+3gMxEg7GJUkHtfxVK6NCeDbmAr4uCdbG3QB1lnUtfYBLgp5SiKPqXBgsNCjhWtckovh6tR&#10;cP4bI7dutR2vH7sGr5Nkc/q9KPXRa5ffIDy1/h3+b2+0gtH0C1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BbHxQAAANw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7"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RacEA&#10;AADcAAAADwAAAGRycy9kb3ducmV2LnhtbERPTWvCQBC9C/0Pywi96ca0SomuIkKh10ZJr2N2TBaz&#10;s2l2jam/3i0I3ubxPme1GWwjeuq8caxgNk1AEJdOG64UHPafkw8QPiBrbByTgj/ysFm/jFaYaXfl&#10;b+rzUIkYwj5DBXUIbSalL2uy6KeuJY7cyXUWQ4RdJXWH1xhuG5kmyUJaNBwbamxpV1N5zi9WAW3f&#10;br/z/Od4nJmiKNtDat57q9TreNguQQQawlP8cH/pOH+Rwv8z8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tkWnBAAAA3AAAAA8AAAAAAAAAAAAAAAAAmAIAAGRycy9kb3du&#10;cmV2LnhtbFBLBQYAAAAABAAEAPUAAACGAwAAAAA=&#10;" path="m,l,3550,1591,2746r,-2009l,xe" fillcolor="#a7bfde [1620]" stroked="f">
                        <v:fill opacity="32896f"/>
                        <v:path arrowok="t" o:connecttype="custom" o:connectlocs="0,0;0,3550;1591,2746;1591,737;0,0" o:connectangles="0,0,0,0,0"/>
                      </v:shape>
                    </v:group>
                    <v:shape id="Freeform 8"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mcMA&#10;AADcAAAADwAAAGRycy9kb3ducmV2LnhtbERPS2vCQBC+C/6HZYTedKMBKamr+MBqj1WhPU6zY5I2&#10;Oxt3VxP767uFQm/z8T1ntuhMLW7kfGVZwXiUgCDOra64UHA6boePIHxA1lhbJgV38rCY93szzLRt&#10;+ZVuh1CIGMI+QwVlCE0mpc9LMuhHtiGO3Nk6gyFCV0jtsI3hppaTJJlKgxXHhhIbWpeUfx2uRsHL&#10;5mPH6ff4efV5KVYb19q3tH5X6mHQLZ9ABOrCv/jPvddx/jSF32fi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SmcMAAADcAAAADwAAAAAAAAAAAAAAAACYAgAAZHJzL2Rv&#10;d25yZXYueG1sUEsFBgAAAAAEAAQA9QAAAIgDAAAAAA==&#10;" path="m1,251l,2662r4120,251l4120,,1,251xe" fillcolor="#d8d8d8 [2732]" stroked="f">
                      <v:path arrowok="t" o:connecttype="custom" o:connectlocs="1,251;0,2662;4120,2913;4120,0;1,251" o:connectangles="0,0,0,0,0"/>
                    </v:shape>
                    <v:shape id="Freeform 9"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eMsIA&#10;AADcAAAADwAAAGRycy9kb3ducmV2LnhtbERPS2vCQBC+F/wPywi9iG6UIhpdRaSBlp4ahVyH7DRZ&#10;mp0N2c3Df98tFHqbj+85x/NkGzFQ541jBetVAoK4dNpwpeB+y5Y7ED4ga2wck4IHeTifZk9HTLUb&#10;+ZOGPFQihrBPUUEdQptK6cuaLPqVa4kj9+U6iyHCrpK6wzGG20ZukmQrLRqODTW2dK2p/M57q2Ay&#10;ocnf95vMuGLxeiuyxfXj0Sv1PJ8uBxCBpvAv/nO/6Th/+wK/z8QL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d4ywgAAANwAAAAPAAAAAAAAAAAAAAAAAJgCAABkcnMvZG93&#10;bnJldi54bWxQSwUGAAAAAAQABAD1AAAAhwMAAAAA&#10;" path="m,l,4236,3985,3349r,-2428l,xe" fillcolor="#bfbfbf [2412]" stroked="f">
                      <v:path arrowok="t" o:connecttype="custom" o:connectlocs="0,0;0,4236;3985,3349;3985,921;0,0" o:connectangles="0,0,0,0,0"/>
                    </v:shape>
                    <v:shape id="Freeform 10"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Z0MMA&#10;AADcAAAADwAAAGRycy9kb3ducmV2LnhtbERPTWvCQBC9F/wPywi9NRtbKhJdRaRBTwU14HXIjklI&#10;djbJrhrz67uFQm/zeJ+z2gymEXfqXWVZwSyKQRDnVldcKMjO6dsChPPIGhvLpOBJDjbrycsKE20f&#10;fKT7yRcihLBLUEHpfZtI6fKSDLrItsSBu9reoA+wL6Tu8RHCTSPf43guDVYcGkpsaVdSXp9uRsF4&#10;sd9X2Y7jx2VM66+uq7fHfabU63TYLkF4Gvy/+M990GH+/BN+nw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Z0MMAAADcAAAADwAAAAAAAAAAAAAAAACYAgAAZHJzL2Rv&#10;d25yZXYueG1sUEsFBgAAAAAEAAQA9QAAAIgDAAAAAA==&#10;" path="m4086,r-2,4253l,3198,,1072,4086,xe" fillcolor="#d8d8d8 [2732]" stroked="f">
                      <v:path arrowok="t" o:connecttype="custom" o:connectlocs="4086,0;4084,4253;0,3198;0,1072;4086,0" o:connectangles="0,0,0,0,0"/>
                    </v:shape>
                    <v:shape id="Freeform 11"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518EA&#10;AADcAAAADwAAAGRycy9kb3ducmV2LnhtbERPTYvCMBC9L/gfwgheRFNdtmg1irsgLHjaKngdmrEt&#10;NpOSpLX+e7OwsLd5vM/Z7gfTiJ6cry0rWMwTEMSF1TWXCi7n42wFwgdkjY1lUvAkD/vd6G2LmbYP&#10;/qE+D6WIIewzVFCF0GZS+qIig35uW+LI3awzGCJ0pdQOHzHcNHKZJKk0WHNsqLClr4qKe94ZBfka&#10;h+4jOfT5J1266XV6Wp7enVKT8XDYgAg0hH/xn/tbx/lpCr/PxA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MOdfBAAAA3AAAAA8AAAAAAAAAAAAAAAAAmAIAAGRycy9kb3du&#10;cmV2LnhtbFBLBQYAAAAABAAEAPUAAACGAwAAAAA=&#10;" path="m,921l2060,r16,3851l,2981,,921xe" fillcolor="#d3dfee [820]" stroked="f">
                      <v:fill opacity="46003f"/>
                      <v:path arrowok="t" o:connecttype="custom" o:connectlocs="0,921;2060,0;2076,3851;0,2981;0,921" o:connectangles="0,0,0,0,0"/>
                    </v:shape>
                    <v:shape id="Freeform 12"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r48QA&#10;AADcAAAADwAAAGRycy9kb3ducmV2LnhtbERPTWvCQBC9F/wPywi91U1Eoo2uQQpKT6WNCj0O2TEJ&#10;Zmdjdpuk/fXdQsHbPN7nbLLRNKKnztWWFcSzCARxYXXNpYLTcf+0AuE8ssbGMin4JgfZdvKwwVTb&#10;gT+oz30pQgi7FBVU3replK6oyKCb2ZY4cBfbGfQBdqXUHQ4h3DRyHkWJNFhzaKiwpZeKimv+ZRT0&#10;zdtpTOL58/vh9vlzodV5ueC9Uo/TcbcG4Wn0d/G/+1WH+ckS/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6+PEAAAA3AAAAA8AAAAAAAAAAAAAAAAAmAIAAGRycy9k&#10;b3ducmV2LnhtbFBLBQYAAAAABAAEAPUAAACJAwAAAAA=&#10;" path="m,l17,3835,6011,2629r,-1390l,xe" fillcolor="#a7bfde [1620]" stroked="f">
                      <v:fill opacity="46003f"/>
                      <v:path arrowok="t" o:connecttype="custom" o:connectlocs="0,0;17,3835;6011,2629;6011,1239;0,0" o:connectangles="0,0,0,0,0"/>
                    </v:shape>
                    <v:shape id="Freeform 13"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VcsMA&#10;AADcAAAADwAAAGRycy9kb3ducmV2LnhtbESPQWsCMRCF7wX/Qxihl1KzVpHt1ihFKHjwovYHDJsx&#10;WdxMlk26bv+9cxC8zfDevPfNejuGVg3UpyaygfmsAEVcR9uwM/B7/nkvQaWMbLGNTAb+KcF2M3lZ&#10;Y2XjjY80nLJTEsKpQgM+567SOtWeAqZZ7IhFu8Q+YJa1d9r2eJPw0OqPoljpgA1Lg8eOdp7q6+kv&#10;GChRvy34Mg7X8ojhsPh0vls6Y16n4/cXqExjfpof13sr+CuhlWdkAr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iVcsMAAADcAAAADwAAAAAAAAAAAAAAAACYAgAAZHJzL2Rv&#10;d25yZXYueG1sUEsFBgAAAAAEAAQA9QAAAIgDAAAAAA==&#10;" path="m,1038l,2411,4102,3432,4102,,,1038xe" fillcolor="#d3dfee [820]" stroked="f">
                      <v:fill opacity="46003f"/>
                      <v:path arrowok="t" o:connecttype="custom" o:connectlocs="0,1038;0,2411;4102,3432;4102,0;0,1038" o:connectangles="0,0,0,0,0"/>
                    </v:shape>
                    <w10:wrap anchorx="margin" anchory="margin"/>
                  </v:group>
                </w:pict>
              </mc:Fallback>
            </mc:AlternateContent>
          </w:r>
        </w:p>
      </w:sdtContent>
    </w:sdt>
    <w:p w:rsidR="00740F68" w:rsidRPr="00B93C66" w:rsidRDefault="00740F68" w:rsidP="009263D1">
      <w:pPr>
        <w:jc w:val="center"/>
        <w:rPr>
          <w:rFonts w:ascii="HGS創英角ｺﾞｼｯｸUB" w:eastAsia="HGS創英角ｺﾞｼｯｸUB"/>
          <w:sz w:val="40"/>
          <w:szCs w:val="40"/>
        </w:rPr>
        <w:sectPr w:rsidR="00740F68" w:rsidRPr="00B93C66" w:rsidSect="005C4EA9">
          <w:pgSz w:w="11906" w:h="16838" w:code="9"/>
          <w:pgMar w:top="1134" w:right="1418" w:bottom="1134" w:left="1418" w:header="851" w:footer="1134" w:gutter="0"/>
          <w:cols w:space="425"/>
          <w:titlePg/>
          <w:docGrid w:type="lines" w:linePitch="360"/>
        </w:sectPr>
      </w:pPr>
    </w:p>
    <w:sdt>
      <w:sdtPr>
        <w:rPr>
          <w:rFonts w:asciiTheme="minorHAnsi" w:eastAsiaTheme="minorEastAsia" w:hAnsiTheme="minorHAnsi" w:cstheme="minorBidi"/>
          <w:color w:val="auto"/>
          <w:kern w:val="2"/>
          <w:sz w:val="21"/>
          <w:szCs w:val="22"/>
          <w:lang w:val="ja-JP"/>
        </w:rPr>
        <w:id w:val="477659420"/>
        <w:docPartObj>
          <w:docPartGallery w:val="Table of Contents"/>
          <w:docPartUnique/>
        </w:docPartObj>
      </w:sdtPr>
      <w:sdtEndPr>
        <w:rPr>
          <w:b/>
          <w:bCs/>
        </w:rPr>
      </w:sdtEndPr>
      <w:sdtContent>
        <w:p w:rsidR="00031FB7" w:rsidRPr="00B93C66" w:rsidRDefault="00031FB7">
          <w:pPr>
            <w:pStyle w:val="af5"/>
            <w:rPr>
              <w:color w:val="auto"/>
            </w:rPr>
          </w:pPr>
          <w:r w:rsidRPr="00B93C66">
            <w:rPr>
              <w:color w:val="auto"/>
              <w:lang w:val="ja-JP"/>
            </w:rPr>
            <w:t>目次</w:t>
          </w:r>
        </w:p>
        <w:p w:rsidR="002677E8" w:rsidRPr="00B93C66" w:rsidRDefault="00031FB7">
          <w:pPr>
            <w:pStyle w:val="12"/>
            <w:tabs>
              <w:tab w:val="right" w:leader="dot" w:pos="9060"/>
            </w:tabs>
            <w:rPr>
              <w:noProof/>
            </w:rPr>
          </w:pPr>
          <w:r w:rsidRPr="00B93C66">
            <w:fldChar w:fldCharType="begin"/>
          </w:r>
          <w:r w:rsidRPr="00B93C66">
            <w:instrText xml:space="preserve"> TOC \o "1-3" \h \z \u </w:instrText>
          </w:r>
          <w:r w:rsidRPr="00B93C66">
            <w:fldChar w:fldCharType="separate"/>
          </w:r>
          <w:hyperlink w:anchor="_Toc505064870" w:history="1">
            <w:r w:rsidR="002677E8" w:rsidRPr="00B93C66">
              <w:rPr>
                <w:rStyle w:val="af6"/>
                <w:rFonts w:ascii="HGS創英角ｺﾞｼｯｸUB" w:eastAsia="HGS創英角ｺﾞｼｯｸUB" w:hAnsi="HGS創英角ｺﾞｼｯｸUB" w:hint="eastAsia"/>
                <w:noProof/>
                <w:color w:val="auto"/>
              </w:rPr>
              <w:t>第１章　計画策定の趣旨</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_Toc505064870 \h </w:instrText>
            </w:r>
            <w:r w:rsidR="002677E8" w:rsidRPr="00B93C66">
              <w:rPr>
                <w:noProof/>
                <w:webHidden/>
              </w:rPr>
            </w:r>
            <w:r w:rsidR="002677E8" w:rsidRPr="00B93C66">
              <w:rPr>
                <w:noProof/>
                <w:webHidden/>
              </w:rPr>
              <w:fldChar w:fldCharType="separate"/>
            </w:r>
            <w:r w:rsidR="00130951">
              <w:rPr>
                <w:noProof/>
                <w:webHidden/>
              </w:rPr>
              <w:t>1</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871" w:history="1">
            <w:r w:rsidR="002677E8" w:rsidRPr="00B93C66">
              <w:rPr>
                <w:rStyle w:val="af6"/>
                <w:rFonts w:ascii="HGS創英角ｺﾞｼｯｸUB" w:eastAsia="HGS創英角ｺﾞｼｯｸUB" w:hAnsi="HGS創英角ｺﾞｼｯｸUB" w:hint="eastAsia"/>
                <w:noProof/>
                <w:color w:val="auto"/>
              </w:rPr>
              <w:t>１　計画策定の背景・目的</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_Toc505064871 \h </w:instrText>
            </w:r>
            <w:r w:rsidR="002677E8" w:rsidRPr="00B93C66">
              <w:rPr>
                <w:noProof/>
                <w:webHidden/>
              </w:rPr>
            </w:r>
            <w:r w:rsidR="002677E8" w:rsidRPr="00B93C66">
              <w:rPr>
                <w:noProof/>
                <w:webHidden/>
              </w:rPr>
              <w:fldChar w:fldCharType="separate"/>
            </w:r>
            <w:r w:rsidR="00130951">
              <w:rPr>
                <w:noProof/>
                <w:webHidden/>
              </w:rPr>
              <w:t>1</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872" w:history="1">
            <w:r w:rsidR="002677E8" w:rsidRPr="00B93C66">
              <w:rPr>
                <w:rStyle w:val="af6"/>
                <w:rFonts w:ascii="HGS創英角ｺﾞｼｯｸUB" w:eastAsia="HGS創英角ｺﾞｼｯｸUB" w:hAnsi="HGS創英角ｺﾞｼｯｸUB" w:hint="eastAsia"/>
                <w:noProof/>
                <w:color w:val="auto"/>
              </w:rPr>
              <w:t>２　計画の位置付け</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_Toc505064872 \h </w:instrText>
            </w:r>
            <w:r w:rsidR="002677E8" w:rsidRPr="00B93C66">
              <w:rPr>
                <w:noProof/>
                <w:webHidden/>
              </w:rPr>
            </w:r>
            <w:r w:rsidR="002677E8" w:rsidRPr="00B93C66">
              <w:rPr>
                <w:noProof/>
                <w:webHidden/>
              </w:rPr>
              <w:fldChar w:fldCharType="separate"/>
            </w:r>
            <w:r w:rsidR="00130951">
              <w:rPr>
                <w:noProof/>
                <w:webHidden/>
              </w:rPr>
              <w:t>2</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73" w:history="1">
            <w:r w:rsidR="002677E8" w:rsidRPr="00B93C66">
              <w:rPr>
                <w:rStyle w:val="af6"/>
                <w:rFonts w:ascii="HG丸ｺﾞｼｯｸM-PRO" w:eastAsia="HG丸ｺﾞｼｯｸM-PRO" w:hAnsi="HG丸ｺﾞｼｯｸM-PRO" w:hint="eastAsia"/>
                <w:noProof/>
                <w:color w:val="auto"/>
              </w:rPr>
              <w:t>（１）各計画との関係</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_Toc505064873 \h </w:instrText>
            </w:r>
            <w:r w:rsidR="002677E8" w:rsidRPr="00B93C66">
              <w:rPr>
                <w:noProof/>
                <w:webHidden/>
              </w:rPr>
            </w:r>
            <w:r w:rsidR="002677E8" w:rsidRPr="00B93C66">
              <w:rPr>
                <w:noProof/>
                <w:webHidden/>
              </w:rPr>
              <w:fldChar w:fldCharType="separate"/>
            </w:r>
            <w:r w:rsidR="00130951">
              <w:rPr>
                <w:noProof/>
                <w:webHidden/>
              </w:rPr>
              <w:t>2</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74" w:history="1">
            <w:r w:rsidR="002677E8" w:rsidRPr="00B93C66">
              <w:rPr>
                <w:rStyle w:val="af6"/>
                <w:rFonts w:ascii="HG丸ｺﾞｼｯｸM-PRO" w:eastAsia="HG丸ｺﾞｼｯｸM-PRO" w:hAnsi="HG丸ｺﾞｼｯｸM-PRO" w:hint="eastAsia"/>
                <w:noProof/>
                <w:color w:val="auto"/>
              </w:rPr>
              <w:t>（２）保健事業の実施</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_Toc505064874 \h </w:instrText>
            </w:r>
            <w:r w:rsidR="002677E8" w:rsidRPr="00B93C66">
              <w:rPr>
                <w:noProof/>
                <w:webHidden/>
              </w:rPr>
            </w:r>
            <w:r w:rsidR="002677E8" w:rsidRPr="00B93C66">
              <w:rPr>
                <w:noProof/>
                <w:webHidden/>
              </w:rPr>
              <w:fldChar w:fldCharType="separate"/>
            </w:r>
            <w:r w:rsidR="00130951">
              <w:rPr>
                <w:noProof/>
                <w:webHidden/>
              </w:rPr>
              <w:t>4</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75" w:history="1">
            <w:r w:rsidR="002677E8" w:rsidRPr="00B93C66">
              <w:rPr>
                <w:rStyle w:val="af6"/>
                <w:rFonts w:ascii="HG丸ｺﾞｼｯｸM-PRO" w:eastAsia="HG丸ｺﾞｼｯｸM-PRO" w:hAnsi="HG丸ｺﾞｼｯｸM-PRO" w:hint="eastAsia"/>
                <w:noProof/>
                <w:color w:val="auto"/>
              </w:rPr>
              <w:t>（３）国保保健事業と他の事業との連携</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_Toc505064875 \h </w:instrText>
            </w:r>
            <w:r w:rsidR="002677E8" w:rsidRPr="00B93C66">
              <w:rPr>
                <w:noProof/>
                <w:webHidden/>
              </w:rPr>
            </w:r>
            <w:r w:rsidR="002677E8" w:rsidRPr="00B93C66">
              <w:rPr>
                <w:noProof/>
                <w:webHidden/>
              </w:rPr>
              <w:fldChar w:fldCharType="separate"/>
            </w:r>
            <w:r w:rsidR="00130951">
              <w:rPr>
                <w:noProof/>
                <w:webHidden/>
              </w:rPr>
              <w:t>5</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876" w:history="1">
            <w:r w:rsidR="002677E8" w:rsidRPr="00B93C66">
              <w:rPr>
                <w:rStyle w:val="af6"/>
                <w:rFonts w:ascii="HGS創英角ｺﾞｼｯｸUB" w:eastAsia="HGS創英角ｺﾞｼｯｸUB" w:hAnsi="HGS創英角ｺﾞｼｯｸUB" w:hint="eastAsia"/>
                <w:noProof/>
                <w:color w:val="auto"/>
              </w:rPr>
              <w:t>３</w:t>
            </w:r>
            <w:r w:rsidR="002677E8" w:rsidRPr="00B93C66">
              <w:rPr>
                <w:rStyle w:val="af6"/>
                <w:rFonts w:ascii="HGS創英角ｺﾞｼｯｸUB" w:eastAsia="HGS創英角ｺﾞｼｯｸUB" w:hAnsi="HGS創英角ｺﾞｼｯｸUB"/>
                <w:noProof/>
                <w:color w:val="auto"/>
              </w:rPr>
              <w:t xml:space="preserve"> </w:t>
            </w:r>
            <w:r w:rsidR="002677E8" w:rsidRPr="00B93C66">
              <w:rPr>
                <w:rStyle w:val="af6"/>
                <w:rFonts w:ascii="HGS創英角ｺﾞｼｯｸUB" w:eastAsia="HGS創英角ｺﾞｼｯｸUB" w:hAnsi="HGS創英角ｺﾞｼｯｸUB" w:hint="eastAsia"/>
                <w:noProof/>
                <w:color w:val="auto"/>
              </w:rPr>
              <w:t>計画の期間</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_Toc505064876 \h </w:instrText>
            </w:r>
            <w:r w:rsidR="002677E8" w:rsidRPr="00B93C66">
              <w:rPr>
                <w:noProof/>
                <w:webHidden/>
              </w:rPr>
            </w:r>
            <w:r w:rsidR="002677E8" w:rsidRPr="00B93C66">
              <w:rPr>
                <w:noProof/>
                <w:webHidden/>
              </w:rPr>
              <w:fldChar w:fldCharType="separate"/>
            </w:r>
            <w:r w:rsidR="00130951">
              <w:rPr>
                <w:noProof/>
                <w:webHidden/>
              </w:rPr>
              <w:t>6</w:t>
            </w:r>
            <w:r w:rsidR="002677E8" w:rsidRPr="00B93C66">
              <w:rPr>
                <w:noProof/>
                <w:webHidden/>
              </w:rPr>
              <w:fldChar w:fldCharType="end"/>
            </w:r>
          </w:hyperlink>
        </w:p>
        <w:p w:rsidR="002677E8" w:rsidRPr="00B93C66" w:rsidRDefault="00055DD4">
          <w:pPr>
            <w:pStyle w:val="12"/>
            <w:tabs>
              <w:tab w:val="right" w:leader="dot" w:pos="9060"/>
            </w:tabs>
            <w:rPr>
              <w:noProof/>
            </w:rPr>
          </w:pPr>
          <w:hyperlink w:anchor="_Toc505064877" w:history="1">
            <w:r w:rsidR="002677E8" w:rsidRPr="00B93C66">
              <w:rPr>
                <w:rStyle w:val="af6"/>
                <w:rFonts w:ascii="HGS創英角ｺﾞｼｯｸUB" w:eastAsia="HGS創英角ｺﾞｼｯｸUB" w:hAnsi="HGS創英角ｺﾞｼｯｸUB" w:hint="eastAsia"/>
                <w:noProof/>
                <w:color w:val="auto"/>
              </w:rPr>
              <w:t>第２章　市を取り巻く状況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_Toc505064877 \h </w:instrText>
            </w:r>
            <w:r w:rsidR="002677E8" w:rsidRPr="00B93C66">
              <w:rPr>
                <w:noProof/>
                <w:webHidden/>
              </w:rPr>
            </w:r>
            <w:r w:rsidR="002677E8" w:rsidRPr="00B93C66">
              <w:rPr>
                <w:noProof/>
                <w:webHidden/>
              </w:rPr>
              <w:fldChar w:fldCharType="separate"/>
            </w:r>
            <w:r w:rsidR="00130951">
              <w:rPr>
                <w:noProof/>
                <w:webHidden/>
              </w:rPr>
              <w:t>7</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878" w:history="1">
            <w:r w:rsidR="002677E8" w:rsidRPr="00B93C66">
              <w:rPr>
                <w:rStyle w:val="af6"/>
                <w:rFonts w:ascii="HGS創英角ｺﾞｼｯｸUB" w:eastAsia="HGS創英角ｺﾞｼｯｸUB" w:hAnsi="HGS創英角ｺﾞｼｯｸUB" w:hint="eastAsia"/>
                <w:noProof/>
                <w:color w:val="auto"/>
              </w:rPr>
              <w:t>１　人口及び人口動態等</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_Toc505064878 \h </w:instrText>
            </w:r>
            <w:r w:rsidR="002677E8" w:rsidRPr="00B93C66">
              <w:rPr>
                <w:noProof/>
                <w:webHidden/>
              </w:rPr>
            </w:r>
            <w:r w:rsidR="002677E8" w:rsidRPr="00B93C66">
              <w:rPr>
                <w:noProof/>
                <w:webHidden/>
              </w:rPr>
              <w:fldChar w:fldCharType="separate"/>
            </w:r>
            <w:r w:rsidR="00130951">
              <w:rPr>
                <w:noProof/>
                <w:webHidden/>
              </w:rPr>
              <w:t>7</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79" w:history="1">
            <w:r w:rsidR="002677E8" w:rsidRPr="00B93C66">
              <w:rPr>
                <w:rStyle w:val="af6"/>
                <w:rFonts w:ascii="HG丸ｺﾞｼｯｸM-PRO" w:eastAsia="HG丸ｺﾞｼｯｸM-PRO" w:hAnsi="HG丸ｺﾞｼｯｸM-PRO" w:cs="ＭＳ 明朝" w:hint="eastAsia"/>
                <w:noProof/>
                <w:color w:val="auto"/>
                <w:kern w:val="0"/>
              </w:rPr>
              <w:t>（１）人口・国民健康保険被保険者数の推移</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_Toc505064879 \h </w:instrText>
            </w:r>
            <w:r w:rsidR="002677E8" w:rsidRPr="00B93C66">
              <w:rPr>
                <w:noProof/>
                <w:webHidden/>
              </w:rPr>
            </w:r>
            <w:r w:rsidR="002677E8" w:rsidRPr="00B93C66">
              <w:rPr>
                <w:noProof/>
                <w:webHidden/>
              </w:rPr>
              <w:fldChar w:fldCharType="separate"/>
            </w:r>
            <w:r w:rsidR="00130951">
              <w:rPr>
                <w:noProof/>
                <w:webHidden/>
              </w:rPr>
              <w:t>7</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0" w:history="1">
            <w:r w:rsidR="002677E8" w:rsidRPr="00B93C66">
              <w:rPr>
                <w:rStyle w:val="af6"/>
                <w:rFonts w:ascii="HG丸ｺﾞｼｯｸM-PRO" w:eastAsia="HG丸ｺﾞｼｯｸM-PRO" w:hAnsi="HG丸ｺﾞｼｯｸM-PRO" w:cs="ＭＳ 明朝" w:hint="eastAsia"/>
                <w:noProof/>
                <w:color w:val="auto"/>
                <w:kern w:val="0"/>
              </w:rPr>
              <w:t>（２）平均寿命と健康寿命</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_Toc505064880 \h </w:instrText>
            </w:r>
            <w:r w:rsidR="002677E8" w:rsidRPr="00B93C66">
              <w:rPr>
                <w:noProof/>
                <w:webHidden/>
              </w:rPr>
            </w:r>
            <w:r w:rsidR="002677E8" w:rsidRPr="00B93C66">
              <w:rPr>
                <w:noProof/>
                <w:webHidden/>
              </w:rPr>
              <w:fldChar w:fldCharType="separate"/>
            </w:r>
            <w:r w:rsidR="00130951">
              <w:rPr>
                <w:noProof/>
                <w:webHidden/>
              </w:rPr>
              <w:t>8</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1" w:history="1">
            <w:r w:rsidR="002677E8" w:rsidRPr="00B93C66">
              <w:rPr>
                <w:rStyle w:val="af6"/>
                <w:rFonts w:ascii="HG丸ｺﾞｼｯｸM-PRO" w:eastAsia="HG丸ｺﾞｼｯｸM-PRO" w:hAnsi="HG丸ｺﾞｼｯｸM-PRO" w:cs="ＭＳ 明朝" w:hint="eastAsia"/>
                <w:noProof/>
                <w:color w:val="auto"/>
                <w:kern w:val="0"/>
              </w:rPr>
              <w:t>（</w:t>
            </w:r>
            <w:r w:rsidR="002677E8" w:rsidRPr="00B93C66">
              <w:rPr>
                <w:rStyle w:val="af6"/>
                <w:rFonts w:ascii="HG丸ｺﾞｼｯｸM-PRO" w:eastAsia="HG丸ｺﾞｼｯｸM-PRO" w:hAnsi="HG丸ｺﾞｼｯｸM-PRO" w:cs="ＭＳ 明朝"/>
                <w:noProof/>
                <w:color w:val="auto"/>
                <w:kern w:val="0"/>
              </w:rPr>
              <w:t>3</w:t>
            </w:r>
            <w:r w:rsidR="002677E8" w:rsidRPr="00B93C66">
              <w:rPr>
                <w:rStyle w:val="af6"/>
                <w:rFonts w:ascii="HG丸ｺﾞｼｯｸM-PRO" w:eastAsia="HG丸ｺﾞｼｯｸM-PRO" w:hAnsi="HG丸ｺﾞｼｯｸM-PRO" w:cs="ＭＳ 明朝" w:hint="eastAsia"/>
                <w:noProof/>
                <w:color w:val="auto"/>
                <w:kern w:val="0"/>
              </w:rPr>
              <w:t>）主な死因の割合</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_Toc505064881 \h </w:instrText>
            </w:r>
            <w:r w:rsidR="002677E8" w:rsidRPr="00B93C66">
              <w:rPr>
                <w:noProof/>
                <w:webHidden/>
              </w:rPr>
            </w:r>
            <w:r w:rsidR="002677E8" w:rsidRPr="00B93C66">
              <w:rPr>
                <w:noProof/>
                <w:webHidden/>
              </w:rPr>
              <w:fldChar w:fldCharType="separate"/>
            </w:r>
            <w:r w:rsidR="00130951">
              <w:rPr>
                <w:noProof/>
                <w:webHidden/>
              </w:rPr>
              <w:t>9</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2" w:history="1">
            <w:r w:rsidR="002677E8" w:rsidRPr="00B93C66">
              <w:rPr>
                <w:rStyle w:val="af6"/>
                <w:rFonts w:ascii="HG丸ｺﾞｼｯｸM-PRO" w:eastAsia="HG丸ｺﾞｼｯｸM-PRO" w:hAnsi="HG丸ｺﾞｼｯｸM-PRO" w:cs="ＭＳ 明朝" w:hint="eastAsia"/>
                <w:noProof/>
                <w:color w:val="auto"/>
                <w:kern w:val="0"/>
              </w:rPr>
              <w:t>（４）年代別の国民健康保険加入率</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_Toc505064882 \h </w:instrText>
            </w:r>
            <w:r w:rsidR="002677E8" w:rsidRPr="00B93C66">
              <w:rPr>
                <w:noProof/>
                <w:webHidden/>
              </w:rPr>
            </w:r>
            <w:r w:rsidR="002677E8" w:rsidRPr="00B93C66">
              <w:rPr>
                <w:noProof/>
                <w:webHidden/>
              </w:rPr>
              <w:fldChar w:fldCharType="separate"/>
            </w:r>
            <w:r w:rsidR="00130951">
              <w:rPr>
                <w:noProof/>
                <w:webHidden/>
              </w:rPr>
              <w:t>10</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3" w:history="1">
            <w:r w:rsidR="002677E8" w:rsidRPr="00B93C66">
              <w:rPr>
                <w:rStyle w:val="af6"/>
                <w:rFonts w:ascii="HG丸ｺﾞｼｯｸM-PRO" w:eastAsia="HG丸ｺﾞｼｯｸM-PRO" w:hAnsi="HG丸ｺﾞｼｯｸM-PRO" w:cs="ＭＳ 明朝" w:hint="eastAsia"/>
                <w:noProof/>
                <w:color w:val="auto"/>
                <w:kern w:val="0"/>
              </w:rPr>
              <w:t>（５）要介護等認定者数の推移</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_Toc505064883 \h </w:instrText>
            </w:r>
            <w:r w:rsidR="002677E8" w:rsidRPr="00B93C66">
              <w:rPr>
                <w:noProof/>
                <w:webHidden/>
              </w:rPr>
            </w:r>
            <w:r w:rsidR="002677E8" w:rsidRPr="00B93C66">
              <w:rPr>
                <w:noProof/>
                <w:webHidden/>
              </w:rPr>
              <w:fldChar w:fldCharType="separate"/>
            </w:r>
            <w:r w:rsidR="00130951">
              <w:rPr>
                <w:noProof/>
                <w:webHidden/>
              </w:rPr>
              <w:t>11</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884" w:history="1">
            <w:r w:rsidR="002677E8" w:rsidRPr="00B93C66">
              <w:rPr>
                <w:rStyle w:val="af6"/>
                <w:rFonts w:ascii="HGS創英角ｺﾞｼｯｸUB" w:eastAsia="HGS創英角ｺﾞｼｯｸUB" w:hAnsi="HGS創英角ｺﾞｼｯｸUB" w:hint="eastAsia"/>
                <w:noProof/>
                <w:color w:val="auto"/>
              </w:rPr>
              <w:t>２　健康診査等</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_Toc505064884 \h </w:instrText>
            </w:r>
            <w:r w:rsidR="002677E8" w:rsidRPr="00B93C66">
              <w:rPr>
                <w:noProof/>
                <w:webHidden/>
              </w:rPr>
            </w:r>
            <w:r w:rsidR="002677E8" w:rsidRPr="00B93C66">
              <w:rPr>
                <w:noProof/>
                <w:webHidden/>
              </w:rPr>
              <w:fldChar w:fldCharType="separate"/>
            </w:r>
            <w:r w:rsidR="00130951">
              <w:rPr>
                <w:noProof/>
                <w:webHidden/>
              </w:rPr>
              <w:t>12</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5" w:history="1">
            <w:r w:rsidR="002677E8" w:rsidRPr="00B93C66">
              <w:rPr>
                <w:rStyle w:val="af6"/>
                <w:rFonts w:ascii="HG丸ｺﾞｼｯｸM-PRO" w:eastAsia="HG丸ｺﾞｼｯｸM-PRO" w:hAnsi="HG丸ｺﾞｼｯｸM-PRO" w:cs="ＭＳ 明朝" w:hint="eastAsia"/>
                <w:noProof/>
                <w:color w:val="auto"/>
                <w:kern w:val="0"/>
              </w:rPr>
              <w:t>（１）特定健康診査結果及び特定保健指導</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_Toc505064885 \h </w:instrText>
            </w:r>
            <w:r w:rsidR="002677E8" w:rsidRPr="00B93C66">
              <w:rPr>
                <w:noProof/>
                <w:webHidden/>
              </w:rPr>
            </w:r>
            <w:r w:rsidR="002677E8" w:rsidRPr="00B93C66">
              <w:rPr>
                <w:noProof/>
                <w:webHidden/>
              </w:rPr>
              <w:fldChar w:fldCharType="separate"/>
            </w:r>
            <w:r w:rsidR="00130951">
              <w:rPr>
                <w:noProof/>
                <w:webHidden/>
              </w:rPr>
              <w:t>12</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6" w:history="1">
            <w:r w:rsidR="002677E8" w:rsidRPr="00B93C66">
              <w:rPr>
                <w:rStyle w:val="af6"/>
                <w:rFonts w:ascii="HG丸ｺﾞｼｯｸM-PRO" w:eastAsia="HG丸ｺﾞｼｯｸM-PRO" w:hAnsi="HG丸ｺﾞｼｯｸM-PRO" w:cs="ＭＳ 明朝" w:hint="eastAsia"/>
                <w:noProof/>
                <w:color w:val="auto"/>
                <w:kern w:val="0"/>
              </w:rPr>
              <w:t>（２）生活習慣</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_Toc505064886 \h </w:instrText>
            </w:r>
            <w:r w:rsidR="002677E8" w:rsidRPr="00B93C66">
              <w:rPr>
                <w:noProof/>
                <w:webHidden/>
              </w:rPr>
            </w:r>
            <w:r w:rsidR="002677E8" w:rsidRPr="00B93C66">
              <w:rPr>
                <w:noProof/>
                <w:webHidden/>
              </w:rPr>
              <w:fldChar w:fldCharType="separate"/>
            </w:r>
            <w:r w:rsidR="00130951">
              <w:rPr>
                <w:noProof/>
                <w:webHidden/>
              </w:rPr>
              <w:t>14</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7" w:history="1">
            <w:r w:rsidR="002677E8" w:rsidRPr="00B93C66">
              <w:rPr>
                <w:rStyle w:val="af6"/>
                <w:rFonts w:ascii="HG丸ｺﾞｼｯｸM-PRO" w:eastAsia="HG丸ｺﾞｼｯｸM-PRO" w:hAnsi="HG丸ｺﾞｼｯｸM-PRO" w:cs="ＭＳ 明朝" w:hint="eastAsia"/>
                <w:noProof/>
                <w:color w:val="auto"/>
                <w:kern w:val="0"/>
              </w:rPr>
              <w:t>（３）メタボリックシンドローム該当者・予備群の状況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_Toc505064887 \h </w:instrText>
            </w:r>
            <w:r w:rsidR="002677E8" w:rsidRPr="00B93C66">
              <w:rPr>
                <w:noProof/>
                <w:webHidden/>
              </w:rPr>
            </w:r>
            <w:r w:rsidR="002677E8" w:rsidRPr="00B93C66">
              <w:rPr>
                <w:noProof/>
                <w:webHidden/>
              </w:rPr>
              <w:fldChar w:fldCharType="separate"/>
            </w:r>
            <w:r w:rsidR="00130951">
              <w:rPr>
                <w:noProof/>
                <w:webHidden/>
              </w:rPr>
              <w:t>15</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8" w:history="1">
            <w:r w:rsidR="002677E8" w:rsidRPr="00B93C66">
              <w:rPr>
                <w:rStyle w:val="af6"/>
                <w:rFonts w:ascii="HG丸ｺﾞｼｯｸM-PRO" w:eastAsia="HG丸ｺﾞｼｯｸM-PRO" w:hAnsi="HG丸ｺﾞｼｯｸM-PRO" w:cs="ＭＳ 明朝" w:hint="eastAsia"/>
                <w:noProof/>
                <w:color w:val="auto"/>
                <w:kern w:val="0"/>
              </w:rPr>
              <w:t>（</w:t>
            </w:r>
            <w:r w:rsidR="002677E8" w:rsidRPr="00B93C66">
              <w:rPr>
                <w:rStyle w:val="af6"/>
                <w:rFonts w:ascii="HG丸ｺﾞｼｯｸM-PRO" w:eastAsia="HG丸ｺﾞｼｯｸM-PRO" w:hAnsi="HG丸ｺﾞｼｯｸM-PRO" w:cs="ＭＳ 明朝"/>
                <w:noProof/>
                <w:color w:val="auto"/>
                <w:kern w:val="0"/>
              </w:rPr>
              <w:t>4</w:t>
            </w:r>
            <w:r w:rsidR="002677E8" w:rsidRPr="00B93C66">
              <w:rPr>
                <w:rStyle w:val="af6"/>
                <w:rFonts w:ascii="HG丸ｺﾞｼｯｸM-PRO" w:eastAsia="HG丸ｺﾞｼｯｸM-PRO" w:hAnsi="HG丸ｺﾞｼｯｸM-PRO" w:cs="ＭＳ 明朝" w:hint="eastAsia"/>
                <w:noProof/>
                <w:color w:val="auto"/>
                <w:kern w:val="0"/>
              </w:rPr>
              <w:t>）健診の有所見者の状況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_Toc505064888 \h </w:instrText>
            </w:r>
            <w:r w:rsidR="002677E8" w:rsidRPr="00B93C66">
              <w:rPr>
                <w:noProof/>
                <w:webHidden/>
              </w:rPr>
            </w:r>
            <w:r w:rsidR="002677E8" w:rsidRPr="00B93C66">
              <w:rPr>
                <w:noProof/>
                <w:webHidden/>
              </w:rPr>
              <w:fldChar w:fldCharType="separate"/>
            </w:r>
            <w:r w:rsidR="00130951">
              <w:rPr>
                <w:noProof/>
                <w:webHidden/>
              </w:rPr>
              <w:t>16</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89" w:history="1">
            <w:r w:rsidR="002677E8" w:rsidRPr="00B93C66">
              <w:rPr>
                <w:rStyle w:val="af6"/>
                <w:rFonts w:ascii="HG丸ｺﾞｼｯｸM-PRO" w:eastAsia="HG丸ｺﾞｼｯｸM-PRO" w:hAnsi="HG丸ｺﾞｼｯｸM-PRO" w:cs="ＭＳ 明朝" w:hint="eastAsia"/>
                <w:noProof/>
                <w:color w:val="auto"/>
                <w:kern w:val="0"/>
              </w:rPr>
              <w:t>（５）いなべ市民の健康意識について</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_Toc505064889 \h </w:instrText>
            </w:r>
            <w:r w:rsidR="002677E8" w:rsidRPr="00B93C66">
              <w:rPr>
                <w:noProof/>
                <w:webHidden/>
              </w:rPr>
            </w:r>
            <w:r w:rsidR="002677E8" w:rsidRPr="00B93C66">
              <w:rPr>
                <w:noProof/>
                <w:webHidden/>
              </w:rPr>
              <w:fldChar w:fldCharType="separate"/>
            </w:r>
            <w:r w:rsidR="00130951">
              <w:rPr>
                <w:noProof/>
                <w:webHidden/>
              </w:rPr>
              <w:t>18</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890" w:history="1">
            <w:r w:rsidR="002677E8" w:rsidRPr="00B93C66">
              <w:rPr>
                <w:rStyle w:val="af6"/>
                <w:rFonts w:ascii="HGS創英角ｺﾞｼｯｸUB" w:eastAsia="HGS創英角ｺﾞｼｯｸUB" w:hAnsi="HGS創英角ｺﾞｼｯｸUB" w:hint="eastAsia"/>
                <w:noProof/>
                <w:color w:val="auto"/>
              </w:rPr>
              <w:t>３　国民健康保険医療費の状況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_Toc505064890 \h </w:instrText>
            </w:r>
            <w:r w:rsidR="002677E8" w:rsidRPr="00B93C66">
              <w:rPr>
                <w:noProof/>
                <w:webHidden/>
              </w:rPr>
            </w:r>
            <w:r w:rsidR="002677E8" w:rsidRPr="00B93C66">
              <w:rPr>
                <w:noProof/>
                <w:webHidden/>
              </w:rPr>
              <w:fldChar w:fldCharType="separate"/>
            </w:r>
            <w:r w:rsidR="00130951">
              <w:rPr>
                <w:noProof/>
                <w:webHidden/>
              </w:rPr>
              <w:t>22</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91" w:history="1">
            <w:r w:rsidR="002677E8" w:rsidRPr="00B93C66">
              <w:rPr>
                <w:rStyle w:val="af6"/>
                <w:rFonts w:ascii="HG丸ｺﾞｼｯｸM-PRO" w:eastAsia="HG丸ｺﾞｼｯｸM-PRO" w:hAnsi="HG丸ｺﾞｼｯｸM-PRO" w:cs="ＭＳ 明朝" w:hint="eastAsia"/>
                <w:noProof/>
                <w:color w:val="auto"/>
                <w:kern w:val="0"/>
              </w:rPr>
              <w:t>（１）国保の医療費の概要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_Toc505064891 \h </w:instrText>
            </w:r>
            <w:r w:rsidR="002677E8" w:rsidRPr="00B93C66">
              <w:rPr>
                <w:noProof/>
                <w:webHidden/>
              </w:rPr>
            </w:r>
            <w:r w:rsidR="002677E8" w:rsidRPr="00B93C66">
              <w:rPr>
                <w:noProof/>
                <w:webHidden/>
              </w:rPr>
              <w:fldChar w:fldCharType="separate"/>
            </w:r>
            <w:r w:rsidR="00130951">
              <w:rPr>
                <w:noProof/>
                <w:webHidden/>
              </w:rPr>
              <w:t>22</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92" w:history="1">
            <w:r w:rsidR="002677E8" w:rsidRPr="00B93C66">
              <w:rPr>
                <w:rStyle w:val="af6"/>
                <w:rFonts w:ascii="HG丸ｺﾞｼｯｸM-PRO" w:eastAsia="HG丸ｺﾞｼｯｸM-PRO" w:hAnsi="HG丸ｺﾞｼｯｸM-PRO" w:cs="ＭＳ 明朝" w:hint="eastAsia"/>
                <w:noProof/>
                <w:color w:val="auto"/>
                <w:kern w:val="0"/>
              </w:rPr>
              <w:t>（２）入院と外来</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_Toc505064892 \h </w:instrText>
            </w:r>
            <w:r w:rsidR="002677E8" w:rsidRPr="00B93C66">
              <w:rPr>
                <w:noProof/>
                <w:webHidden/>
              </w:rPr>
            </w:r>
            <w:r w:rsidR="002677E8" w:rsidRPr="00B93C66">
              <w:rPr>
                <w:noProof/>
                <w:webHidden/>
              </w:rPr>
              <w:fldChar w:fldCharType="separate"/>
            </w:r>
            <w:r w:rsidR="00130951">
              <w:rPr>
                <w:noProof/>
                <w:webHidden/>
              </w:rPr>
              <w:t>22</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93" w:history="1">
            <w:r w:rsidR="002677E8" w:rsidRPr="00B93C66">
              <w:rPr>
                <w:rStyle w:val="af6"/>
                <w:rFonts w:asciiTheme="majorEastAsia" w:hAnsiTheme="majorEastAsia" w:hint="eastAsia"/>
                <w:noProof/>
                <w:color w:val="auto"/>
              </w:rPr>
              <w:t>（</w:t>
            </w:r>
            <w:r w:rsidR="002677E8" w:rsidRPr="00B93C66">
              <w:rPr>
                <w:rStyle w:val="af6"/>
                <w:rFonts w:ascii="HG丸ｺﾞｼｯｸM-PRO" w:eastAsia="HG丸ｺﾞｼｯｸM-PRO" w:hAnsi="HG丸ｺﾞｼｯｸM-PRO" w:cs="ＭＳ 明朝" w:hint="eastAsia"/>
                <w:noProof/>
                <w:color w:val="auto"/>
                <w:kern w:val="0"/>
              </w:rPr>
              <w:t>３）医療費の分析</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_Toc505064893 \h </w:instrText>
            </w:r>
            <w:r w:rsidR="002677E8" w:rsidRPr="00B93C66">
              <w:rPr>
                <w:noProof/>
                <w:webHidden/>
              </w:rPr>
            </w:r>
            <w:r w:rsidR="002677E8" w:rsidRPr="00B93C66">
              <w:rPr>
                <w:noProof/>
                <w:webHidden/>
              </w:rPr>
              <w:fldChar w:fldCharType="separate"/>
            </w:r>
            <w:r w:rsidR="00130951">
              <w:rPr>
                <w:noProof/>
                <w:webHidden/>
              </w:rPr>
              <w:t>23</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94" w:history="1">
            <w:r w:rsidR="002677E8" w:rsidRPr="00B93C66">
              <w:rPr>
                <w:rStyle w:val="af6"/>
                <w:rFonts w:ascii="HG丸ｺﾞｼｯｸM-PRO" w:eastAsia="HG丸ｺﾞｼｯｸM-PRO" w:hAnsi="HG丸ｺﾞｼｯｸM-PRO" w:cs="ＭＳ 明朝" w:hint="eastAsia"/>
                <w:noProof/>
                <w:color w:val="auto"/>
                <w:kern w:val="0"/>
              </w:rPr>
              <w:t>（４）疾病別に見る外来・入院医療費</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_Toc505064894 \h </w:instrText>
            </w:r>
            <w:r w:rsidR="002677E8" w:rsidRPr="00B93C66">
              <w:rPr>
                <w:noProof/>
                <w:webHidden/>
              </w:rPr>
            </w:r>
            <w:r w:rsidR="002677E8" w:rsidRPr="00B93C66">
              <w:rPr>
                <w:noProof/>
                <w:webHidden/>
              </w:rPr>
              <w:fldChar w:fldCharType="separate"/>
            </w:r>
            <w:r w:rsidR="00130951">
              <w:rPr>
                <w:noProof/>
                <w:webHidden/>
              </w:rPr>
              <w:t>23</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95" w:history="1">
            <w:r w:rsidR="002677E8" w:rsidRPr="00B93C66">
              <w:rPr>
                <w:rStyle w:val="af6"/>
                <w:rFonts w:ascii="HG丸ｺﾞｼｯｸM-PRO" w:eastAsia="HG丸ｺﾞｼｯｸM-PRO" w:hAnsi="HG丸ｺﾞｼｯｸM-PRO" w:cs="ＭＳ 明朝" w:hint="eastAsia"/>
                <w:noProof/>
                <w:color w:val="auto"/>
                <w:kern w:val="0"/>
              </w:rPr>
              <w:t>（５）年代別入院・外来疾病別レセプト件数の状況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_Toc505064895 \h </w:instrText>
            </w:r>
            <w:r w:rsidR="002677E8" w:rsidRPr="00B93C66">
              <w:rPr>
                <w:noProof/>
                <w:webHidden/>
              </w:rPr>
            </w:r>
            <w:r w:rsidR="002677E8" w:rsidRPr="00B93C66">
              <w:rPr>
                <w:noProof/>
                <w:webHidden/>
              </w:rPr>
              <w:fldChar w:fldCharType="separate"/>
            </w:r>
            <w:r w:rsidR="00130951">
              <w:rPr>
                <w:noProof/>
                <w:webHidden/>
              </w:rPr>
              <w:t>25</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96" w:history="1">
            <w:r w:rsidR="002677E8" w:rsidRPr="00B93C66">
              <w:rPr>
                <w:rStyle w:val="af6"/>
                <w:rFonts w:ascii="HG丸ｺﾞｼｯｸM-PRO" w:eastAsia="HG丸ｺﾞｼｯｸM-PRO" w:hAnsi="HG丸ｺﾞｼｯｸM-PRO" w:cs="ＭＳ 明朝" w:hint="eastAsia"/>
                <w:noProof/>
                <w:color w:val="auto"/>
                <w:kern w:val="0"/>
              </w:rPr>
              <w:t>（６）受診率</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_Toc505064896 \h </w:instrText>
            </w:r>
            <w:r w:rsidR="002677E8" w:rsidRPr="00B93C66">
              <w:rPr>
                <w:noProof/>
                <w:webHidden/>
              </w:rPr>
            </w:r>
            <w:r w:rsidR="002677E8" w:rsidRPr="00B93C66">
              <w:rPr>
                <w:noProof/>
                <w:webHidden/>
              </w:rPr>
              <w:fldChar w:fldCharType="separate"/>
            </w:r>
            <w:r w:rsidR="00130951">
              <w:rPr>
                <w:noProof/>
                <w:webHidden/>
              </w:rPr>
              <w:t>25</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97" w:history="1">
            <w:r w:rsidR="002677E8" w:rsidRPr="00B93C66">
              <w:rPr>
                <w:rStyle w:val="af6"/>
                <w:rFonts w:ascii="HG丸ｺﾞｼｯｸM-PRO" w:eastAsia="HG丸ｺﾞｼｯｸM-PRO" w:hAnsi="HG丸ｺﾞｼｯｸM-PRO" w:cs="ＭＳ 明朝" w:hint="eastAsia"/>
                <w:noProof/>
                <w:color w:val="auto"/>
                <w:kern w:val="0"/>
              </w:rPr>
              <w:t>（７）高額医療費の状況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_Toc505064897 \h </w:instrText>
            </w:r>
            <w:r w:rsidR="002677E8" w:rsidRPr="00B93C66">
              <w:rPr>
                <w:noProof/>
                <w:webHidden/>
              </w:rPr>
            </w:r>
            <w:r w:rsidR="002677E8" w:rsidRPr="00B93C66">
              <w:rPr>
                <w:noProof/>
                <w:webHidden/>
              </w:rPr>
              <w:fldChar w:fldCharType="separate"/>
            </w:r>
            <w:r w:rsidR="00130951">
              <w:rPr>
                <w:noProof/>
                <w:webHidden/>
              </w:rPr>
              <w:t>26</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898" w:history="1">
            <w:r w:rsidR="002677E8" w:rsidRPr="00B93C66">
              <w:rPr>
                <w:rStyle w:val="af6"/>
                <w:rFonts w:ascii="HG丸ｺﾞｼｯｸM-PRO" w:eastAsia="HG丸ｺﾞｼｯｸM-PRO" w:hAnsi="HG丸ｺﾞｼｯｸM-PRO" w:cs="ＭＳ 明朝" w:hint="eastAsia"/>
                <w:noProof/>
                <w:color w:val="auto"/>
                <w:kern w:val="0"/>
              </w:rPr>
              <w:t>（８）要介護認定者有病状況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_Toc505064898 \h </w:instrText>
            </w:r>
            <w:r w:rsidR="002677E8" w:rsidRPr="00B93C66">
              <w:rPr>
                <w:noProof/>
                <w:webHidden/>
              </w:rPr>
            </w:r>
            <w:r w:rsidR="002677E8" w:rsidRPr="00B93C66">
              <w:rPr>
                <w:noProof/>
                <w:webHidden/>
              </w:rPr>
              <w:fldChar w:fldCharType="separate"/>
            </w:r>
            <w:r w:rsidR="00130951">
              <w:rPr>
                <w:noProof/>
                <w:webHidden/>
              </w:rPr>
              <w:t>27</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899" w:history="1">
            <w:r w:rsidR="002677E8" w:rsidRPr="00B93C66">
              <w:rPr>
                <w:rStyle w:val="af6"/>
                <w:rFonts w:ascii="HGS創英角ｺﾞｼｯｸUB" w:eastAsia="HGS創英角ｺﾞｼｯｸUB" w:hAnsi="HGS創英角ｺﾞｼｯｸUB" w:hint="eastAsia"/>
                <w:noProof/>
                <w:color w:val="auto"/>
              </w:rPr>
              <w:t>４　生活習慣病の状況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_Toc505064899 \h </w:instrText>
            </w:r>
            <w:r w:rsidR="002677E8" w:rsidRPr="00B93C66">
              <w:rPr>
                <w:noProof/>
                <w:webHidden/>
              </w:rPr>
            </w:r>
            <w:r w:rsidR="002677E8" w:rsidRPr="00B93C66">
              <w:rPr>
                <w:noProof/>
                <w:webHidden/>
              </w:rPr>
              <w:fldChar w:fldCharType="separate"/>
            </w:r>
            <w:r w:rsidR="00130951">
              <w:rPr>
                <w:noProof/>
                <w:webHidden/>
              </w:rPr>
              <w:t>28</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00" w:history="1">
            <w:r w:rsidR="002677E8" w:rsidRPr="00B93C66">
              <w:rPr>
                <w:rStyle w:val="af6"/>
                <w:rFonts w:ascii="HG丸ｺﾞｼｯｸM-PRO" w:eastAsia="HG丸ｺﾞｼｯｸM-PRO" w:hAnsi="HG丸ｺﾞｼｯｸM-PRO" w:cs="ＭＳ 明朝" w:hint="eastAsia"/>
                <w:noProof/>
                <w:color w:val="auto"/>
                <w:kern w:val="0"/>
              </w:rPr>
              <w:t>（１）生活習慣病対象者</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_Toc505064900 \h </w:instrText>
            </w:r>
            <w:r w:rsidR="002677E8" w:rsidRPr="00B93C66">
              <w:rPr>
                <w:noProof/>
                <w:webHidden/>
              </w:rPr>
            </w:r>
            <w:r w:rsidR="002677E8" w:rsidRPr="00B93C66">
              <w:rPr>
                <w:noProof/>
                <w:webHidden/>
              </w:rPr>
              <w:fldChar w:fldCharType="separate"/>
            </w:r>
            <w:r w:rsidR="00130951">
              <w:rPr>
                <w:noProof/>
                <w:webHidden/>
              </w:rPr>
              <w:t>28</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01" w:history="1">
            <w:r w:rsidR="002677E8" w:rsidRPr="00B93C66">
              <w:rPr>
                <w:rStyle w:val="af6"/>
                <w:rFonts w:ascii="HG丸ｺﾞｼｯｸM-PRO" w:eastAsia="HG丸ｺﾞｼｯｸM-PRO" w:hAnsi="HG丸ｺﾞｼｯｸM-PRO" w:cs="ＭＳ 明朝" w:hint="eastAsia"/>
                <w:noProof/>
                <w:color w:val="auto"/>
                <w:kern w:val="0"/>
              </w:rPr>
              <w:t>（２）糖尿病対象者の状況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_Toc505064901 \h </w:instrText>
            </w:r>
            <w:r w:rsidR="002677E8" w:rsidRPr="00B93C66">
              <w:rPr>
                <w:noProof/>
                <w:webHidden/>
              </w:rPr>
            </w:r>
            <w:r w:rsidR="002677E8" w:rsidRPr="00B93C66">
              <w:rPr>
                <w:noProof/>
                <w:webHidden/>
              </w:rPr>
              <w:fldChar w:fldCharType="separate"/>
            </w:r>
            <w:r w:rsidR="00130951">
              <w:rPr>
                <w:noProof/>
                <w:webHidden/>
              </w:rPr>
              <w:t>29</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02" w:history="1">
            <w:r w:rsidR="002677E8" w:rsidRPr="00B93C66">
              <w:rPr>
                <w:rStyle w:val="af6"/>
                <w:rFonts w:ascii="HG丸ｺﾞｼｯｸM-PRO" w:eastAsia="HG丸ｺﾞｼｯｸM-PRO" w:hAnsi="HG丸ｺﾞｼｯｸM-PRO" w:cs="ＭＳ 明朝" w:hint="eastAsia"/>
                <w:noProof/>
                <w:color w:val="auto"/>
                <w:kern w:val="0"/>
              </w:rPr>
              <w:t>（３）高血圧症対象者の状況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_Toc505064902 \h </w:instrText>
            </w:r>
            <w:r w:rsidR="002677E8" w:rsidRPr="00B93C66">
              <w:rPr>
                <w:noProof/>
                <w:webHidden/>
              </w:rPr>
            </w:r>
            <w:r w:rsidR="002677E8" w:rsidRPr="00B93C66">
              <w:rPr>
                <w:noProof/>
                <w:webHidden/>
              </w:rPr>
              <w:fldChar w:fldCharType="separate"/>
            </w:r>
            <w:r w:rsidR="00130951">
              <w:rPr>
                <w:noProof/>
                <w:webHidden/>
              </w:rPr>
              <w:t>29</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03" w:history="1">
            <w:r w:rsidR="002677E8" w:rsidRPr="00B93C66">
              <w:rPr>
                <w:rStyle w:val="af6"/>
                <w:rFonts w:ascii="HG丸ｺﾞｼｯｸM-PRO" w:eastAsia="HG丸ｺﾞｼｯｸM-PRO" w:hAnsi="HG丸ｺﾞｼｯｸM-PRO" w:cs="ＭＳ 明朝" w:hint="eastAsia"/>
                <w:noProof/>
                <w:color w:val="auto"/>
                <w:kern w:val="0"/>
              </w:rPr>
              <w:t>（４）脂質異常症対象者の状況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_Toc505064903 \h </w:instrText>
            </w:r>
            <w:r w:rsidR="002677E8" w:rsidRPr="00B93C66">
              <w:rPr>
                <w:noProof/>
                <w:webHidden/>
              </w:rPr>
            </w:r>
            <w:r w:rsidR="002677E8" w:rsidRPr="00B93C66">
              <w:rPr>
                <w:noProof/>
                <w:webHidden/>
              </w:rPr>
              <w:fldChar w:fldCharType="separate"/>
            </w:r>
            <w:r w:rsidR="00130951">
              <w:rPr>
                <w:noProof/>
                <w:webHidden/>
              </w:rPr>
              <w:t>30</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04" w:history="1">
            <w:r w:rsidR="002677E8" w:rsidRPr="00B93C66">
              <w:rPr>
                <w:rStyle w:val="af6"/>
                <w:rFonts w:ascii="HG丸ｺﾞｼｯｸM-PRO" w:eastAsia="HG丸ｺﾞｼｯｸM-PRO" w:hAnsi="HG丸ｺﾞｼｯｸM-PRO" w:cs="ＭＳ 明朝" w:hint="eastAsia"/>
                <w:noProof/>
                <w:color w:val="auto"/>
                <w:kern w:val="0"/>
              </w:rPr>
              <w:t>（５）虚血性心疾患対象者の状況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_Toc505064904 \h </w:instrText>
            </w:r>
            <w:r w:rsidR="002677E8" w:rsidRPr="00B93C66">
              <w:rPr>
                <w:noProof/>
                <w:webHidden/>
              </w:rPr>
            </w:r>
            <w:r w:rsidR="002677E8" w:rsidRPr="00B93C66">
              <w:rPr>
                <w:noProof/>
                <w:webHidden/>
              </w:rPr>
              <w:fldChar w:fldCharType="separate"/>
            </w:r>
            <w:r w:rsidR="00130951">
              <w:rPr>
                <w:noProof/>
                <w:webHidden/>
              </w:rPr>
              <w:t>30</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05" w:history="1">
            <w:r w:rsidR="002677E8" w:rsidRPr="00B93C66">
              <w:rPr>
                <w:rStyle w:val="af6"/>
                <w:rFonts w:ascii="HG丸ｺﾞｼｯｸM-PRO" w:eastAsia="HG丸ｺﾞｼｯｸM-PRO" w:hAnsi="HG丸ｺﾞｼｯｸM-PRO" w:cs="ＭＳ 明朝" w:hint="eastAsia"/>
                <w:noProof/>
                <w:color w:val="auto"/>
                <w:kern w:val="0"/>
              </w:rPr>
              <w:t>（６）脳血管疾患対象者の状況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_Toc505064905 \h </w:instrText>
            </w:r>
            <w:r w:rsidR="002677E8" w:rsidRPr="00B93C66">
              <w:rPr>
                <w:noProof/>
                <w:webHidden/>
              </w:rPr>
            </w:r>
            <w:r w:rsidR="002677E8" w:rsidRPr="00B93C66">
              <w:rPr>
                <w:noProof/>
                <w:webHidden/>
              </w:rPr>
              <w:fldChar w:fldCharType="separate"/>
            </w:r>
            <w:r w:rsidR="00130951">
              <w:rPr>
                <w:noProof/>
                <w:webHidden/>
              </w:rPr>
              <w:t>31</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06" w:history="1">
            <w:r w:rsidR="002677E8" w:rsidRPr="00B93C66">
              <w:rPr>
                <w:rStyle w:val="af6"/>
                <w:rFonts w:ascii="HG丸ｺﾞｼｯｸM-PRO" w:eastAsia="HG丸ｺﾞｼｯｸM-PRO" w:hAnsi="HG丸ｺﾞｼｯｸM-PRO" w:cs="ＭＳ 明朝" w:hint="eastAsia"/>
                <w:noProof/>
                <w:color w:val="auto"/>
                <w:kern w:val="0"/>
              </w:rPr>
              <w:t>（７）人工透析患者の状況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_Toc505064906 \h </w:instrText>
            </w:r>
            <w:r w:rsidR="002677E8" w:rsidRPr="00B93C66">
              <w:rPr>
                <w:noProof/>
                <w:webHidden/>
              </w:rPr>
            </w:r>
            <w:r w:rsidR="002677E8" w:rsidRPr="00B93C66">
              <w:rPr>
                <w:noProof/>
                <w:webHidden/>
              </w:rPr>
              <w:fldChar w:fldCharType="separate"/>
            </w:r>
            <w:r w:rsidR="00130951">
              <w:rPr>
                <w:noProof/>
                <w:webHidden/>
              </w:rPr>
              <w:t>31</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07" w:history="1">
            <w:r w:rsidR="002677E8" w:rsidRPr="00B93C66">
              <w:rPr>
                <w:rStyle w:val="af6"/>
                <w:rFonts w:ascii="HGS創英角ｺﾞｼｯｸUB" w:eastAsia="HGS創英角ｺﾞｼｯｸUB" w:hAnsi="HGS創英角ｺﾞｼｯｸUB" w:hint="eastAsia"/>
                <w:noProof/>
                <w:color w:val="auto"/>
              </w:rPr>
              <w:t>５　これまでの取組み</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_Toc505064907 \h </w:instrText>
            </w:r>
            <w:r w:rsidR="002677E8" w:rsidRPr="00B93C66">
              <w:rPr>
                <w:noProof/>
                <w:webHidden/>
              </w:rPr>
            </w:r>
            <w:r w:rsidR="002677E8" w:rsidRPr="00B93C66">
              <w:rPr>
                <w:noProof/>
                <w:webHidden/>
              </w:rPr>
              <w:fldChar w:fldCharType="separate"/>
            </w:r>
            <w:r w:rsidR="00130951">
              <w:rPr>
                <w:noProof/>
                <w:webHidden/>
              </w:rPr>
              <w:t>32</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08" w:history="1">
            <w:r w:rsidR="002677E8" w:rsidRPr="00B93C66">
              <w:rPr>
                <w:rStyle w:val="af6"/>
                <w:rFonts w:ascii="HG丸ｺﾞｼｯｸM-PRO" w:eastAsia="HG丸ｺﾞｼｯｸM-PRO" w:hAnsi="HG丸ｺﾞｼｯｸM-PRO" w:cs="ＭＳ 明朝" w:hint="eastAsia"/>
                <w:noProof/>
                <w:color w:val="auto"/>
                <w:kern w:val="0"/>
              </w:rPr>
              <w:t>（１）前計画の評価と課題</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_Toc505064908 \h </w:instrText>
            </w:r>
            <w:r w:rsidR="002677E8" w:rsidRPr="00B93C66">
              <w:rPr>
                <w:noProof/>
                <w:webHidden/>
              </w:rPr>
            </w:r>
            <w:r w:rsidR="002677E8" w:rsidRPr="00B93C66">
              <w:rPr>
                <w:noProof/>
                <w:webHidden/>
              </w:rPr>
              <w:fldChar w:fldCharType="separate"/>
            </w:r>
            <w:r w:rsidR="00130951">
              <w:rPr>
                <w:noProof/>
                <w:webHidden/>
              </w:rPr>
              <w:t>32</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09" w:history="1">
            <w:r w:rsidR="002677E8" w:rsidRPr="00B93C66">
              <w:rPr>
                <w:rStyle w:val="af6"/>
                <w:rFonts w:ascii="HGS創英角ｺﾞｼｯｸUB" w:eastAsia="HGS創英角ｺﾞｼｯｸUB" w:hAnsi="HGS創英角ｺﾞｼｯｸUB" w:hint="eastAsia"/>
                <w:noProof/>
                <w:color w:val="auto"/>
              </w:rPr>
              <w:t>６　いなべ市における健康課題</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_Toc505064909 \h </w:instrText>
            </w:r>
            <w:r w:rsidR="002677E8" w:rsidRPr="00B93C66">
              <w:rPr>
                <w:noProof/>
                <w:webHidden/>
              </w:rPr>
            </w:r>
            <w:r w:rsidR="002677E8" w:rsidRPr="00B93C66">
              <w:rPr>
                <w:noProof/>
                <w:webHidden/>
              </w:rPr>
              <w:fldChar w:fldCharType="separate"/>
            </w:r>
            <w:r w:rsidR="00130951">
              <w:rPr>
                <w:noProof/>
                <w:webHidden/>
              </w:rPr>
              <w:t>34</w:t>
            </w:r>
            <w:r w:rsidR="002677E8" w:rsidRPr="00B93C66">
              <w:rPr>
                <w:noProof/>
                <w:webHidden/>
              </w:rPr>
              <w:fldChar w:fldCharType="end"/>
            </w:r>
          </w:hyperlink>
        </w:p>
        <w:p w:rsidR="002677E8" w:rsidRPr="00B93C66" w:rsidRDefault="00055DD4">
          <w:pPr>
            <w:pStyle w:val="12"/>
            <w:tabs>
              <w:tab w:val="right" w:leader="dot" w:pos="9060"/>
            </w:tabs>
            <w:rPr>
              <w:noProof/>
            </w:rPr>
          </w:pPr>
          <w:hyperlink w:anchor="_Toc505064910" w:history="1">
            <w:r w:rsidR="002677E8" w:rsidRPr="00B93C66">
              <w:rPr>
                <w:rStyle w:val="af6"/>
                <w:rFonts w:ascii="HGS創英角ｺﾞｼｯｸUB" w:eastAsia="HGS創英角ｺﾞｼｯｸUB" w:hAnsi="HGS創英角ｺﾞｼｯｸUB" w:hint="eastAsia"/>
                <w:noProof/>
                <w:color w:val="auto"/>
              </w:rPr>
              <w:t>第３章　保健事業実施計画（データヘルス計画）</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_Toc505064910 \h </w:instrText>
            </w:r>
            <w:r w:rsidR="002677E8" w:rsidRPr="00B93C66">
              <w:rPr>
                <w:noProof/>
                <w:webHidden/>
              </w:rPr>
            </w:r>
            <w:r w:rsidR="002677E8" w:rsidRPr="00B93C66">
              <w:rPr>
                <w:noProof/>
                <w:webHidden/>
              </w:rPr>
              <w:fldChar w:fldCharType="separate"/>
            </w:r>
            <w:r w:rsidR="00130951">
              <w:rPr>
                <w:noProof/>
                <w:webHidden/>
              </w:rPr>
              <w:t>35</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11" w:history="1">
            <w:r w:rsidR="002677E8" w:rsidRPr="00B93C66">
              <w:rPr>
                <w:rStyle w:val="af6"/>
                <w:rFonts w:ascii="HGS創英角ｺﾞｼｯｸUB" w:eastAsia="HGS創英角ｺﾞｼｯｸUB" w:hAnsi="HGS創英角ｺﾞｼｯｸUB" w:hint="eastAsia"/>
                <w:noProof/>
                <w:color w:val="auto"/>
              </w:rPr>
              <w:t>１　目標</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_Toc505064911 \h </w:instrText>
            </w:r>
            <w:r w:rsidR="002677E8" w:rsidRPr="00B93C66">
              <w:rPr>
                <w:noProof/>
                <w:webHidden/>
              </w:rPr>
            </w:r>
            <w:r w:rsidR="002677E8" w:rsidRPr="00B93C66">
              <w:rPr>
                <w:noProof/>
                <w:webHidden/>
              </w:rPr>
              <w:fldChar w:fldCharType="separate"/>
            </w:r>
            <w:r w:rsidR="00130951">
              <w:rPr>
                <w:noProof/>
                <w:webHidden/>
              </w:rPr>
              <w:t>35</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12" w:history="1">
            <w:r w:rsidR="002677E8" w:rsidRPr="00B93C66">
              <w:rPr>
                <w:rStyle w:val="af6"/>
                <w:rFonts w:ascii="HG丸ｺﾞｼｯｸM-PRO" w:eastAsia="HG丸ｺﾞｼｯｸM-PRO" w:hAnsi="HG丸ｺﾞｼｯｸM-PRO" w:cs="ＭＳ 明朝" w:hint="eastAsia"/>
                <w:noProof/>
                <w:color w:val="auto"/>
                <w:kern w:val="0"/>
              </w:rPr>
              <w:t>（１）短期目標</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_Toc505064912 \h </w:instrText>
            </w:r>
            <w:r w:rsidR="002677E8" w:rsidRPr="00B93C66">
              <w:rPr>
                <w:noProof/>
                <w:webHidden/>
              </w:rPr>
            </w:r>
            <w:r w:rsidR="002677E8" w:rsidRPr="00B93C66">
              <w:rPr>
                <w:noProof/>
                <w:webHidden/>
              </w:rPr>
              <w:fldChar w:fldCharType="separate"/>
            </w:r>
            <w:r w:rsidR="00130951">
              <w:rPr>
                <w:noProof/>
                <w:webHidden/>
              </w:rPr>
              <w:t>35</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13" w:history="1">
            <w:r w:rsidR="002677E8" w:rsidRPr="00B93C66">
              <w:rPr>
                <w:rStyle w:val="af6"/>
                <w:rFonts w:ascii="HG丸ｺﾞｼｯｸM-PRO" w:eastAsia="HG丸ｺﾞｼｯｸM-PRO" w:hAnsi="HG丸ｺﾞｼｯｸM-PRO" w:cs="ＭＳ 明朝" w:hint="eastAsia"/>
                <w:noProof/>
                <w:color w:val="auto"/>
                <w:kern w:val="0"/>
              </w:rPr>
              <w:t>（２）中長期目標</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_Toc505064913 \h </w:instrText>
            </w:r>
            <w:r w:rsidR="002677E8" w:rsidRPr="00B93C66">
              <w:rPr>
                <w:noProof/>
                <w:webHidden/>
              </w:rPr>
            </w:r>
            <w:r w:rsidR="002677E8" w:rsidRPr="00B93C66">
              <w:rPr>
                <w:noProof/>
                <w:webHidden/>
              </w:rPr>
              <w:fldChar w:fldCharType="separate"/>
            </w:r>
            <w:r w:rsidR="00130951">
              <w:rPr>
                <w:noProof/>
                <w:webHidden/>
              </w:rPr>
              <w:t>35</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14" w:history="1">
            <w:r w:rsidR="002677E8" w:rsidRPr="00B93C66">
              <w:rPr>
                <w:rStyle w:val="af6"/>
                <w:rFonts w:ascii="HGS創英角ｺﾞｼｯｸUB" w:eastAsia="HGS創英角ｺﾞｼｯｸUB" w:hAnsi="HGS創英角ｺﾞｼｯｸUB" w:hint="eastAsia"/>
                <w:noProof/>
                <w:color w:val="auto"/>
              </w:rPr>
              <w:t>２　保健事業の取組み</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_Toc505064914 \h </w:instrText>
            </w:r>
            <w:r w:rsidR="002677E8" w:rsidRPr="00B93C66">
              <w:rPr>
                <w:noProof/>
                <w:webHidden/>
              </w:rPr>
            </w:r>
            <w:r w:rsidR="002677E8" w:rsidRPr="00B93C66">
              <w:rPr>
                <w:noProof/>
                <w:webHidden/>
              </w:rPr>
              <w:fldChar w:fldCharType="separate"/>
            </w:r>
            <w:r w:rsidR="00130951">
              <w:rPr>
                <w:noProof/>
                <w:webHidden/>
              </w:rPr>
              <w:t>36</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15" w:history="1">
            <w:r w:rsidR="002677E8" w:rsidRPr="00B93C66">
              <w:rPr>
                <w:rStyle w:val="af6"/>
                <w:rFonts w:ascii="HG丸ｺﾞｼｯｸM-PRO" w:eastAsia="HG丸ｺﾞｼｯｸM-PRO" w:hAnsi="HG丸ｺﾞｼｯｸM-PRO" w:hint="eastAsia"/>
                <w:noProof/>
                <w:color w:val="auto"/>
              </w:rPr>
              <w:t>（１）特定健康診査等</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_Toc505064915 \h </w:instrText>
            </w:r>
            <w:r w:rsidR="002677E8" w:rsidRPr="00B93C66">
              <w:rPr>
                <w:noProof/>
                <w:webHidden/>
              </w:rPr>
            </w:r>
            <w:r w:rsidR="002677E8" w:rsidRPr="00B93C66">
              <w:rPr>
                <w:noProof/>
                <w:webHidden/>
              </w:rPr>
              <w:fldChar w:fldCharType="separate"/>
            </w:r>
            <w:r w:rsidR="00130951">
              <w:rPr>
                <w:noProof/>
                <w:webHidden/>
              </w:rPr>
              <w:t>36</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16" w:history="1">
            <w:r w:rsidR="002677E8" w:rsidRPr="00B93C66">
              <w:rPr>
                <w:rStyle w:val="af6"/>
                <w:rFonts w:ascii="HG丸ｺﾞｼｯｸM-PRO" w:eastAsia="HG丸ｺﾞｼｯｸM-PRO" w:hAnsi="HG丸ｺﾞｼｯｸM-PRO" w:hint="eastAsia"/>
                <w:noProof/>
                <w:color w:val="auto"/>
              </w:rPr>
              <w:t>（２）受診率向上対策</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_Toc505064916 \h </w:instrText>
            </w:r>
            <w:r w:rsidR="002677E8" w:rsidRPr="00B93C66">
              <w:rPr>
                <w:noProof/>
                <w:webHidden/>
              </w:rPr>
            </w:r>
            <w:r w:rsidR="002677E8" w:rsidRPr="00B93C66">
              <w:rPr>
                <w:noProof/>
                <w:webHidden/>
              </w:rPr>
              <w:fldChar w:fldCharType="separate"/>
            </w:r>
            <w:r w:rsidR="00130951">
              <w:rPr>
                <w:noProof/>
                <w:webHidden/>
              </w:rPr>
              <w:t>36</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17" w:history="1">
            <w:r w:rsidR="002677E8" w:rsidRPr="00B93C66">
              <w:rPr>
                <w:rStyle w:val="af6"/>
                <w:rFonts w:ascii="HG丸ｺﾞｼｯｸM-PRO" w:eastAsia="HG丸ｺﾞｼｯｸM-PRO" w:hAnsi="HG丸ｺﾞｼｯｸM-PRO" w:hint="eastAsia"/>
                <w:noProof/>
                <w:color w:val="auto"/>
              </w:rPr>
              <w:t>（３）メタボリックシンドローム該当者及び予備群減少対策</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_Toc505064917 \h </w:instrText>
            </w:r>
            <w:r w:rsidR="002677E8" w:rsidRPr="00B93C66">
              <w:rPr>
                <w:noProof/>
                <w:webHidden/>
              </w:rPr>
            </w:r>
            <w:r w:rsidR="002677E8" w:rsidRPr="00B93C66">
              <w:rPr>
                <w:noProof/>
                <w:webHidden/>
              </w:rPr>
              <w:fldChar w:fldCharType="separate"/>
            </w:r>
            <w:r w:rsidR="00130951">
              <w:rPr>
                <w:noProof/>
                <w:webHidden/>
              </w:rPr>
              <w:t>37</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18" w:history="1">
            <w:r w:rsidR="002677E8" w:rsidRPr="00B93C66">
              <w:rPr>
                <w:rStyle w:val="af6"/>
                <w:rFonts w:ascii="HG丸ｺﾞｼｯｸM-PRO" w:eastAsia="HG丸ｺﾞｼｯｸM-PRO" w:hAnsi="HG丸ｺﾞｼｯｸM-PRO" w:hint="eastAsia"/>
                <w:noProof/>
                <w:color w:val="auto"/>
              </w:rPr>
              <w:t>（４）糖尿病重症化対策</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_Toc505064918 \h </w:instrText>
            </w:r>
            <w:r w:rsidR="002677E8" w:rsidRPr="00B93C66">
              <w:rPr>
                <w:noProof/>
                <w:webHidden/>
              </w:rPr>
            </w:r>
            <w:r w:rsidR="002677E8" w:rsidRPr="00B93C66">
              <w:rPr>
                <w:noProof/>
                <w:webHidden/>
              </w:rPr>
              <w:fldChar w:fldCharType="separate"/>
            </w:r>
            <w:r w:rsidR="00130951">
              <w:rPr>
                <w:noProof/>
                <w:webHidden/>
              </w:rPr>
              <w:t>37</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19" w:history="1">
            <w:r w:rsidR="002677E8" w:rsidRPr="00B93C66">
              <w:rPr>
                <w:rStyle w:val="af6"/>
                <w:rFonts w:ascii="HG丸ｺﾞｼｯｸM-PRO" w:eastAsia="HG丸ｺﾞｼｯｸM-PRO" w:hAnsi="HG丸ｺﾞｼｯｸM-PRO" w:hint="eastAsia"/>
                <w:noProof/>
                <w:color w:val="auto"/>
              </w:rPr>
              <w:t>（５）その他の取組み</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_Toc505064919 \h </w:instrText>
            </w:r>
            <w:r w:rsidR="002677E8" w:rsidRPr="00B93C66">
              <w:rPr>
                <w:noProof/>
                <w:webHidden/>
              </w:rPr>
            </w:r>
            <w:r w:rsidR="002677E8" w:rsidRPr="00B93C66">
              <w:rPr>
                <w:noProof/>
                <w:webHidden/>
              </w:rPr>
              <w:fldChar w:fldCharType="separate"/>
            </w:r>
            <w:r w:rsidR="00130951">
              <w:rPr>
                <w:noProof/>
                <w:webHidden/>
              </w:rPr>
              <w:t>37</w:t>
            </w:r>
            <w:r w:rsidR="002677E8" w:rsidRPr="00B93C66">
              <w:rPr>
                <w:noProof/>
                <w:webHidden/>
              </w:rPr>
              <w:fldChar w:fldCharType="end"/>
            </w:r>
          </w:hyperlink>
        </w:p>
        <w:p w:rsidR="002677E8" w:rsidRPr="00B93C66" w:rsidRDefault="00055DD4">
          <w:pPr>
            <w:pStyle w:val="12"/>
            <w:tabs>
              <w:tab w:val="right" w:leader="dot" w:pos="9060"/>
            </w:tabs>
            <w:rPr>
              <w:noProof/>
            </w:rPr>
          </w:pPr>
          <w:hyperlink w:anchor="_Toc505064920" w:history="1">
            <w:r w:rsidR="002677E8" w:rsidRPr="00B93C66">
              <w:rPr>
                <w:rStyle w:val="af6"/>
                <w:rFonts w:ascii="HGS創英角ｺﾞｼｯｸUB" w:eastAsia="HGS創英角ｺﾞｼｯｸUB" w:hAnsi="HGS創英角ｺﾞｼｯｸUB" w:hint="eastAsia"/>
                <w:noProof/>
                <w:color w:val="auto"/>
              </w:rPr>
              <w:t>第４章　第３期特定健康診査等実施計画</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_Toc505064920 \h </w:instrText>
            </w:r>
            <w:r w:rsidR="002677E8" w:rsidRPr="00B93C66">
              <w:rPr>
                <w:noProof/>
                <w:webHidden/>
              </w:rPr>
            </w:r>
            <w:r w:rsidR="002677E8" w:rsidRPr="00B93C66">
              <w:rPr>
                <w:noProof/>
                <w:webHidden/>
              </w:rPr>
              <w:fldChar w:fldCharType="separate"/>
            </w:r>
            <w:r w:rsidR="00130951">
              <w:rPr>
                <w:noProof/>
                <w:webHidden/>
              </w:rPr>
              <w:t>38</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21" w:history="1">
            <w:r w:rsidR="002677E8" w:rsidRPr="00B93C66">
              <w:rPr>
                <w:rStyle w:val="af6"/>
                <w:rFonts w:ascii="HG丸ｺﾞｼｯｸM-PRO" w:eastAsia="HG丸ｺﾞｼｯｸM-PRO" w:hAnsi="HG丸ｺﾞｼｯｸM-PRO" w:cs="ＭＳ 明朝" w:hint="eastAsia"/>
                <w:noProof/>
                <w:color w:val="auto"/>
                <w:kern w:val="0"/>
              </w:rPr>
              <w:t>（１）生活習慣病の有病者及び予備群の状況</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_Toc505064921 \h </w:instrText>
            </w:r>
            <w:r w:rsidR="002677E8" w:rsidRPr="00B93C66">
              <w:rPr>
                <w:noProof/>
                <w:webHidden/>
              </w:rPr>
            </w:r>
            <w:r w:rsidR="002677E8" w:rsidRPr="00B93C66">
              <w:rPr>
                <w:noProof/>
                <w:webHidden/>
              </w:rPr>
              <w:fldChar w:fldCharType="separate"/>
            </w:r>
            <w:r w:rsidR="00130951">
              <w:rPr>
                <w:noProof/>
                <w:webHidden/>
              </w:rPr>
              <w:t>38</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22" w:history="1">
            <w:r w:rsidR="002677E8" w:rsidRPr="00B93C66">
              <w:rPr>
                <w:rStyle w:val="af6"/>
                <w:rFonts w:ascii="HG丸ｺﾞｼｯｸM-PRO" w:eastAsia="HG丸ｺﾞｼｯｸM-PRO" w:hAnsi="HG丸ｺﾞｼｯｸM-PRO" w:cs="ＭＳ 明朝" w:hint="eastAsia"/>
                <w:noProof/>
                <w:color w:val="auto"/>
                <w:kern w:val="0"/>
              </w:rPr>
              <w:t>（２）生活習慣病の発症予防</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_Toc505064922 \h </w:instrText>
            </w:r>
            <w:r w:rsidR="002677E8" w:rsidRPr="00B93C66">
              <w:rPr>
                <w:noProof/>
                <w:webHidden/>
              </w:rPr>
            </w:r>
            <w:r w:rsidR="002677E8" w:rsidRPr="00B93C66">
              <w:rPr>
                <w:noProof/>
                <w:webHidden/>
              </w:rPr>
              <w:fldChar w:fldCharType="separate"/>
            </w:r>
            <w:r w:rsidR="00130951">
              <w:rPr>
                <w:noProof/>
                <w:webHidden/>
              </w:rPr>
              <w:t>38</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23" w:history="1">
            <w:r w:rsidR="002677E8" w:rsidRPr="00B93C66">
              <w:rPr>
                <w:rStyle w:val="af6"/>
                <w:rFonts w:ascii="HGS創英角ｺﾞｼｯｸUB" w:eastAsia="HGS創英角ｺﾞｼｯｸUB" w:hAnsi="HGS創英角ｺﾞｼｯｸUB" w:hint="eastAsia"/>
                <w:noProof/>
                <w:color w:val="auto"/>
              </w:rPr>
              <w:t>２　達成しようとする目標値の設定</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_Toc505064923 \h </w:instrText>
            </w:r>
            <w:r w:rsidR="002677E8" w:rsidRPr="00B93C66">
              <w:rPr>
                <w:noProof/>
                <w:webHidden/>
              </w:rPr>
            </w:r>
            <w:r w:rsidR="002677E8" w:rsidRPr="00B93C66">
              <w:rPr>
                <w:noProof/>
                <w:webHidden/>
              </w:rPr>
              <w:fldChar w:fldCharType="separate"/>
            </w:r>
            <w:r w:rsidR="00130951">
              <w:rPr>
                <w:noProof/>
                <w:webHidden/>
              </w:rPr>
              <w:t>38</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24" w:history="1">
            <w:r w:rsidR="002677E8" w:rsidRPr="00B93C66">
              <w:rPr>
                <w:rStyle w:val="af6"/>
                <w:rFonts w:ascii="HGS創英角ｺﾞｼｯｸUB" w:eastAsia="HGS創英角ｺﾞｼｯｸUB" w:hAnsi="HGS創英角ｺﾞｼｯｸUB" w:hint="eastAsia"/>
                <w:noProof/>
                <w:color w:val="auto"/>
              </w:rPr>
              <w:t>３　特定健康診査等対象者</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_Toc505064924 \h </w:instrText>
            </w:r>
            <w:r w:rsidR="002677E8" w:rsidRPr="00B93C66">
              <w:rPr>
                <w:noProof/>
                <w:webHidden/>
              </w:rPr>
            </w:r>
            <w:r w:rsidR="002677E8" w:rsidRPr="00B93C66">
              <w:rPr>
                <w:noProof/>
                <w:webHidden/>
              </w:rPr>
              <w:fldChar w:fldCharType="separate"/>
            </w:r>
            <w:r w:rsidR="00130951">
              <w:rPr>
                <w:noProof/>
                <w:webHidden/>
              </w:rPr>
              <w:t>39</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25" w:history="1">
            <w:r w:rsidR="002677E8" w:rsidRPr="00B93C66">
              <w:rPr>
                <w:rStyle w:val="af6"/>
                <w:rFonts w:ascii="HGS創英角ｺﾞｼｯｸUB" w:eastAsia="HGS創英角ｺﾞｼｯｸUB" w:hAnsi="HGS創英角ｺﾞｼｯｸUB" w:hint="eastAsia"/>
                <w:noProof/>
                <w:color w:val="auto"/>
              </w:rPr>
              <w:t>４　特定健康診査等の実施方法</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_Toc505064925 \h </w:instrText>
            </w:r>
            <w:r w:rsidR="002677E8" w:rsidRPr="00B93C66">
              <w:rPr>
                <w:noProof/>
                <w:webHidden/>
              </w:rPr>
            </w:r>
            <w:r w:rsidR="002677E8" w:rsidRPr="00B93C66">
              <w:rPr>
                <w:noProof/>
                <w:webHidden/>
              </w:rPr>
              <w:fldChar w:fldCharType="separate"/>
            </w:r>
            <w:r w:rsidR="00130951">
              <w:rPr>
                <w:noProof/>
                <w:webHidden/>
              </w:rPr>
              <w:t>40</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26" w:history="1">
            <w:r w:rsidR="002677E8" w:rsidRPr="00B93C66">
              <w:rPr>
                <w:rStyle w:val="af6"/>
                <w:rFonts w:ascii="HG丸ｺﾞｼｯｸM-PRO" w:eastAsia="HG丸ｺﾞｼｯｸM-PRO" w:hAnsi="HG丸ｺﾞｼｯｸM-PRO" w:cs="ＭＳ 明朝" w:hint="eastAsia"/>
                <w:noProof/>
                <w:color w:val="auto"/>
                <w:kern w:val="0"/>
              </w:rPr>
              <w:t>（１）特定健康診査の実施</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_Toc505064926 \h </w:instrText>
            </w:r>
            <w:r w:rsidR="002677E8" w:rsidRPr="00B93C66">
              <w:rPr>
                <w:noProof/>
                <w:webHidden/>
              </w:rPr>
            </w:r>
            <w:r w:rsidR="002677E8" w:rsidRPr="00B93C66">
              <w:rPr>
                <w:noProof/>
                <w:webHidden/>
              </w:rPr>
              <w:fldChar w:fldCharType="separate"/>
            </w:r>
            <w:r w:rsidR="00130951">
              <w:rPr>
                <w:noProof/>
                <w:webHidden/>
              </w:rPr>
              <w:t>40</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27" w:history="1">
            <w:r w:rsidR="002677E8" w:rsidRPr="00B93C66">
              <w:rPr>
                <w:rStyle w:val="af6"/>
                <w:rFonts w:ascii="HG丸ｺﾞｼｯｸM-PRO" w:eastAsia="HG丸ｺﾞｼｯｸM-PRO" w:hAnsi="HG丸ｺﾞｼｯｸM-PRO" w:cs="ＭＳ 明朝" w:hint="eastAsia"/>
                <w:noProof/>
                <w:color w:val="auto"/>
                <w:kern w:val="0"/>
              </w:rPr>
              <w:t>（２）特定保健指導の実施</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_Toc505064927 \h </w:instrText>
            </w:r>
            <w:r w:rsidR="002677E8" w:rsidRPr="00B93C66">
              <w:rPr>
                <w:noProof/>
                <w:webHidden/>
              </w:rPr>
            </w:r>
            <w:r w:rsidR="002677E8" w:rsidRPr="00B93C66">
              <w:rPr>
                <w:noProof/>
                <w:webHidden/>
              </w:rPr>
              <w:fldChar w:fldCharType="separate"/>
            </w:r>
            <w:r w:rsidR="00130951">
              <w:rPr>
                <w:noProof/>
                <w:webHidden/>
              </w:rPr>
              <w:t>41</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28" w:history="1">
            <w:r w:rsidR="002677E8" w:rsidRPr="00B93C66">
              <w:rPr>
                <w:rStyle w:val="af6"/>
                <w:rFonts w:ascii="HG丸ｺﾞｼｯｸM-PRO" w:eastAsia="HG丸ｺﾞｼｯｸM-PRO" w:cs="HG丸ｺﾞｼｯｸM-PRO" w:hint="eastAsia"/>
                <w:noProof/>
                <w:color w:val="auto"/>
                <w:kern w:val="0"/>
              </w:rPr>
              <w:t>（３）年間の事業実施スケジュール</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_Toc505064928 \h </w:instrText>
            </w:r>
            <w:r w:rsidR="002677E8" w:rsidRPr="00B93C66">
              <w:rPr>
                <w:noProof/>
                <w:webHidden/>
              </w:rPr>
            </w:r>
            <w:r w:rsidR="002677E8" w:rsidRPr="00B93C66">
              <w:rPr>
                <w:noProof/>
                <w:webHidden/>
              </w:rPr>
              <w:fldChar w:fldCharType="separate"/>
            </w:r>
            <w:r w:rsidR="00130951">
              <w:rPr>
                <w:noProof/>
                <w:webHidden/>
              </w:rPr>
              <w:t>43</w:t>
            </w:r>
            <w:r w:rsidR="002677E8" w:rsidRPr="00B93C66">
              <w:rPr>
                <w:noProof/>
                <w:webHidden/>
              </w:rPr>
              <w:fldChar w:fldCharType="end"/>
            </w:r>
          </w:hyperlink>
        </w:p>
        <w:p w:rsidR="002677E8" w:rsidRPr="00B93C66" w:rsidRDefault="00055DD4">
          <w:pPr>
            <w:pStyle w:val="12"/>
            <w:tabs>
              <w:tab w:val="right" w:leader="dot" w:pos="9060"/>
            </w:tabs>
            <w:rPr>
              <w:noProof/>
            </w:rPr>
          </w:pPr>
          <w:hyperlink w:anchor="_Toc505064929" w:history="1">
            <w:r w:rsidR="002677E8" w:rsidRPr="00B93C66">
              <w:rPr>
                <w:rStyle w:val="af6"/>
                <w:rFonts w:ascii="HGS創英角ｺﾞｼｯｸUB" w:eastAsia="HGS創英角ｺﾞｼｯｸUB" w:hAnsi="HGS創英角ｺﾞｼｯｸUB" w:hint="eastAsia"/>
                <w:noProof/>
                <w:color w:val="auto"/>
              </w:rPr>
              <w:t>第５章　その他</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_Toc505064929 \h </w:instrText>
            </w:r>
            <w:r w:rsidR="002677E8" w:rsidRPr="00B93C66">
              <w:rPr>
                <w:noProof/>
                <w:webHidden/>
              </w:rPr>
            </w:r>
            <w:r w:rsidR="002677E8" w:rsidRPr="00B93C66">
              <w:rPr>
                <w:noProof/>
                <w:webHidden/>
              </w:rPr>
              <w:fldChar w:fldCharType="separate"/>
            </w:r>
            <w:r w:rsidR="00130951">
              <w:rPr>
                <w:noProof/>
                <w:webHidden/>
              </w:rPr>
              <w:t>44</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30" w:history="1">
            <w:r w:rsidR="002677E8" w:rsidRPr="00B93C66">
              <w:rPr>
                <w:rStyle w:val="af6"/>
                <w:rFonts w:ascii="HGS創英角ｺﾞｼｯｸUB" w:eastAsia="HGS創英角ｺﾞｼｯｸUB" w:hAnsi="HGS創英角ｺﾞｼｯｸUB" w:hint="eastAsia"/>
                <w:noProof/>
                <w:color w:val="auto"/>
              </w:rPr>
              <w:t>１　個人情報保護対策</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_Toc505064930 \h </w:instrText>
            </w:r>
            <w:r w:rsidR="002677E8" w:rsidRPr="00B93C66">
              <w:rPr>
                <w:noProof/>
                <w:webHidden/>
              </w:rPr>
            </w:r>
            <w:r w:rsidR="002677E8" w:rsidRPr="00B93C66">
              <w:rPr>
                <w:noProof/>
                <w:webHidden/>
              </w:rPr>
              <w:fldChar w:fldCharType="separate"/>
            </w:r>
            <w:r w:rsidR="00130951">
              <w:rPr>
                <w:noProof/>
                <w:webHidden/>
              </w:rPr>
              <w:t>44</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31" w:history="1">
            <w:r w:rsidR="002677E8" w:rsidRPr="00B93C66">
              <w:rPr>
                <w:rStyle w:val="af6"/>
                <w:rFonts w:ascii="HG丸ｺﾞｼｯｸM-PRO" w:eastAsia="HG丸ｺﾞｼｯｸM-PRO" w:hAnsi="HG丸ｺﾞｼｯｸM-PRO" w:cs="ＭＳ 明朝" w:hint="eastAsia"/>
                <w:noProof/>
                <w:color w:val="auto"/>
                <w:kern w:val="0"/>
              </w:rPr>
              <w:t>（１）</w:t>
            </w:r>
            <w:r w:rsidR="002677E8" w:rsidRPr="00B93C66">
              <w:rPr>
                <w:rStyle w:val="af6"/>
                <w:rFonts w:ascii="HG丸ｺﾞｼｯｸM-PRO" w:eastAsia="HG丸ｺﾞｼｯｸM-PRO" w:cs="HG丸ｺﾞｼｯｸM-PRO" w:hint="eastAsia"/>
                <w:noProof/>
                <w:color w:val="auto"/>
                <w:kern w:val="0"/>
              </w:rPr>
              <w:t>記録の保存方法等</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_Toc505064931 \h </w:instrText>
            </w:r>
            <w:r w:rsidR="002677E8" w:rsidRPr="00B93C66">
              <w:rPr>
                <w:noProof/>
                <w:webHidden/>
              </w:rPr>
            </w:r>
            <w:r w:rsidR="002677E8" w:rsidRPr="00B93C66">
              <w:rPr>
                <w:noProof/>
                <w:webHidden/>
              </w:rPr>
              <w:fldChar w:fldCharType="separate"/>
            </w:r>
            <w:r w:rsidR="00130951">
              <w:rPr>
                <w:noProof/>
                <w:webHidden/>
              </w:rPr>
              <w:t>44</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32" w:history="1">
            <w:r w:rsidR="002677E8" w:rsidRPr="00B93C66">
              <w:rPr>
                <w:rStyle w:val="af6"/>
                <w:rFonts w:ascii="HG丸ｺﾞｼｯｸM-PRO" w:eastAsia="HG丸ｺﾞｼｯｸM-PRO" w:hAnsi="HG丸ｺﾞｼｯｸM-PRO" w:cs="ＭＳ 明朝" w:hint="eastAsia"/>
                <w:noProof/>
                <w:color w:val="auto"/>
                <w:kern w:val="0"/>
              </w:rPr>
              <w:t>（２）</w:t>
            </w:r>
            <w:r w:rsidR="002677E8" w:rsidRPr="00B93C66">
              <w:rPr>
                <w:rStyle w:val="af6"/>
                <w:rFonts w:ascii="HG丸ｺﾞｼｯｸM-PRO" w:eastAsia="HG丸ｺﾞｼｯｸM-PRO" w:cs="HG丸ｺﾞｼｯｸM-PRO" w:hint="eastAsia"/>
                <w:noProof/>
                <w:color w:val="auto"/>
                <w:kern w:val="0"/>
              </w:rPr>
              <w:t>個人情報保護対策</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_Toc505064932 \h </w:instrText>
            </w:r>
            <w:r w:rsidR="002677E8" w:rsidRPr="00B93C66">
              <w:rPr>
                <w:noProof/>
                <w:webHidden/>
              </w:rPr>
            </w:r>
            <w:r w:rsidR="002677E8" w:rsidRPr="00B93C66">
              <w:rPr>
                <w:noProof/>
                <w:webHidden/>
              </w:rPr>
              <w:fldChar w:fldCharType="separate"/>
            </w:r>
            <w:r w:rsidR="00130951">
              <w:rPr>
                <w:noProof/>
                <w:webHidden/>
              </w:rPr>
              <w:t>44</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33" w:history="1">
            <w:r w:rsidR="002677E8" w:rsidRPr="00B93C66">
              <w:rPr>
                <w:rStyle w:val="af6"/>
                <w:rFonts w:ascii="HGS創英角ｺﾞｼｯｸUB" w:eastAsia="HGS創英角ｺﾞｼｯｸUB" w:hAnsi="HGS創英角ｺﾞｼｯｸUB" w:hint="eastAsia"/>
                <w:noProof/>
                <w:color w:val="auto"/>
              </w:rPr>
              <w:t>２　特定健康診査等実施計画の公表・周知</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_Toc505064933 \h </w:instrText>
            </w:r>
            <w:r w:rsidR="002677E8" w:rsidRPr="00B93C66">
              <w:rPr>
                <w:noProof/>
                <w:webHidden/>
              </w:rPr>
            </w:r>
            <w:r w:rsidR="002677E8" w:rsidRPr="00B93C66">
              <w:rPr>
                <w:noProof/>
                <w:webHidden/>
              </w:rPr>
              <w:fldChar w:fldCharType="separate"/>
            </w:r>
            <w:r w:rsidR="00130951">
              <w:rPr>
                <w:noProof/>
                <w:webHidden/>
              </w:rPr>
              <w:t>44</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34" w:history="1">
            <w:r w:rsidR="002677E8" w:rsidRPr="00B93C66">
              <w:rPr>
                <w:rStyle w:val="af6"/>
                <w:rFonts w:ascii="HGS創英角ｺﾞｼｯｸUB" w:eastAsia="HGS創英角ｺﾞｼｯｸUB" w:hAnsi="HGS創英角ｺﾞｼｯｸUB" w:hint="eastAsia"/>
                <w:noProof/>
                <w:color w:val="auto"/>
              </w:rPr>
              <w:t>３　特定健康診査等実施計画の評価及び見直し</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_Toc505064934 \h </w:instrText>
            </w:r>
            <w:r w:rsidR="002677E8" w:rsidRPr="00B93C66">
              <w:rPr>
                <w:noProof/>
                <w:webHidden/>
              </w:rPr>
            </w:r>
            <w:r w:rsidR="002677E8" w:rsidRPr="00B93C66">
              <w:rPr>
                <w:noProof/>
                <w:webHidden/>
              </w:rPr>
              <w:fldChar w:fldCharType="separate"/>
            </w:r>
            <w:r w:rsidR="00130951">
              <w:rPr>
                <w:noProof/>
                <w:webHidden/>
              </w:rPr>
              <w:t>44</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35" w:history="1">
            <w:r w:rsidR="002677E8" w:rsidRPr="00B93C66">
              <w:rPr>
                <w:rStyle w:val="af6"/>
                <w:rFonts w:ascii="HGS創英角ｺﾞｼｯｸUB" w:eastAsia="HGS創英角ｺﾞｼｯｸUB" w:hAnsi="HGS創英角ｺﾞｼｯｸUB" w:hint="eastAsia"/>
                <w:noProof/>
                <w:color w:val="auto"/>
              </w:rPr>
              <w:t>４　地域包括ケアに係る取組み及びその他の留意事項</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_Toc505064935 \h </w:instrText>
            </w:r>
            <w:r w:rsidR="002677E8" w:rsidRPr="00B93C66">
              <w:rPr>
                <w:noProof/>
                <w:webHidden/>
              </w:rPr>
            </w:r>
            <w:r w:rsidR="002677E8" w:rsidRPr="00B93C66">
              <w:rPr>
                <w:noProof/>
                <w:webHidden/>
              </w:rPr>
              <w:fldChar w:fldCharType="separate"/>
            </w:r>
            <w:r w:rsidR="00130951">
              <w:rPr>
                <w:noProof/>
                <w:webHidden/>
              </w:rPr>
              <w:t>44</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36" w:history="1">
            <w:r w:rsidR="002677E8" w:rsidRPr="00B93C66">
              <w:rPr>
                <w:rStyle w:val="af6"/>
                <w:rFonts w:ascii="HG丸ｺﾞｼｯｸM-PRO" w:eastAsia="HG丸ｺﾞｼｯｸM-PRO" w:hAnsi="HG丸ｺﾞｼｯｸM-PRO" w:cs="ＭＳ 明朝" w:hint="eastAsia"/>
                <w:noProof/>
                <w:color w:val="auto"/>
                <w:kern w:val="0"/>
              </w:rPr>
              <w:t>（１）</w:t>
            </w:r>
            <w:r w:rsidR="002677E8" w:rsidRPr="00B93C66">
              <w:rPr>
                <w:rStyle w:val="af6"/>
                <w:rFonts w:ascii="HG丸ｺﾞｼｯｸM-PRO" w:eastAsia="HG丸ｺﾞｼｯｸM-PRO" w:cs="HG丸ｺﾞｼｯｸM-PRO" w:hint="eastAsia"/>
                <w:noProof/>
                <w:color w:val="auto"/>
                <w:kern w:val="0"/>
              </w:rPr>
              <w:t>地域包括ケアシステムという視点での全体像の課題について</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_Toc505064936 \h </w:instrText>
            </w:r>
            <w:r w:rsidR="002677E8" w:rsidRPr="00B93C66">
              <w:rPr>
                <w:noProof/>
                <w:webHidden/>
              </w:rPr>
            </w:r>
            <w:r w:rsidR="002677E8" w:rsidRPr="00B93C66">
              <w:rPr>
                <w:noProof/>
                <w:webHidden/>
              </w:rPr>
              <w:fldChar w:fldCharType="separate"/>
            </w:r>
            <w:r w:rsidR="00130951">
              <w:rPr>
                <w:noProof/>
                <w:webHidden/>
              </w:rPr>
              <w:t>44</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37" w:history="1">
            <w:r w:rsidR="002677E8" w:rsidRPr="00B93C66">
              <w:rPr>
                <w:rStyle w:val="af6"/>
                <w:rFonts w:ascii="HG丸ｺﾞｼｯｸM-PRO" w:eastAsia="HG丸ｺﾞｼｯｸM-PRO" w:cs="HG丸ｺﾞｼｯｸM-PRO" w:hint="eastAsia"/>
                <w:noProof/>
                <w:color w:val="auto"/>
                <w:kern w:val="0"/>
              </w:rPr>
              <w:t>（２）地域包括ケアシステムの対策について</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_Toc505064937 \h </w:instrText>
            </w:r>
            <w:r w:rsidR="002677E8" w:rsidRPr="00B93C66">
              <w:rPr>
                <w:noProof/>
                <w:webHidden/>
              </w:rPr>
            </w:r>
            <w:r w:rsidR="002677E8" w:rsidRPr="00B93C66">
              <w:rPr>
                <w:noProof/>
                <w:webHidden/>
              </w:rPr>
              <w:fldChar w:fldCharType="separate"/>
            </w:r>
            <w:r w:rsidR="00130951">
              <w:rPr>
                <w:noProof/>
                <w:webHidden/>
              </w:rPr>
              <w:t>45</w:t>
            </w:r>
            <w:r w:rsidR="002677E8" w:rsidRPr="00B93C66">
              <w:rPr>
                <w:noProof/>
                <w:webHidden/>
              </w:rPr>
              <w:fldChar w:fldCharType="end"/>
            </w:r>
          </w:hyperlink>
        </w:p>
        <w:p w:rsidR="002677E8" w:rsidRPr="00B93C66" w:rsidRDefault="00055DD4">
          <w:pPr>
            <w:pStyle w:val="22"/>
            <w:tabs>
              <w:tab w:val="right" w:leader="dot" w:pos="9060"/>
            </w:tabs>
            <w:rPr>
              <w:noProof/>
            </w:rPr>
          </w:pPr>
          <w:hyperlink w:anchor="_Toc505064938" w:history="1">
            <w:r w:rsidR="002677E8" w:rsidRPr="00B93C66">
              <w:rPr>
                <w:rStyle w:val="af6"/>
                <w:rFonts w:ascii="HGS創英角ｺﾞｼｯｸUB" w:eastAsia="HGS創英角ｺﾞｼｯｸUB" w:hAnsi="HGS創英角ｺﾞｼｯｸUB" w:hint="eastAsia"/>
                <w:noProof/>
                <w:color w:val="auto"/>
              </w:rPr>
              <w:t>５　その他</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_Toc505064938 \h </w:instrText>
            </w:r>
            <w:r w:rsidR="002677E8" w:rsidRPr="00B93C66">
              <w:rPr>
                <w:noProof/>
                <w:webHidden/>
              </w:rPr>
            </w:r>
            <w:r w:rsidR="002677E8" w:rsidRPr="00B93C66">
              <w:rPr>
                <w:noProof/>
                <w:webHidden/>
              </w:rPr>
              <w:fldChar w:fldCharType="separate"/>
            </w:r>
            <w:r w:rsidR="00130951">
              <w:rPr>
                <w:noProof/>
                <w:webHidden/>
              </w:rPr>
              <w:t>47</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39" w:history="1">
            <w:r w:rsidR="002677E8" w:rsidRPr="00B93C66">
              <w:rPr>
                <w:rStyle w:val="af6"/>
                <w:rFonts w:ascii="HG丸ｺﾞｼｯｸM-PRO" w:eastAsia="HG丸ｺﾞｼｯｸM-PRO" w:hAnsi="HG丸ｺﾞｼｯｸM-PRO" w:cs="ＭＳ 明朝" w:hint="eastAsia"/>
                <w:noProof/>
                <w:color w:val="auto"/>
                <w:kern w:val="0"/>
              </w:rPr>
              <w:t>（１）代行機関</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_Toc505064939 \h </w:instrText>
            </w:r>
            <w:r w:rsidR="002677E8" w:rsidRPr="00B93C66">
              <w:rPr>
                <w:noProof/>
                <w:webHidden/>
              </w:rPr>
            </w:r>
            <w:r w:rsidR="002677E8" w:rsidRPr="00B93C66">
              <w:rPr>
                <w:noProof/>
                <w:webHidden/>
              </w:rPr>
              <w:fldChar w:fldCharType="separate"/>
            </w:r>
            <w:r w:rsidR="00130951">
              <w:rPr>
                <w:noProof/>
                <w:webHidden/>
              </w:rPr>
              <w:t>47</w:t>
            </w:r>
            <w:r w:rsidR="002677E8" w:rsidRPr="00B93C66">
              <w:rPr>
                <w:noProof/>
                <w:webHidden/>
              </w:rPr>
              <w:fldChar w:fldCharType="end"/>
            </w:r>
          </w:hyperlink>
        </w:p>
        <w:p w:rsidR="002677E8" w:rsidRPr="00B93C66" w:rsidRDefault="00055DD4">
          <w:pPr>
            <w:pStyle w:val="31"/>
            <w:tabs>
              <w:tab w:val="right" w:leader="dot" w:pos="9060"/>
            </w:tabs>
            <w:rPr>
              <w:noProof/>
            </w:rPr>
          </w:pPr>
          <w:hyperlink w:anchor="_Toc505064940" w:history="1">
            <w:r w:rsidR="002677E8" w:rsidRPr="00B93C66">
              <w:rPr>
                <w:rStyle w:val="af6"/>
                <w:rFonts w:ascii="HG丸ｺﾞｼｯｸM-PRO" w:eastAsia="HG丸ｺﾞｼｯｸM-PRO" w:cs="HG丸ｺﾞｼｯｸM-PRO" w:hint="eastAsia"/>
                <w:noProof/>
                <w:color w:val="auto"/>
                <w:kern w:val="0"/>
              </w:rPr>
              <w:t>（２）</w:t>
            </w:r>
            <w:r w:rsidR="002677E8" w:rsidRPr="00B93C66">
              <w:rPr>
                <w:rStyle w:val="af6"/>
                <w:rFonts w:ascii="HG丸ｺﾞｼｯｸM-PRO" w:eastAsia="HG丸ｺﾞｼｯｸM-PRO" w:hAnsi="HG丸ｺﾞｼｯｸM-PRO" w:cs="ＭＳ 明朝" w:hint="eastAsia"/>
                <w:noProof/>
                <w:color w:val="auto"/>
                <w:kern w:val="0"/>
              </w:rPr>
              <w:t>事業者が行う健康診査等による健康診査データの収集方法</w:t>
            </w:r>
            <w:r w:rsidR="002677E8" w:rsidRPr="00B93C66">
              <w:rPr>
                <w:noProof/>
                <w:webHidden/>
              </w:rPr>
              <w:tab/>
            </w:r>
            <w:r w:rsidR="002677E8" w:rsidRPr="00B93C66">
              <w:rPr>
                <w:noProof/>
                <w:webHidden/>
              </w:rPr>
              <w:fldChar w:fldCharType="begin"/>
            </w:r>
            <w:r w:rsidR="002677E8" w:rsidRPr="00B93C66">
              <w:rPr>
                <w:noProof/>
                <w:webHidden/>
              </w:rPr>
              <w:instrText xml:space="preserve"> PAGEREF _Toc505064940 \h </w:instrText>
            </w:r>
            <w:r w:rsidR="002677E8" w:rsidRPr="00B93C66">
              <w:rPr>
                <w:noProof/>
                <w:webHidden/>
              </w:rPr>
            </w:r>
            <w:r w:rsidR="002677E8" w:rsidRPr="00B93C66">
              <w:rPr>
                <w:noProof/>
                <w:webHidden/>
              </w:rPr>
              <w:fldChar w:fldCharType="separate"/>
            </w:r>
            <w:r w:rsidR="00130951">
              <w:rPr>
                <w:noProof/>
                <w:webHidden/>
              </w:rPr>
              <w:t>47</w:t>
            </w:r>
            <w:r w:rsidR="002677E8" w:rsidRPr="00B93C66">
              <w:rPr>
                <w:noProof/>
                <w:webHidden/>
              </w:rPr>
              <w:fldChar w:fldCharType="end"/>
            </w:r>
          </w:hyperlink>
        </w:p>
        <w:p w:rsidR="008E2FCF" w:rsidRPr="00B93C66" w:rsidRDefault="00031FB7" w:rsidP="00E16538">
          <w:pPr>
            <w:sectPr w:rsidR="008E2FCF" w:rsidRPr="00B93C66" w:rsidSect="005C4EA9">
              <w:pgSz w:w="11906" w:h="16838" w:code="9"/>
              <w:pgMar w:top="1134" w:right="1418" w:bottom="1134" w:left="1418" w:header="680" w:footer="454" w:gutter="0"/>
              <w:cols w:space="425"/>
              <w:docGrid w:type="lines" w:linePitch="360"/>
            </w:sectPr>
          </w:pPr>
          <w:r w:rsidRPr="00B93C66">
            <w:rPr>
              <w:b/>
              <w:bCs/>
              <w:lang w:val="ja-JP"/>
            </w:rPr>
            <w:fldChar w:fldCharType="end"/>
          </w:r>
        </w:p>
      </w:sdtContent>
    </w:sdt>
    <w:bookmarkStart w:id="0" w:name="_Toc505064870"/>
    <w:p w:rsidR="00285676" w:rsidRPr="00B93C66" w:rsidRDefault="00811A59" w:rsidP="00285676">
      <w:pPr>
        <w:pStyle w:val="1"/>
      </w:pPr>
      <w:r w:rsidRPr="00B93C66">
        <w:rPr>
          <w:rFonts w:ascii="HGS創英角ｺﾞｼｯｸUB" w:eastAsia="HGS創英角ｺﾞｼｯｸUB" w:hAnsi="HGS創英角ｺﾞｼｯｸUB"/>
          <w:noProof/>
          <w:sz w:val="28"/>
          <w:szCs w:val="28"/>
        </w:rPr>
        <w:lastRenderedPageBreak/>
        <mc:AlternateContent>
          <mc:Choice Requires="wpg">
            <w:drawing>
              <wp:anchor distT="0" distB="0" distL="114300" distR="114300" simplePos="0" relativeHeight="251598336" behindDoc="0" locked="0" layoutInCell="1" allowOverlap="1">
                <wp:simplePos x="0" y="0"/>
                <wp:positionH relativeFrom="margin">
                  <wp:align>right</wp:align>
                </wp:positionH>
                <wp:positionV relativeFrom="paragraph">
                  <wp:posOffset>377190</wp:posOffset>
                </wp:positionV>
                <wp:extent cx="5769610" cy="48260"/>
                <wp:effectExtent l="0" t="0" r="40640" b="46990"/>
                <wp:wrapNone/>
                <wp:docPr id="28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48260"/>
                          <a:chOff x="1694" y="2100"/>
                          <a:chExt cx="9086" cy="76"/>
                        </a:xfrm>
                      </wpg:grpSpPr>
                      <wps:wsp>
                        <wps:cNvPr id="282" name="AutoShape 239"/>
                        <wps:cNvCnPr>
                          <a:cxnSpLocks noChangeShapeType="1"/>
                        </wps:cNvCnPr>
                        <wps:spPr bwMode="auto">
                          <a:xfrm>
                            <a:off x="1709" y="2100"/>
                            <a:ext cx="9071"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240"/>
                        <wps:cNvCnPr>
                          <a:cxnSpLocks noChangeShapeType="1"/>
                        </wps:cNvCnPr>
                        <wps:spPr bwMode="auto">
                          <a:xfrm>
                            <a:off x="1694" y="2175"/>
                            <a:ext cx="907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684A8" id="Group 238" o:spid="_x0000_s1026" style="position:absolute;left:0;text-align:left;margin-left:403.1pt;margin-top:29.7pt;width:454.3pt;height:3.8pt;z-index:251598336;mso-position-horizontal:right;mso-position-horizontal-relative:margin" coordorigin="1694,2100" coordsize="90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">
                <v:shapetype id="_x0000_t32" coordsize="21600,21600" o:spt="32" o:oned="t" path="m,l21600,21600e" filled="f">
                  <v:path arrowok="t" fillok="f" o:connecttype="none"/>
                  <o:lock v:ext="edit" shapetype="t"/>
                </v:shapetype>
                <v:shape id="AutoShape 239" o:spid="_x0000_s1027" type="#_x0000_t32" style="position:absolute;left:1709;top:2100;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RysUAAADcAAAADwAAAGRycy9kb3ducmV2LnhtbESPQWuDQBSE74X8h+UFcilxjYfWmKyS&#10;FgKltyYheHy4Lypx34q7Gvvvu4VCj8PMfMPsi9l0YqLBtZYVbKIYBHFldcu1gsv5uE5BOI+ssbNM&#10;Cr7JQZEvnvaYafvgL5pOvhYBwi5DBY33fSalqxoy6CLbEwfvZgeDPsihlnrAR4CbTiZx/CINthwW&#10;GuzpvaHqfhqNgrH7fD6PV7+Z6rfp9ZZu03IunVKr5XzYgfA0+//wX/tDK0jS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gRysUAAADcAAAADwAAAAAAAAAA&#10;AAAAAAChAgAAZHJzL2Rvd25yZXYueG1sUEsFBgAAAAAEAAQA+QAAAJMDAAAAAA==&#10;" strokeweight="1pt"/>
                <v:shape id="AutoShape 240" o:spid="_x0000_s1028" type="#_x0000_t32" style="position:absolute;left:1694;top:2175;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xRMYAAADcAAAADwAAAGRycy9kb3ducmV2LnhtbESPzWrDMBCE74W+g9hCLiWRG0MxjuWQ&#10;FhJa6KH5I9fF2lgm1spYquO8fVUo5DjMzDdMsRxtKwbqfeNYwcssAUFcOd1wreCwX08zED4ga2wd&#10;k4IbeViWjw8F5tpdeUvDLtQiQtjnqMCE0OVS+sqQRT9zHXH0zq63GKLsa6l7vEa4beU8SV6lxYbj&#10;gsGO3g1Vl92PVRCGJPXP2WH7djSby9cpXX3e1t9KTZ7G1QJEoDHcw//tD61gnqXwdyYe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8UTGAAAA3AAAAA8AAAAAAAAA&#10;AAAAAAAAoQIAAGRycy9kb3ducmV2LnhtbFBLBQYAAAAABAAEAPkAAACUAwAAAAA=&#10;" strokeweight="2.25pt"/>
                <w10:wrap anchorx="margin"/>
              </v:group>
            </w:pict>
          </mc:Fallback>
        </mc:AlternateContent>
      </w:r>
      <w:r w:rsidR="00285676" w:rsidRPr="00B93C66">
        <w:rPr>
          <w:rFonts w:ascii="HGS創英角ｺﾞｼｯｸUB" w:eastAsia="HGS創英角ｺﾞｼｯｸUB" w:hAnsi="HGS創英角ｺﾞｼｯｸUB" w:hint="eastAsia"/>
          <w:sz w:val="28"/>
          <w:szCs w:val="28"/>
        </w:rPr>
        <w:t>第１章　計画策定の趣旨</w:t>
      </w:r>
      <w:bookmarkEnd w:id="0"/>
    </w:p>
    <w:bookmarkStart w:id="1" w:name="_Toc505064871"/>
    <w:p w:rsidR="00E0537B" w:rsidRPr="00B93C66" w:rsidRDefault="00811A59" w:rsidP="00321C53">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579904" behindDoc="0" locked="0" layoutInCell="1" allowOverlap="1">
                <wp:simplePos x="0" y="0"/>
                <wp:positionH relativeFrom="column">
                  <wp:posOffset>-4445</wp:posOffset>
                </wp:positionH>
                <wp:positionV relativeFrom="paragraph">
                  <wp:posOffset>243840</wp:posOffset>
                </wp:positionV>
                <wp:extent cx="5760085" cy="0"/>
                <wp:effectExtent l="10160" t="11430" r="11430" b="7620"/>
                <wp:wrapTopAndBottom/>
                <wp:docPr id="28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C39FB" id="AutoShape 21" o:spid="_x0000_s1026" type="#_x0000_t32" style="position:absolute;left:0;text-align:left;margin-left:-.35pt;margin-top:19.2pt;width:453.55pt;height:0;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" strokeweight="1pt">
                <w10:wrap type="topAndBottom"/>
              </v:shape>
            </w:pict>
          </mc:Fallback>
        </mc:AlternateContent>
      </w:r>
      <w:r w:rsidR="00E0537B" w:rsidRPr="00B93C66">
        <w:rPr>
          <w:rFonts w:ascii="HGS創英角ｺﾞｼｯｸUB" w:eastAsia="HGS創英角ｺﾞｼｯｸUB" w:hAnsi="HGS創英角ｺﾞｼｯｸUB" w:hint="eastAsia"/>
          <w:sz w:val="24"/>
          <w:szCs w:val="24"/>
        </w:rPr>
        <w:t>１　計画策定の背景</w:t>
      </w:r>
      <w:r w:rsidR="00842822" w:rsidRPr="00B93C66">
        <w:rPr>
          <w:rFonts w:ascii="HGS創英角ｺﾞｼｯｸUB" w:eastAsia="HGS創英角ｺﾞｼｯｸUB" w:hAnsi="HGS創英角ｺﾞｼｯｸUB" w:hint="eastAsia"/>
          <w:sz w:val="24"/>
          <w:szCs w:val="24"/>
        </w:rPr>
        <w:t>・目的</w:t>
      </w:r>
      <w:bookmarkEnd w:id="1"/>
    </w:p>
    <w:p w:rsidR="0062675C" w:rsidRPr="00B93C66" w:rsidRDefault="0062675C"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我が国では、</w:t>
      </w:r>
      <w:r w:rsidR="00B61B94" w:rsidRPr="00B93C66">
        <w:rPr>
          <w:rFonts w:ascii="HG丸ｺﾞｼｯｸM-PRO" w:eastAsia="HG丸ｺﾞｼｯｸM-PRO" w:hAnsi="HG丸ｺﾞｼｯｸM-PRO" w:hint="eastAsia"/>
          <w:sz w:val="22"/>
        </w:rPr>
        <w:t>国民皆保険制度</w:t>
      </w:r>
      <w:r w:rsidRPr="00B93C66">
        <w:rPr>
          <w:rFonts w:ascii="HG丸ｺﾞｼｯｸM-PRO" w:eastAsia="HG丸ｺﾞｼｯｸM-PRO" w:hAnsi="HG丸ｺﾞｼｯｸM-PRO" w:hint="eastAsia"/>
          <w:sz w:val="22"/>
        </w:rPr>
        <w:t>のもと</w:t>
      </w:r>
      <w:r w:rsidR="00B61B94"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hint="eastAsia"/>
          <w:sz w:val="22"/>
        </w:rPr>
        <w:t>誰</w:t>
      </w:r>
      <w:r w:rsidR="00B61B94" w:rsidRPr="00B93C66">
        <w:rPr>
          <w:rFonts w:ascii="HG丸ｺﾞｼｯｸM-PRO" w:eastAsia="HG丸ｺﾞｼｯｸM-PRO" w:hAnsi="HG丸ｺﾞｼｯｸM-PRO" w:hint="eastAsia"/>
          <w:sz w:val="22"/>
        </w:rPr>
        <w:t>もが</w:t>
      </w:r>
      <w:r w:rsidRPr="00B93C66">
        <w:rPr>
          <w:rFonts w:ascii="HG丸ｺﾞｼｯｸM-PRO" w:eastAsia="HG丸ｺﾞｼｯｸM-PRO" w:hAnsi="HG丸ｺﾞｼｯｸM-PRO" w:hint="eastAsia"/>
          <w:sz w:val="22"/>
        </w:rPr>
        <w:t>安心して医療を受け</w:t>
      </w:r>
      <w:r w:rsidR="001B4D7D" w:rsidRPr="00B93C66">
        <w:rPr>
          <w:rFonts w:ascii="HG丸ｺﾞｼｯｸM-PRO" w:eastAsia="HG丸ｺﾞｼｯｸM-PRO" w:hAnsi="HG丸ｺﾞｼｯｸM-PRO" w:hint="eastAsia"/>
          <w:sz w:val="22"/>
        </w:rPr>
        <w:t>られ</w:t>
      </w:r>
      <w:r w:rsidRPr="00B93C66">
        <w:rPr>
          <w:rFonts w:ascii="HG丸ｺﾞｼｯｸM-PRO" w:eastAsia="HG丸ｺﾞｼｯｸM-PRO" w:hAnsi="HG丸ｺﾞｼｯｸM-PRO" w:hint="eastAsia"/>
          <w:sz w:val="22"/>
        </w:rPr>
        <w:t>る</w:t>
      </w:r>
      <w:r w:rsidR="00B61B94" w:rsidRPr="00B93C66">
        <w:rPr>
          <w:rFonts w:ascii="HG丸ｺﾞｼｯｸM-PRO" w:eastAsia="HG丸ｺﾞｼｯｸM-PRO" w:hAnsi="HG丸ｺﾞｼｯｸM-PRO" w:hint="eastAsia"/>
          <w:sz w:val="22"/>
        </w:rPr>
        <w:t>医療体制が</w:t>
      </w:r>
      <w:r w:rsidRPr="00B93C66">
        <w:rPr>
          <w:rFonts w:ascii="HG丸ｺﾞｼｯｸM-PRO" w:eastAsia="HG丸ｺﾞｼｯｸM-PRO" w:hAnsi="HG丸ｺﾞｼｯｸM-PRO" w:hint="eastAsia"/>
          <w:sz w:val="22"/>
        </w:rPr>
        <w:t>確立され</w:t>
      </w:r>
      <w:r w:rsidR="00B61B94"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hint="eastAsia"/>
          <w:sz w:val="22"/>
        </w:rPr>
        <w:t>世界最高</w:t>
      </w:r>
      <w:r w:rsidR="00D23EE3" w:rsidRPr="00B93C66">
        <w:rPr>
          <w:rFonts w:ascii="HG丸ｺﾞｼｯｸM-PRO" w:eastAsia="HG丸ｺﾞｼｯｸM-PRO" w:hAnsi="HG丸ｺﾞｼｯｸM-PRO" w:hint="eastAsia"/>
          <w:sz w:val="22"/>
        </w:rPr>
        <w:t>水準</w:t>
      </w:r>
      <w:r w:rsidRPr="00B93C66">
        <w:rPr>
          <w:rFonts w:ascii="HG丸ｺﾞｼｯｸM-PRO" w:eastAsia="HG丸ｺﾞｼｯｸM-PRO" w:hAnsi="HG丸ｺﾞｼｯｸM-PRO" w:hint="eastAsia"/>
          <w:sz w:val="22"/>
        </w:rPr>
        <w:t>の平均寿命と保健医療水準を達成して</w:t>
      </w:r>
      <w:r w:rsidR="00C84276" w:rsidRPr="00B93C66">
        <w:rPr>
          <w:rFonts w:ascii="HG丸ｺﾞｼｯｸM-PRO" w:eastAsia="HG丸ｺﾞｼｯｸM-PRO" w:hAnsi="HG丸ｺﾞｼｯｸM-PRO" w:hint="eastAsia"/>
          <w:sz w:val="22"/>
        </w:rPr>
        <w:t>い</w:t>
      </w:r>
      <w:r w:rsidRPr="00B93C66">
        <w:rPr>
          <w:rFonts w:ascii="HG丸ｺﾞｼｯｸM-PRO" w:eastAsia="HG丸ｺﾞｼｯｸM-PRO" w:hAnsi="HG丸ｺﾞｼｯｸM-PRO" w:hint="eastAsia"/>
          <w:sz w:val="22"/>
        </w:rPr>
        <w:t>ます。</w:t>
      </w:r>
    </w:p>
    <w:p w:rsidR="00782D92" w:rsidRPr="00B93C66" w:rsidRDefault="0062675C"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しか</w:t>
      </w:r>
      <w:r w:rsidR="00B61B94" w:rsidRPr="00B93C66">
        <w:rPr>
          <w:rFonts w:ascii="HG丸ｺﾞｼｯｸM-PRO" w:eastAsia="HG丸ｺﾞｼｯｸM-PRO" w:hAnsi="HG丸ｺﾞｼｯｸM-PRO" w:hint="eastAsia"/>
          <w:sz w:val="22"/>
        </w:rPr>
        <w:t>し</w:t>
      </w:r>
      <w:r w:rsidRPr="00B93C66">
        <w:rPr>
          <w:rFonts w:ascii="HG丸ｺﾞｼｯｸM-PRO" w:eastAsia="HG丸ｺﾞｼｯｸM-PRO" w:hAnsi="HG丸ｺﾞｼｯｸM-PRO" w:hint="eastAsia"/>
          <w:sz w:val="22"/>
        </w:rPr>
        <w:t>ながら、</w:t>
      </w:r>
      <w:r w:rsidR="00F32EA8" w:rsidRPr="00B93C66">
        <w:rPr>
          <w:rFonts w:ascii="HG丸ｺﾞｼｯｸM-PRO" w:eastAsia="HG丸ｺﾞｼｯｸM-PRO" w:hAnsi="HG丸ｺﾞｼｯｸM-PRO" w:hint="eastAsia"/>
          <w:sz w:val="22"/>
        </w:rPr>
        <w:t>医療技術の進歩や</w:t>
      </w:r>
      <w:r w:rsidRPr="00B93C66">
        <w:rPr>
          <w:rFonts w:ascii="HG丸ｺﾞｼｯｸM-PRO" w:eastAsia="HG丸ｺﾞｼｯｸM-PRO" w:hAnsi="HG丸ｺﾞｼｯｸM-PRO" w:hint="eastAsia"/>
          <w:sz w:val="22"/>
        </w:rPr>
        <w:t>急速</w:t>
      </w:r>
      <w:r w:rsidR="00B61B94" w:rsidRPr="00B93C66">
        <w:rPr>
          <w:rFonts w:ascii="HG丸ｺﾞｼｯｸM-PRO" w:eastAsia="HG丸ｺﾞｼｯｸM-PRO" w:hAnsi="HG丸ｺﾞｼｯｸM-PRO" w:hint="eastAsia"/>
          <w:sz w:val="22"/>
        </w:rPr>
        <w:t>な</w:t>
      </w:r>
      <w:r w:rsidRPr="00B93C66">
        <w:rPr>
          <w:rFonts w:ascii="HG丸ｺﾞｼｯｸM-PRO" w:eastAsia="HG丸ｺﾞｼｯｸM-PRO" w:hAnsi="HG丸ｺﾞｼｯｸM-PRO" w:hint="eastAsia"/>
          <w:sz w:val="22"/>
        </w:rPr>
        <w:t>少子高齢化の進展</w:t>
      </w:r>
      <w:r w:rsidR="00C84276" w:rsidRPr="00B93C66">
        <w:rPr>
          <w:rFonts w:ascii="HG丸ｺﾞｼｯｸM-PRO" w:eastAsia="HG丸ｺﾞｼｯｸM-PRO" w:hAnsi="HG丸ｺﾞｼｯｸM-PRO" w:hint="eastAsia"/>
          <w:sz w:val="22"/>
        </w:rPr>
        <w:t>な</w:t>
      </w:r>
      <w:r w:rsidRPr="00B93C66">
        <w:rPr>
          <w:rFonts w:ascii="HG丸ｺﾞｼｯｸM-PRO" w:eastAsia="HG丸ｺﾞｼｯｸM-PRO" w:hAnsi="HG丸ｺﾞｼｯｸM-PRO" w:hint="eastAsia"/>
          <w:sz w:val="22"/>
        </w:rPr>
        <w:t>ど社会環境</w:t>
      </w:r>
      <w:r w:rsidR="00C84276" w:rsidRPr="00B93C66">
        <w:rPr>
          <w:rFonts w:ascii="HG丸ｺﾞｼｯｸM-PRO" w:eastAsia="HG丸ｺﾞｼｯｸM-PRO" w:hAnsi="HG丸ｺﾞｼｯｸM-PRO" w:hint="eastAsia"/>
          <w:sz w:val="22"/>
        </w:rPr>
        <w:t>の</w:t>
      </w:r>
      <w:r w:rsidRPr="00B93C66">
        <w:rPr>
          <w:rFonts w:ascii="HG丸ｺﾞｼｯｸM-PRO" w:eastAsia="HG丸ｺﾞｼｯｸM-PRO" w:hAnsi="HG丸ｺﾞｼｯｸM-PRO" w:hint="eastAsia"/>
          <w:sz w:val="22"/>
        </w:rPr>
        <w:t>大き</w:t>
      </w:r>
      <w:r w:rsidR="00C84276" w:rsidRPr="00B93C66">
        <w:rPr>
          <w:rFonts w:ascii="HG丸ｺﾞｼｯｸM-PRO" w:eastAsia="HG丸ｺﾞｼｯｸM-PRO" w:hAnsi="HG丸ｺﾞｼｯｸM-PRO" w:hint="eastAsia"/>
          <w:sz w:val="22"/>
        </w:rPr>
        <w:t>な</w:t>
      </w:r>
      <w:r w:rsidRPr="00B93C66">
        <w:rPr>
          <w:rFonts w:ascii="HG丸ｺﾞｼｯｸM-PRO" w:eastAsia="HG丸ｺﾞｼｯｸM-PRO" w:hAnsi="HG丸ｺﾞｼｯｸM-PRO" w:hint="eastAsia"/>
          <w:sz w:val="22"/>
        </w:rPr>
        <w:t>変化や、生活スタイルの変化、健康格差の拡大などにより、疾病構造が変化し生活習慣等の慢性疾患が増加してい</w:t>
      </w:r>
      <w:r w:rsidR="00BE147C" w:rsidRPr="00B93C66">
        <w:rPr>
          <w:rFonts w:ascii="HG丸ｺﾞｼｯｸM-PRO" w:eastAsia="HG丸ｺﾞｼｯｸM-PRO" w:hAnsi="HG丸ｺﾞｼｯｸM-PRO" w:hint="eastAsia"/>
          <w:sz w:val="22"/>
        </w:rPr>
        <w:t>ることから、</w:t>
      </w:r>
      <w:r w:rsidR="00782D92" w:rsidRPr="00B93C66">
        <w:rPr>
          <w:rFonts w:ascii="HG丸ｺﾞｼｯｸM-PRO" w:eastAsia="HG丸ｺﾞｼｯｸM-PRO" w:hAnsi="HG丸ｺﾞｼｯｸM-PRO" w:hint="eastAsia"/>
          <w:sz w:val="22"/>
        </w:rPr>
        <w:t>平成18年６月に「医療制度改革関連法」が成立し、平</w:t>
      </w:r>
      <w:r w:rsidR="001F2212" w:rsidRPr="00B93C66">
        <w:rPr>
          <w:rFonts w:ascii="HG丸ｺﾞｼｯｸM-PRO" w:eastAsia="HG丸ｺﾞｼｯｸM-PRO" w:hAnsi="HG丸ｺﾞｼｯｸM-PRO" w:hint="eastAsia"/>
          <w:sz w:val="22"/>
        </w:rPr>
        <w:t>成</w:t>
      </w:r>
      <w:r w:rsidR="00782D92" w:rsidRPr="00B93C66">
        <w:rPr>
          <w:rFonts w:ascii="HG丸ｺﾞｼｯｸM-PRO" w:eastAsia="HG丸ｺﾞｼｯｸM-PRO" w:hAnsi="HG丸ｺﾞｼｯｸM-PRO" w:hint="eastAsia"/>
          <w:sz w:val="22"/>
        </w:rPr>
        <w:t>20年４月には、この改革</w:t>
      </w:r>
      <w:r w:rsidR="00A93490" w:rsidRPr="00B93C66">
        <w:rPr>
          <w:rFonts w:ascii="HG丸ｺﾞｼｯｸM-PRO" w:eastAsia="HG丸ｺﾞｼｯｸM-PRO" w:hAnsi="HG丸ｺﾞｼｯｸM-PRO" w:hint="eastAsia"/>
          <w:sz w:val="22"/>
        </w:rPr>
        <w:t>の</w:t>
      </w:r>
      <w:r w:rsidR="00782D92" w:rsidRPr="00B93C66">
        <w:rPr>
          <w:rFonts w:ascii="HG丸ｺﾞｼｯｸM-PRO" w:eastAsia="HG丸ｺﾞｼｯｸM-PRO" w:hAnsi="HG丸ｺﾞｼｯｸM-PRO" w:hint="eastAsia"/>
          <w:sz w:val="22"/>
        </w:rPr>
        <w:t>大きな柱</w:t>
      </w:r>
      <w:r w:rsidR="00A93490" w:rsidRPr="00B93C66">
        <w:rPr>
          <w:rFonts w:ascii="HG丸ｺﾞｼｯｸM-PRO" w:eastAsia="HG丸ｺﾞｼｯｸM-PRO" w:hAnsi="HG丸ｺﾞｼｯｸM-PRO" w:hint="eastAsia"/>
          <w:sz w:val="22"/>
        </w:rPr>
        <w:t>の</w:t>
      </w:r>
      <w:r w:rsidR="00782D92" w:rsidRPr="00B93C66">
        <w:rPr>
          <w:rFonts w:ascii="HG丸ｺﾞｼｯｸM-PRO" w:eastAsia="HG丸ｺﾞｼｯｸM-PRO" w:hAnsi="HG丸ｺﾞｼｯｸM-PRO" w:hint="eastAsia"/>
          <w:sz w:val="22"/>
        </w:rPr>
        <w:t>一つである「高齢者</w:t>
      </w:r>
      <w:r w:rsidR="002E5389" w:rsidRPr="00B93C66">
        <w:rPr>
          <w:rFonts w:ascii="HG丸ｺﾞｼｯｸM-PRO" w:eastAsia="HG丸ｺﾞｼｯｸM-PRO" w:hAnsi="HG丸ｺﾞｼｯｸM-PRO" w:hint="eastAsia"/>
          <w:sz w:val="22"/>
        </w:rPr>
        <w:t>の</w:t>
      </w:r>
      <w:r w:rsidR="00782D92" w:rsidRPr="00B93C66">
        <w:rPr>
          <w:rFonts w:ascii="HG丸ｺﾞｼｯｸM-PRO" w:eastAsia="HG丸ｺﾞｼｯｸM-PRO" w:hAnsi="HG丸ｺﾞｼｯｸM-PRO" w:hint="eastAsia"/>
          <w:sz w:val="22"/>
        </w:rPr>
        <w:t>医療</w:t>
      </w:r>
      <w:r w:rsidR="00A93490" w:rsidRPr="00B93C66">
        <w:rPr>
          <w:rFonts w:ascii="HG丸ｺﾞｼｯｸM-PRO" w:eastAsia="HG丸ｺﾞｼｯｸM-PRO" w:hAnsi="HG丸ｺﾞｼｯｸM-PRO" w:hint="eastAsia"/>
          <w:sz w:val="22"/>
        </w:rPr>
        <w:t>の</w:t>
      </w:r>
      <w:r w:rsidR="00782D92" w:rsidRPr="00B93C66">
        <w:rPr>
          <w:rFonts w:ascii="HG丸ｺﾞｼｯｸM-PRO" w:eastAsia="HG丸ｺﾞｼｯｸM-PRO" w:hAnsi="HG丸ｺﾞｼｯｸM-PRO" w:hint="eastAsia"/>
          <w:sz w:val="22"/>
        </w:rPr>
        <w:t>確保</w:t>
      </w:r>
      <w:r w:rsidR="00A93490" w:rsidRPr="00B93C66">
        <w:rPr>
          <w:rFonts w:ascii="HG丸ｺﾞｼｯｸM-PRO" w:eastAsia="HG丸ｺﾞｼｯｸM-PRO" w:hAnsi="HG丸ｺﾞｼｯｸM-PRO" w:hint="eastAsia"/>
          <w:sz w:val="22"/>
        </w:rPr>
        <w:t>に</w:t>
      </w:r>
      <w:r w:rsidR="00782D92" w:rsidRPr="00B93C66">
        <w:rPr>
          <w:rFonts w:ascii="HG丸ｺﾞｼｯｸM-PRO" w:eastAsia="HG丸ｺﾞｼｯｸM-PRO" w:hAnsi="HG丸ｺﾞｼｯｸM-PRO" w:hint="eastAsia"/>
          <w:sz w:val="22"/>
        </w:rPr>
        <w:t>関す</w:t>
      </w:r>
      <w:r w:rsidR="00A93490" w:rsidRPr="00B93C66">
        <w:rPr>
          <w:rFonts w:ascii="HG丸ｺﾞｼｯｸM-PRO" w:eastAsia="HG丸ｺﾞｼｯｸM-PRO" w:hAnsi="HG丸ｺﾞｼｯｸM-PRO" w:hint="eastAsia"/>
          <w:sz w:val="22"/>
        </w:rPr>
        <w:t>る</w:t>
      </w:r>
      <w:r w:rsidR="00782D92" w:rsidRPr="00B93C66">
        <w:rPr>
          <w:rFonts w:ascii="HG丸ｺﾞｼｯｸM-PRO" w:eastAsia="HG丸ｺﾞｼｯｸM-PRO" w:hAnsi="HG丸ｺﾞｼｯｸM-PRO" w:hint="eastAsia"/>
          <w:sz w:val="22"/>
        </w:rPr>
        <w:t>法律」が施行され</w:t>
      </w:r>
      <w:r w:rsidR="00A93490" w:rsidRPr="00B93C66">
        <w:rPr>
          <w:rFonts w:ascii="HG丸ｺﾞｼｯｸM-PRO" w:eastAsia="HG丸ｺﾞｼｯｸM-PRO" w:hAnsi="HG丸ｺﾞｼｯｸM-PRO" w:hint="eastAsia"/>
          <w:sz w:val="22"/>
        </w:rPr>
        <w:t>、</w:t>
      </w:r>
      <w:r w:rsidR="00782D92" w:rsidRPr="00B93C66">
        <w:rPr>
          <w:rFonts w:ascii="HG丸ｺﾞｼｯｸM-PRO" w:eastAsia="HG丸ｺﾞｼｯｸM-PRO" w:hAnsi="HG丸ｺﾞｼｯｸM-PRO" w:hint="eastAsia"/>
          <w:sz w:val="22"/>
        </w:rPr>
        <w:t>医療保険者に対して、40歳以上75歳未満の被保険者を対象とする特定健康診査</w:t>
      </w:r>
      <w:r w:rsidR="00AB1020" w:rsidRPr="00B93C66">
        <w:rPr>
          <w:rFonts w:ascii="HG丸ｺﾞｼｯｸM-PRO" w:eastAsia="HG丸ｺﾞｼｯｸM-PRO" w:hAnsi="HG丸ｺﾞｼｯｸM-PRO" w:hint="eastAsia"/>
          <w:sz w:val="22"/>
        </w:rPr>
        <w:t>（以下「特定健診</w:t>
      </w:r>
      <w:r w:rsidR="00952B8E" w:rsidRPr="00B93C66">
        <w:rPr>
          <w:rFonts w:ascii="HG丸ｺﾞｼｯｸM-PRO" w:eastAsia="HG丸ｺﾞｼｯｸM-PRO" w:hAnsi="HG丸ｺﾞｼｯｸM-PRO" w:hint="eastAsia"/>
          <w:sz w:val="22"/>
        </w:rPr>
        <w:t>」という。）</w:t>
      </w:r>
      <w:r w:rsidR="00782D92" w:rsidRPr="00B93C66">
        <w:rPr>
          <w:rFonts w:ascii="HG丸ｺﾞｼｯｸM-PRO" w:eastAsia="HG丸ｺﾞｼｯｸM-PRO" w:hAnsi="HG丸ｺﾞｼｯｸM-PRO" w:hint="eastAsia"/>
          <w:sz w:val="22"/>
        </w:rPr>
        <w:t xml:space="preserve">及び特定保健指導の実施が義務付けられました。 </w:t>
      </w:r>
    </w:p>
    <w:p w:rsidR="007A4FF8" w:rsidRPr="00B93C66" w:rsidRDefault="007A4FF8"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また、近年、特定健康診査の実施や診療報酬明細書（以下「レセプト」という。）等の電子化の進展、国保データベース（ＫＤＢ）システム（以下「ＫＤＢ」という。）等の整備により、市町村国保（以下「保険者等」という。）が健康や医療に関する情報を活用して被保険者の</w:t>
      </w:r>
      <w:r w:rsidR="00AB1020" w:rsidRPr="00B93C66">
        <w:rPr>
          <w:rFonts w:ascii="HG丸ｺﾞｼｯｸM-PRO" w:eastAsia="HG丸ｺﾞｼｯｸM-PRO" w:hAnsi="HG丸ｺﾞｼｯｸM-PRO" w:hint="eastAsia"/>
          <w:sz w:val="22"/>
        </w:rPr>
        <w:t>健康課題の分析、保健事業の評価等を行うための基盤整備が進んでいます</w:t>
      </w:r>
      <w:r w:rsidRPr="00B93C66">
        <w:rPr>
          <w:rFonts w:ascii="HG丸ｺﾞｼｯｸM-PRO" w:eastAsia="HG丸ｺﾞｼｯｸM-PRO" w:hAnsi="HG丸ｺﾞｼｯｸM-PRO" w:hint="eastAsia"/>
          <w:sz w:val="22"/>
        </w:rPr>
        <w:t>。</w:t>
      </w:r>
    </w:p>
    <w:p w:rsidR="00782D92" w:rsidRPr="00B93C66" w:rsidRDefault="005750A7"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いなべ市国民健康保険（以下「いなべ市国保」という。）においても</w:t>
      </w:r>
      <w:r w:rsidR="00782D92"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hint="eastAsia"/>
          <w:sz w:val="22"/>
        </w:rPr>
        <w:t>国の「特定健康診査および特定保健指導の適切かつ有効な実施を図るための基本的な指針」（法第18条）に基づき、</w:t>
      </w:r>
      <w:r w:rsidR="00782D92" w:rsidRPr="00B93C66">
        <w:rPr>
          <w:rFonts w:ascii="HG丸ｺﾞｼｯｸM-PRO" w:eastAsia="HG丸ｺﾞｼｯｸM-PRO" w:hAnsi="HG丸ｺﾞｼｯｸM-PRO" w:hint="eastAsia"/>
          <w:sz w:val="22"/>
        </w:rPr>
        <w:t>平成20年３月に、特定健診及び特定保健指導の実施方法に関する基本的な事項、特定健診及び特定保健指導の実施並びにその成果に係る目標に関する基本的事項について定めた「いなべ市国民健康保険特定健康診査等実施計画」（第</w:t>
      </w:r>
      <w:r w:rsidRPr="00B93C66">
        <w:rPr>
          <w:rFonts w:ascii="HG丸ｺﾞｼｯｸM-PRO" w:eastAsia="HG丸ｺﾞｼｯｸM-PRO" w:hAnsi="HG丸ｺﾞｼｯｸM-PRO" w:hint="eastAsia"/>
          <w:sz w:val="22"/>
        </w:rPr>
        <w:t>1</w:t>
      </w:r>
      <w:r w:rsidR="00782D92" w:rsidRPr="00B93C66">
        <w:rPr>
          <w:rFonts w:ascii="HG丸ｺﾞｼｯｸM-PRO" w:eastAsia="HG丸ｺﾞｼｯｸM-PRO" w:hAnsi="HG丸ｺﾞｼｯｸM-PRO" w:hint="eastAsia"/>
          <w:sz w:val="22"/>
        </w:rPr>
        <w:t>計画：平成20年度～24</w:t>
      </w:r>
      <w:r w:rsidRPr="00B93C66">
        <w:rPr>
          <w:rFonts w:ascii="HG丸ｺﾞｼｯｸM-PRO" w:eastAsia="HG丸ｺﾞｼｯｸM-PRO" w:hAnsi="HG丸ｺﾞｼｯｸM-PRO" w:hint="eastAsia"/>
          <w:sz w:val="22"/>
        </w:rPr>
        <w:t>年度）に引き続き、平成25年度から5年間の第2期特定健康診査等実施計画（以下「</w:t>
      </w:r>
      <w:r w:rsidR="00C84CB3" w:rsidRPr="00B93C66">
        <w:rPr>
          <w:rFonts w:ascii="HG丸ｺﾞｼｯｸM-PRO" w:eastAsia="HG丸ｺﾞｼｯｸM-PRO" w:hAnsi="HG丸ｺﾞｼｯｸM-PRO" w:hint="eastAsia"/>
          <w:sz w:val="22"/>
        </w:rPr>
        <w:t>特定健診</w:t>
      </w:r>
      <w:r w:rsidRPr="00B93C66">
        <w:rPr>
          <w:rFonts w:ascii="HG丸ｺﾞｼｯｸM-PRO" w:eastAsia="HG丸ｺﾞｼｯｸM-PRO" w:hAnsi="HG丸ｺﾞｼｯｸM-PRO" w:hint="eastAsia"/>
          <w:sz w:val="22"/>
        </w:rPr>
        <w:t>第2期計画」という）を策定</w:t>
      </w:r>
      <w:r w:rsidR="00782D92" w:rsidRPr="00B93C66">
        <w:rPr>
          <w:rFonts w:ascii="HG丸ｺﾞｼｯｸM-PRO" w:eastAsia="HG丸ｺﾞｼｯｸM-PRO" w:hAnsi="HG丸ｺﾞｼｯｸM-PRO" w:hint="eastAsia"/>
          <w:sz w:val="22"/>
        </w:rPr>
        <w:t>し</w:t>
      </w:r>
      <w:r w:rsidR="005B5363" w:rsidRPr="00B93C66">
        <w:rPr>
          <w:rFonts w:ascii="HG丸ｺﾞｼｯｸM-PRO" w:eastAsia="HG丸ｺﾞｼｯｸM-PRO" w:hAnsi="HG丸ｺﾞｼｯｸM-PRO" w:hint="eastAsia"/>
          <w:sz w:val="22"/>
        </w:rPr>
        <w:t>、事業を実施してきました。</w:t>
      </w:r>
    </w:p>
    <w:p w:rsidR="00D23EE3" w:rsidRPr="00B93C66" w:rsidRDefault="005B5363"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一方、政府が発表した「日本再興戦略」（平成25年６月閣議決定）では、</w:t>
      </w:r>
      <w:r w:rsidR="00D23EE3" w:rsidRPr="00B93C66">
        <w:rPr>
          <w:rFonts w:ascii="HG丸ｺﾞｼｯｸM-PRO" w:eastAsia="HG丸ｺﾞｼｯｸM-PRO" w:hAnsi="HG丸ｺﾞｼｯｸM-PRO" w:hint="eastAsia"/>
          <w:sz w:val="22"/>
        </w:rPr>
        <w:t>国民の健康寿命延伸を重要課題とし、</w:t>
      </w:r>
      <w:r w:rsidR="00DF6C1F"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hint="eastAsia"/>
          <w:sz w:val="22"/>
        </w:rPr>
        <w:t>全ての</w:t>
      </w:r>
      <w:r w:rsidR="00DF6C1F" w:rsidRPr="00B93C66">
        <w:rPr>
          <w:rFonts w:ascii="HG丸ｺﾞｼｯｸM-PRO" w:eastAsia="HG丸ｺﾞｼｯｸM-PRO" w:hAnsi="HG丸ｺﾞｼｯｸM-PRO" w:hint="eastAsia"/>
          <w:sz w:val="22"/>
        </w:rPr>
        <w:t>健康保険組合</w:t>
      </w:r>
      <w:r w:rsidRPr="00B93C66">
        <w:rPr>
          <w:rFonts w:ascii="HG丸ｺﾞｼｯｸM-PRO" w:eastAsia="HG丸ｺﾞｼｯｸM-PRO" w:hAnsi="HG丸ｺﾞｼｯｸM-PRO" w:hint="eastAsia"/>
          <w:sz w:val="22"/>
        </w:rPr>
        <w:t>に対し、レセプト等データ分析</w:t>
      </w:r>
      <w:r w:rsidR="00592453"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hint="eastAsia"/>
          <w:sz w:val="22"/>
        </w:rPr>
        <w:t>それ</w:t>
      </w:r>
      <w:r w:rsidR="00592453" w:rsidRPr="00B93C66">
        <w:rPr>
          <w:rFonts w:ascii="HG丸ｺﾞｼｯｸM-PRO" w:eastAsia="HG丸ｺﾞｼｯｸM-PRO" w:hAnsi="HG丸ｺﾞｼｯｸM-PRO" w:hint="eastAsia"/>
          <w:sz w:val="22"/>
        </w:rPr>
        <w:t>に</w:t>
      </w:r>
      <w:r w:rsidRPr="00B93C66">
        <w:rPr>
          <w:rFonts w:ascii="HG丸ｺﾞｼｯｸM-PRO" w:eastAsia="HG丸ｺﾞｼｯｸM-PRO" w:hAnsi="HG丸ｺﾞｼｯｸM-PRO" w:hint="eastAsia"/>
          <w:sz w:val="22"/>
        </w:rPr>
        <w:t>基づく加入者の健康保持増進ため</w:t>
      </w:r>
      <w:r w:rsidR="00592453" w:rsidRPr="00B93C66">
        <w:rPr>
          <w:rFonts w:ascii="HG丸ｺﾞｼｯｸM-PRO" w:eastAsia="HG丸ｺﾞｼｯｸM-PRO" w:hAnsi="HG丸ｺﾞｼｯｸM-PRO" w:hint="eastAsia"/>
          <w:sz w:val="22"/>
        </w:rPr>
        <w:t>の</w:t>
      </w:r>
      <w:r w:rsidR="001C44A1" w:rsidRPr="00B93C66">
        <w:rPr>
          <w:rFonts w:ascii="HG丸ｺﾞｼｯｸM-PRO" w:eastAsia="HG丸ｺﾞｼｯｸM-PRO" w:hAnsi="HG丸ｺﾞｼｯｸM-PRO" w:hint="eastAsia"/>
          <w:sz w:val="22"/>
        </w:rPr>
        <w:t>事</w:t>
      </w:r>
      <w:r w:rsidRPr="00B93C66">
        <w:rPr>
          <w:rFonts w:ascii="HG丸ｺﾞｼｯｸM-PRO" w:eastAsia="HG丸ｺﾞｼｯｸM-PRO" w:hAnsi="HG丸ｺﾞｼｯｸM-PRO" w:hint="eastAsia"/>
          <w:sz w:val="22"/>
        </w:rPr>
        <w:t>業計画として</w:t>
      </w:r>
      <w:r w:rsidR="00592453" w:rsidRPr="00B93C66">
        <w:rPr>
          <w:rFonts w:ascii="HG丸ｺﾞｼｯｸM-PRO" w:eastAsia="HG丸ｺﾞｼｯｸM-PRO" w:hAnsi="HG丸ｺﾞｼｯｸM-PRO" w:hint="eastAsia"/>
          <w:sz w:val="22"/>
        </w:rPr>
        <w:t>“デ</w:t>
      </w:r>
      <w:r w:rsidRPr="00B93C66">
        <w:rPr>
          <w:rFonts w:ascii="HG丸ｺﾞｼｯｸM-PRO" w:eastAsia="HG丸ｺﾞｼｯｸM-PRO" w:hAnsi="HG丸ｺﾞｼｯｸM-PRO" w:hint="eastAsia"/>
          <w:sz w:val="22"/>
        </w:rPr>
        <w:t>ータヘルス計画</w:t>
      </w:r>
      <w:r w:rsidR="00592453"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hint="eastAsia"/>
          <w:sz w:val="22"/>
        </w:rPr>
        <w:t>の作成・公表、事業実施</w:t>
      </w:r>
      <w:r w:rsidR="00592453"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hint="eastAsia"/>
          <w:sz w:val="22"/>
        </w:rPr>
        <w:t>評価等取組</w:t>
      </w:r>
      <w:r w:rsidR="00D23EE3" w:rsidRPr="00B93C66">
        <w:rPr>
          <w:rFonts w:ascii="HG丸ｺﾞｼｯｸM-PRO" w:eastAsia="HG丸ｺﾞｼｯｸM-PRO" w:hAnsi="HG丸ｺﾞｼｯｸM-PRO" w:hint="eastAsia"/>
          <w:sz w:val="22"/>
        </w:rPr>
        <w:t>み</w:t>
      </w:r>
      <w:r w:rsidR="00DF6C1F" w:rsidRPr="00B93C66">
        <w:rPr>
          <w:rFonts w:ascii="HG丸ｺﾞｼｯｸM-PRO" w:eastAsia="HG丸ｺﾞｼｯｸM-PRO" w:hAnsi="HG丸ｺﾞｼｯｸM-PRO" w:hint="eastAsia"/>
          <w:sz w:val="22"/>
        </w:rPr>
        <w:t>を求めるとともに、市町村国保が同様の取組みを行うことを推進する」</w:t>
      </w:r>
      <w:r w:rsidR="00D23EE3" w:rsidRPr="00B93C66">
        <w:rPr>
          <w:rFonts w:ascii="HG丸ｺﾞｼｯｸM-PRO" w:eastAsia="HG丸ｺﾞｼｯｸM-PRO" w:hAnsi="HG丸ｺﾞｼｯｸM-PRO" w:hint="eastAsia"/>
          <w:sz w:val="22"/>
        </w:rPr>
        <w:t>ことを掲げました。</w:t>
      </w:r>
    </w:p>
    <w:p w:rsidR="005B5363" w:rsidRPr="00B93C66" w:rsidRDefault="00D23EE3"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こうした背景を踏まえ、</w:t>
      </w:r>
      <w:r w:rsidR="008C03BF" w:rsidRPr="00B93C66">
        <w:rPr>
          <w:rFonts w:ascii="HG丸ｺﾞｼｯｸM-PRO" w:eastAsia="HG丸ｺﾞｼｯｸM-PRO" w:hAnsi="HG丸ｺﾞｼｯｸM-PRO" w:hint="eastAsia"/>
          <w:sz w:val="22"/>
        </w:rPr>
        <w:t>平成26年３月に国民健康保険法に基づく保健事業の実施等に関する指針が一部改定され、保険者は健康・医療情報を活用してＰＤＣＡサイクルに沿った効果的かつ効率的な保健事業の実施を図るため、保健事業実施計画（データヘルス計画）を策定し、保健事業の実施及び評価を行うこととされました。</w:t>
      </w:r>
    </w:p>
    <w:p w:rsidR="008C03BF" w:rsidRPr="00B93C66" w:rsidRDefault="008C03BF"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いなべ市国保においても、平成28年３月に、「いなべ市国民健康保険保健事業実施計画（データヘルス計画）</w:t>
      </w:r>
      <w:r w:rsidR="003E073A" w:rsidRPr="00B93C66">
        <w:rPr>
          <w:rFonts w:ascii="HG丸ｺﾞｼｯｸM-PRO" w:eastAsia="HG丸ｺﾞｼｯｸM-PRO" w:hAnsi="HG丸ｺﾞｼｯｸM-PRO" w:hint="eastAsia"/>
          <w:sz w:val="22"/>
        </w:rPr>
        <w:t>」</w:t>
      </w:r>
      <w:r w:rsidR="00922C53" w:rsidRPr="00B93C66">
        <w:rPr>
          <w:rFonts w:ascii="HG丸ｺﾞｼｯｸM-PRO" w:eastAsia="HG丸ｺﾞｼｯｸM-PRO" w:hAnsi="HG丸ｺﾞｼｯｸM-PRO" w:hint="eastAsia"/>
          <w:sz w:val="22"/>
        </w:rPr>
        <w:t>を策定し、保健衛生部門</w:t>
      </w:r>
      <w:r w:rsidRPr="00B93C66">
        <w:rPr>
          <w:rFonts w:ascii="HG丸ｺﾞｼｯｸM-PRO" w:eastAsia="HG丸ｺﾞｼｯｸM-PRO" w:hAnsi="HG丸ｺﾞｼｯｸM-PRO" w:hint="eastAsia"/>
          <w:sz w:val="22"/>
        </w:rPr>
        <w:t>（</w:t>
      </w:r>
      <w:r w:rsidR="00C84CB3" w:rsidRPr="00B93C66">
        <w:rPr>
          <w:rFonts w:ascii="HG丸ｺﾞｼｯｸM-PRO" w:eastAsia="HG丸ｺﾞｼｯｸM-PRO" w:hAnsi="HG丸ｺﾞｼｯｸM-PRO" w:hint="eastAsia"/>
          <w:sz w:val="22"/>
        </w:rPr>
        <w:t>健康子ども部健康推進課）</w:t>
      </w:r>
      <w:r w:rsidR="00BD7883" w:rsidRPr="00B93C66">
        <w:rPr>
          <w:rFonts w:ascii="HG丸ｺﾞｼｯｸM-PRO" w:eastAsia="HG丸ｺﾞｼｯｸM-PRO" w:hAnsi="HG丸ｺﾞｼｯｸM-PRO" w:hint="eastAsia"/>
          <w:sz w:val="22"/>
        </w:rPr>
        <w:t>と連携し</w:t>
      </w:r>
      <w:r w:rsidRPr="00B93C66">
        <w:rPr>
          <w:rFonts w:ascii="HG丸ｺﾞｼｯｸM-PRO" w:eastAsia="HG丸ｺﾞｼｯｸM-PRO" w:hAnsi="HG丸ｺﾞｼｯｸM-PRO" w:hint="eastAsia"/>
          <w:sz w:val="22"/>
        </w:rPr>
        <w:t>、効果的な保健事業の推進に努めてきました。</w:t>
      </w:r>
    </w:p>
    <w:p w:rsidR="00C84CB3" w:rsidRPr="00B93C66" w:rsidRDefault="00C84CB3"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本計画は、「特定健診第2期計画」と「保健事業実施計画（データヘルス計画）」の両計画が計画期間の最終年度となることを受け、それぞれの計画に記載している目標値や事業</w:t>
      </w:r>
      <w:r w:rsidR="00FF5B43" w:rsidRPr="00B93C66">
        <w:rPr>
          <w:rFonts w:ascii="HG丸ｺﾞｼｯｸM-PRO" w:eastAsia="HG丸ｺﾞｼｯｸM-PRO" w:hAnsi="HG丸ｺﾞｼｯｸM-PRO" w:hint="eastAsia"/>
          <w:sz w:val="22"/>
        </w:rPr>
        <w:t xml:space="preserve">　</w:t>
      </w:r>
      <w:r w:rsidRPr="00B93C66">
        <w:rPr>
          <w:rFonts w:ascii="HG丸ｺﾞｼｯｸM-PRO" w:eastAsia="HG丸ｺﾞｼｯｸM-PRO" w:hAnsi="HG丸ｺﾞｼｯｸM-PRO" w:hint="eastAsia"/>
          <w:sz w:val="22"/>
        </w:rPr>
        <w:t>の評価を踏まえて、「第2期保健事業実施計画（データヘルス計画）」及び「第３期特定健康診査等実施計画」を一体的に策定するものです。</w:t>
      </w:r>
    </w:p>
    <w:p w:rsidR="00666117" w:rsidRPr="00B93C66" w:rsidRDefault="009A7759" w:rsidP="00D23C95">
      <w:pPr>
        <w:ind w:leftChars="100" w:left="210" w:firstLineChars="100" w:firstLine="220"/>
        <w:rPr>
          <w:rFonts w:ascii="HG丸ｺﾞｼｯｸM-PRO" w:eastAsia="HG丸ｺﾞｼｯｸM-PRO" w:hAnsi="HG丸ｺﾞｼｯｸM-PRO"/>
          <w:sz w:val="22"/>
        </w:rPr>
        <w:sectPr w:rsidR="00666117" w:rsidRPr="00B93C66" w:rsidSect="005C4EA9">
          <w:headerReference w:type="default" r:id="rId10"/>
          <w:footerReference w:type="default" r:id="rId11"/>
          <w:pgSz w:w="11906" w:h="16838" w:code="9"/>
          <w:pgMar w:top="1134" w:right="1418" w:bottom="1134" w:left="1418" w:header="680" w:footer="454" w:gutter="0"/>
          <w:pgNumType w:start="1"/>
          <w:cols w:space="425"/>
          <w:docGrid w:type="lines" w:linePitch="360"/>
        </w:sectPr>
      </w:pPr>
      <w:r w:rsidRPr="00B93C66">
        <w:rPr>
          <w:rFonts w:ascii="HG丸ｺﾞｼｯｸM-PRO" w:eastAsia="HG丸ｺﾞｼｯｸM-PRO" w:hAnsi="HG丸ｺﾞｼｯｸM-PRO" w:hint="eastAsia"/>
          <w:sz w:val="22"/>
        </w:rPr>
        <w:t>これまで、それぞれ計画を策定してきましたが、一体的に策定することで、効率的で効果的な保健事業の実施につなげていきます。</w:t>
      </w:r>
    </w:p>
    <w:bookmarkStart w:id="2" w:name="_Toc505064872"/>
    <w:p w:rsidR="003B3AD7" w:rsidRPr="00B93C66" w:rsidRDefault="00811A59" w:rsidP="003B3AD7">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580928" behindDoc="0" locked="0" layoutInCell="1" allowOverlap="1">
                <wp:simplePos x="0" y="0"/>
                <wp:positionH relativeFrom="column">
                  <wp:posOffset>13335</wp:posOffset>
                </wp:positionH>
                <wp:positionV relativeFrom="paragraph">
                  <wp:posOffset>262890</wp:posOffset>
                </wp:positionV>
                <wp:extent cx="5760085" cy="0"/>
                <wp:effectExtent l="8890" t="11430" r="12700" b="7620"/>
                <wp:wrapTopAndBottom/>
                <wp:docPr id="27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6279F" id="AutoShape 146" o:spid="_x0000_s1026" type="#_x0000_t32" style="position:absolute;left:0;text-align:left;margin-left:1.05pt;margin-top:20.7pt;width:453.55pt;height: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ADIgIAAEA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" strokeweight="1pt">
                <w10:wrap type="topAndBottom"/>
              </v:shape>
            </w:pict>
          </mc:Fallback>
        </mc:AlternateContent>
      </w:r>
      <w:r w:rsidR="005F0B29" w:rsidRPr="00B93C66">
        <w:rPr>
          <w:rFonts w:ascii="HGS創英角ｺﾞｼｯｸUB" w:eastAsia="HGS創英角ｺﾞｼｯｸUB" w:hAnsi="HGS創英角ｺﾞｼｯｸUB" w:hint="eastAsia"/>
          <w:sz w:val="24"/>
          <w:szCs w:val="24"/>
        </w:rPr>
        <w:t>２　計画の位置付け</w:t>
      </w:r>
      <w:bookmarkEnd w:id="2"/>
    </w:p>
    <w:p w:rsidR="00487A74" w:rsidRPr="00B93C66" w:rsidRDefault="00487A74" w:rsidP="001A0D6C">
      <w:pPr>
        <w:pStyle w:val="3"/>
        <w:ind w:leftChars="0" w:left="0"/>
      </w:pPr>
      <w:bookmarkStart w:id="3" w:name="_Toc505064873"/>
      <w:r w:rsidRPr="00B93C66">
        <w:rPr>
          <w:rFonts w:ascii="HG丸ｺﾞｼｯｸM-PRO" w:eastAsia="HG丸ｺﾞｼｯｸM-PRO" w:hAnsi="HG丸ｺﾞｼｯｸM-PRO" w:hint="eastAsia"/>
          <w:sz w:val="22"/>
        </w:rPr>
        <w:t>（１）各計画との関係</w:t>
      </w:r>
      <w:bookmarkEnd w:id="3"/>
    </w:p>
    <w:p w:rsidR="005D7854" w:rsidRPr="00B93C66" w:rsidRDefault="00C66A0B"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「保健事業実施計画（データヘルス計画）」は、</w:t>
      </w:r>
      <w:r w:rsidR="00962F80" w:rsidRPr="00B93C66">
        <w:rPr>
          <w:rFonts w:ascii="HG丸ｺﾞｼｯｸM-PRO" w:eastAsia="HG丸ｺﾞｼｯｸM-PRO" w:hAnsi="HG丸ｺﾞｼｯｸM-PRO" w:hint="eastAsia"/>
          <w:sz w:val="22"/>
        </w:rPr>
        <w:t>国民健康保険法第82条に基づく保健事業の実施等に関する指針により、全ての保険者に策定が求められており、保険者がレセプトデータを分析し、重点的に取り組むべき課題や目標を明らかにすることで、</w:t>
      </w:r>
      <w:r w:rsidRPr="00B93C66">
        <w:rPr>
          <w:rFonts w:ascii="HG丸ｺﾞｼｯｸM-PRO" w:eastAsia="HG丸ｺﾞｼｯｸM-PRO" w:hAnsi="HG丸ｺﾞｼｯｸM-PRO" w:hint="eastAsia"/>
          <w:sz w:val="22"/>
        </w:rPr>
        <w:t>健康・医療情報を活用して</w:t>
      </w:r>
      <w:r w:rsidR="00962F80" w:rsidRPr="00B93C66">
        <w:rPr>
          <w:rFonts w:ascii="HG丸ｺﾞｼｯｸM-PRO" w:eastAsia="HG丸ｺﾞｼｯｸM-PRO" w:hAnsi="HG丸ｺﾞｼｯｸM-PRO" w:hint="eastAsia"/>
          <w:sz w:val="22"/>
        </w:rPr>
        <w:t>特定健康診査等実施計画を</w:t>
      </w:r>
      <w:r w:rsidRPr="00B93C66">
        <w:rPr>
          <w:rFonts w:ascii="HG丸ｺﾞｼｯｸM-PRO" w:eastAsia="HG丸ｺﾞｼｯｸM-PRO" w:hAnsi="HG丸ｺﾞｼｯｸM-PRO" w:hint="eastAsia"/>
          <w:sz w:val="22"/>
        </w:rPr>
        <w:t>ＰＤＣＡサイクル</w:t>
      </w:r>
      <w:r w:rsidR="00FD2071" w:rsidRPr="00B93C66">
        <w:rPr>
          <w:rFonts w:ascii="HG丸ｺﾞｼｯｸM-PRO" w:eastAsia="HG丸ｺﾞｼｯｸM-PRO" w:hAnsi="HG丸ｺﾞｼｯｸM-PRO" w:hint="eastAsia"/>
          <w:sz w:val="22"/>
        </w:rPr>
        <w:t>（図１）</w:t>
      </w:r>
      <w:r w:rsidRPr="00B93C66">
        <w:rPr>
          <w:rFonts w:ascii="HG丸ｺﾞｼｯｸM-PRO" w:eastAsia="HG丸ｺﾞｼｯｸM-PRO" w:hAnsi="HG丸ｺﾞｼｯｸM-PRO" w:hint="eastAsia"/>
          <w:sz w:val="22"/>
        </w:rPr>
        <w:t>に沿った効果的かつ効率的な保健事業の実施を図ることを目的とし</w:t>
      </w:r>
      <w:r w:rsidR="00FD2071"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cs="ＭＳ 明朝" w:hint="eastAsia"/>
          <w:kern w:val="0"/>
          <w:sz w:val="22"/>
        </w:rPr>
        <w:t>「特定健康診査等実施計画」は、</w:t>
      </w:r>
      <w:r w:rsidR="00053C83" w:rsidRPr="00B93C66">
        <w:rPr>
          <w:rFonts w:ascii="HG丸ｺﾞｼｯｸM-PRO" w:eastAsia="HG丸ｺﾞｼｯｸM-PRO" w:hAnsi="HG丸ｺﾞｼｯｸM-PRO" w:cs="ＭＳ 明朝" w:hint="eastAsia"/>
          <w:kern w:val="0"/>
          <w:sz w:val="22"/>
        </w:rPr>
        <w:t>高齢者の</w:t>
      </w:r>
      <w:r w:rsidR="00962F80" w:rsidRPr="00B93C66">
        <w:rPr>
          <w:rFonts w:ascii="HG丸ｺﾞｼｯｸM-PRO" w:eastAsia="HG丸ｺﾞｼｯｸM-PRO" w:hAnsi="HG丸ｺﾞｼｯｸM-PRO" w:cs="ＭＳ 明朝" w:hint="eastAsia"/>
          <w:kern w:val="0"/>
          <w:sz w:val="22"/>
        </w:rPr>
        <w:t>医療確保に関する法律（以下「高確法」という。）第19条の規定により</w:t>
      </w:r>
      <w:r w:rsidR="00DD01E8" w:rsidRPr="00B93C66">
        <w:rPr>
          <w:rFonts w:ascii="HG丸ｺﾞｼｯｸM-PRO" w:eastAsia="HG丸ｺﾞｼｯｸM-PRO" w:hAnsi="HG丸ｺﾞｼｯｸM-PRO" w:cs="ＭＳ 明朝" w:hint="eastAsia"/>
          <w:kern w:val="0"/>
          <w:sz w:val="22"/>
        </w:rPr>
        <w:t>市町村に</w:t>
      </w:r>
      <w:r w:rsidR="00962F80" w:rsidRPr="00B93C66">
        <w:rPr>
          <w:rFonts w:ascii="HG丸ｺﾞｼｯｸM-PRO" w:eastAsia="HG丸ｺﾞｼｯｸM-PRO" w:hAnsi="HG丸ｺﾞｼｯｸM-PRO" w:cs="ＭＳ 明朝" w:hint="eastAsia"/>
          <w:kern w:val="0"/>
          <w:sz w:val="22"/>
        </w:rPr>
        <w:t>義務化されており、</w:t>
      </w:r>
      <w:r w:rsidRPr="00B93C66">
        <w:rPr>
          <w:rFonts w:ascii="HG丸ｺﾞｼｯｸM-PRO" w:eastAsia="HG丸ｺﾞｼｯｸM-PRO" w:hAnsi="HG丸ｺﾞｼｯｸM-PRO" w:cs="ＭＳ 明朝" w:hint="eastAsia"/>
          <w:kern w:val="0"/>
          <w:sz w:val="22"/>
        </w:rPr>
        <w:t>本市が国民健康保険の保険者として、厚生労働大臣が定める特定健康診査等基本指針に</w:t>
      </w:r>
      <w:r w:rsidR="007E7AA3" w:rsidRPr="00B93C66">
        <w:rPr>
          <w:rFonts w:ascii="HG丸ｺﾞｼｯｸM-PRO" w:eastAsia="HG丸ｺﾞｼｯｸM-PRO" w:hAnsi="HG丸ｺﾞｼｯｸM-PRO" w:cs="ＭＳ 明朝" w:hint="eastAsia"/>
          <w:kern w:val="0"/>
          <w:sz w:val="22"/>
        </w:rPr>
        <w:t>基づき</w:t>
      </w:r>
      <w:r w:rsidRPr="00B93C66">
        <w:rPr>
          <w:rFonts w:ascii="HG丸ｺﾞｼｯｸM-PRO" w:eastAsia="HG丸ｺﾞｼｯｸM-PRO" w:hAnsi="HG丸ｺﾞｼｯｸM-PRO" w:cs="ＭＳ 明朝" w:hint="eastAsia"/>
          <w:kern w:val="0"/>
          <w:sz w:val="22"/>
        </w:rPr>
        <w:t>、保健事業の中核である特定健診及び特定保健指導の実施に関する事項を定める計画です。</w:t>
      </w:r>
    </w:p>
    <w:p w:rsidR="00C66A0B" w:rsidRPr="00B93C66" w:rsidRDefault="00470FD4"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この計画は</w:t>
      </w:r>
      <w:r w:rsidR="005D7854" w:rsidRPr="00B93C66">
        <w:rPr>
          <w:rFonts w:ascii="HG丸ｺﾞｼｯｸM-PRO" w:eastAsia="HG丸ｺﾞｼｯｸM-PRO" w:hAnsi="HG丸ｺﾞｼｯｸM-PRO" w:cs="ＭＳ 明朝" w:hint="eastAsia"/>
          <w:kern w:val="0"/>
          <w:sz w:val="22"/>
        </w:rPr>
        <w:t>、国の</w:t>
      </w:r>
      <w:r w:rsidR="009305D4" w:rsidRPr="00B93C66">
        <w:rPr>
          <w:rFonts w:ascii="HG丸ｺﾞｼｯｸM-PRO" w:eastAsia="HG丸ｺﾞｼｯｸM-PRO" w:hAnsi="HG丸ｺﾞｼｯｸM-PRO" w:cs="ＭＳ 明朝" w:hint="eastAsia"/>
          <w:kern w:val="0"/>
          <w:sz w:val="22"/>
        </w:rPr>
        <w:t>「</w:t>
      </w:r>
      <w:r w:rsidR="009305D4" w:rsidRPr="00B93C66">
        <w:rPr>
          <w:rFonts w:ascii="HG丸ｺﾞｼｯｸM-PRO" w:eastAsia="HG丸ｺﾞｼｯｸM-PRO" w:hAnsi="HG丸ｺﾞｼｯｸM-PRO" w:hint="eastAsia"/>
          <w:sz w:val="22"/>
        </w:rPr>
        <w:t>２１世紀</w:t>
      </w:r>
      <w:r w:rsidR="009305D4" w:rsidRPr="00B93C66">
        <w:rPr>
          <w:rFonts w:ascii="HG丸ｺﾞｼｯｸM-PRO" w:eastAsia="HG丸ｺﾞｼｯｸM-PRO" w:hAnsi="HG丸ｺﾞｼｯｸM-PRO" w:cs="ＭＳ 明朝" w:hint="eastAsia"/>
          <w:kern w:val="0"/>
          <w:sz w:val="22"/>
        </w:rPr>
        <w:t>における国民健康づくり運動（健康日本２１（第二次））</w:t>
      </w:r>
      <w:r w:rsidR="009305D4" w:rsidRPr="00B93C66">
        <w:rPr>
          <w:rFonts w:ascii="ＭＳ 明朝" w:eastAsia="ＭＳ 明朝" w:cs="ＭＳ 明朝" w:hint="eastAsia"/>
          <w:kern w:val="0"/>
          <w:sz w:val="23"/>
          <w:szCs w:val="23"/>
        </w:rPr>
        <w:t>」</w:t>
      </w:r>
      <w:r w:rsidR="00B56E7C" w:rsidRPr="00B93C66">
        <w:rPr>
          <w:rFonts w:ascii="HG丸ｺﾞｼｯｸM-PRO" w:eastAsia="HG丸ｺﾞｼｯｸM-PRO" w:hAnsi="HG丸ｺﾞｼｯｸM-PRO" w:cs="ＭＳ 明朝" w:hint="eastAsia"/>
          <w:kern w:val="0"/>
          <w:sz w:val="22"/>
        </w:rPr>
        <w:t>（図２）</w:t>
      </w:r>
      <w:r w:rsidR="00361B66" w:rsidRPr="00B93C66">
        <w:rPr>
          <w:rFonts w:ascii="HG丸ｺﾞｼｯｸM-PRO" w:eastAsia="HG丸ｺﾞｼｯｸM-PRO" w:hAnsi="HG丸ｺﾞｼｯｸM-PRO" w:cs="ＭＳ 明朝" w:hint="eastAsia"/>
          <w:kern w:val="0"/>
          <w:sz w:val="22"/>
        </w:rPr>
        <w:t>に示された基本方針を踏まえるとともに</w:t>
      </w:r>
      <w:r w:rsidR="005D7854" w:rsidRPr="00B93C66">
        <w:rPr>
          <w:rFonts w:ascii="HG丸ｺﾞｼｯｸM-PRO" w:eastAsia="HG丸ｺﾞｼｯｸM-PRO" w:hAnsi="HG丸ｺﾞｼｯｸM-PRO" w:cs="ＭＳ 明朝" w:hint="eastAsia"/>
          <w:kern w:val="0"/>
          <w:sz w:val="22"/>
        </w:rPr>
        <w:t>、「三重の健康づくり基本計画（平成</w:t>
      </w:r>
      <w:r w:rsidR="00361B66" w:rsidRPr="00B93C66">
        <w:rPr>
          <w:rFonts w:ascii="HG丸ｺﾞｼｯｸM-PRO" w:eastAsia="HG丸ｺﾞｼｯｸM-PRO" w:hAnsi="HG丸ｺﾞｼｯｸM-PRO" w:cs="ＭＳ 明朝" w:hint="eastAsia"/>
          <w:kern w:val="0"/>
          <w:sz w:val="22"/>
        </w:rPr>
        <w:t>25</w:t>
      </w:r>
      <w:r w:rsidR="005D7854" w:rsidRPr="00B93C66">
        <w:rPr>
          <w:rFonts w:ascii="HG丸ｺﾞｼｯｸM-PRO" w:eastAsia="HG丸ｺﾞｼｯｸM-PRO" w:hAnsi="HG丸ｺﾞｼｯｸM-PRO" w:cs="ＭＳ 明朝" w:hint="eastAsia"/>
          <w:kern w:val="0"/>
          <w:sz w:val="22"/>
        </w:rPr>
        <w:t>～34年度）</w:t>
      </w:r>
      <w:r w:rsidR="00F676FA" w:rsidRPr="00B93C66">
        <w:rPr>
          <w:rFonts w:ascii="HG丸ｺﾞｼｯｸM-PRO" w:eastAsia="HG丸ｺﾞｼｯｸM-PRO" w:hAnsi="HG丸ｺﾞｼｯｸM-PRO" w:cs="ＭＳ 明朝" w:hint="eastAsia"/>
          <w:kern w:val="0"/>
          <w:sz w:val="22"/>
        </w:rPr>
        <w:t>（三重県健康増進計画）</w:t>
      </w:r>
      <w:r w:rsidR="00926864" w:rsidRPr="00B93C66">
        <w:rPr>
          <w:rFonts w:ascii="HG丸ｺﾞｼｯｸM-PRO" w:eastAsia="HG丸ｺﾞｼｯｸM-PRO" w:hAnsi="HG丸ｺﾞｼｯｸM-PRO" w:cs="ＭＳ 明朝" w:hint="eastAsia"/>
          <w:kern w:val="0"/>
          <w:sz w:val="22"/>
        </w:rPr>
        <w:t>」</w:t>
      </w:r>
      <w:r w:rsidR="00F149AC" w:rsidRPr="00B93C66">
        <w:rPr>
          <w:rFonts w:ascii="HG丸ｺﾞｼｯｸM-PRO" w:eastAsia="HG丸ｺﾞｼｯｸM-PRO" w:hAnsi="HG丸ｺﾞｼｯｸM-PRO" w:cs="ＭＳ 明朝" w:hint="eastAsia"/>
          <w:kern w:val="0"/>
          <w:sz w:val="22"/>
        </w:rPr>
        <w:t>「三重県地域医療構想」、</w:t>
      </w:r>
      <w:r w:rsidR="005D7854" w:rsidRPr="00B93C66">
        <w:rPr>
          <w:rFonts w:ascii="HG丸ｺﾞｼｯｸM-PRO" w:eastAsia="HG丸ｺﾞｼｯｸM-PRO" w:hAnsi="HG丸ｺﾞｼｯｸM-PRO" w:cs="ＭＳ 明朝" w:hint="eastAsia"/>
          <w:kern w:val="0"/>
          <w:sz w:val="22"/>
        </w:rPr>
        <w:t>本市の最上位計画である「いなべ市総合計画」</w:t>
      </w:r>
      <w:r w:rsidR="00F149AC" w:rsidRPr="00B93C66">
        <w:rPr>
          <w:rFonts w:ascii="HG丸ｺﾞｼｯｸM-PRO" w:eastAsia="HG丸ｺﾞｼｯｸM-PRO" w:hAnsi="HG丸ｺﾞｼｯｸM-PRO" w:cs="ＭＳ 明朝" w:hint="eastAsia"/>
          <w:kern w:val="0"/>
          <w:sz w:val="22"/>
        </w:rPr>
        <w:t>及び保健事業の中核をなす「地域医療・福祉計画」</w:t>
      </w:r>
      <w:r w:rsidR="009305D4" w:rsidRPr="00B93C66">
        <w:rPr>
          <w:rFonts w:ascii="HG丸ｺﾞｼｯｸM-PRO" w:eastAsia="HG丸ｺﾞｼｯｸM-PRO" w:hAnsi="HG丸ｺﾞｼｯｸM-PRO" w:cs="ＭＳ 明朝" w:hint="eastAsia"/>
          <w:kern w:val="0"/>
          <w:sz w:val="22"/>
        </w:rPr>
        <w:t>など、それぞれの計画との整合性を図り</w:t>
      </w:r>
      <w:r w:rsidR="005D7854" w:rsidRPr="00B93C66">
        <w:rPr>
          <w:rFonts w:ascii="HG丸ｺﾞｼｯｸM-PRO" w:eastAsia="HG丸ｺﾞｼｯｸM-PRO" w:hAnsi="HG丸ｺﾞｼｯｸM-PRO" w:cs="ＭＳ 明朝" w:hint="eastAsia"/>
          <w:kern w:val="0"/>
          <w:sz w:val="22"/>
        </w:rPr>
        <w:t>ながら、健康・医療情報を活用してＰＤＣＡサイクルに沿った</w:t>
      </w:r>
      <w:r w:rsidR="005D7854" w:rsidRPr="00B93C66">
        <w:rPr>
          <w:rFonts w:ascii="HG丸ｺﾞｼｯｸM-PRO" w:eastAsia="HG丸ｺﾞｼｯｸM-PRO" w:hAnsi="HG丸ｺﾞｼｯｸM-PRO" w:hint="eastAsia"/>
          <w:sz w:val="22"/>
        </w:rPr>
        <w:t>効果的</w:t>
      </w:r>
      <w:r w:rsidR="005D7854" w:rsidRPr="00B93C66">
        <w:rPr>
          <w:rFonts w:ascii="HG丸ｺﾞｼｯｸM-PRO" w:eastAsia="HG丸ｺﾞｼｯｸM-PRO" w:hAnsi="HG丸ｺﾞｼｯｸM-PRO" w:cs="ＭＳ 明朝" w:hint="eastAsia"/>
          <w:kern w:val="0"/>
          <w:sz w:val="22"/>
        </w:rPr>
        <w:t>かつ効率的な保健事業</w:t>
      </w:r>
      <w:r w:rsidR="00F931FD" w:rsidRPr="00B93C66">
        <w:rPr>
          <w:rFonts w:ascii="HG丸ｺﾞｼｯｸM-PRO" w:eastAsia="HG丸ｺﾞｼｯｸM-PRO" w:hAnsi="HG丸ｺﾞｼｯｸM-PRO" w:cs="ＭＳ 明朝" w:hint="eastAsia"/>
          <w:kern w:val="0"/>
          <w:sz w:val="22"/>
        </w:rPr>
        <w:t>について、保健師等の専門職</w:t>
      </w:r>
      <w:r w:rsidR="00795CF4" w:rsidRPr="00B93C66">
        <w:rPr>
          <w:rFonts w:ascii="HG丸ｺﾞｼｯｸM-PRO" w:eastAsia="HG丸ｺﾞｼｯｸM-PRO" w:hAnsi="HG丸ｺﾞｼｯｸM-PRO" w:cs="ＭＳ 明朝" w:hint="eastAsia"/>
          <w:kern w:val="0"/>
          <w:sz w:val="22"/>
        </w:rPr>
        <w:t>や地域のかかりつけ医</w:t>
      </w:r>
      <w:r w:rsidR="00F931FD" w:rsidRPr="00B93C66">
        <w:rPr>
          <w:rFonts w:ascii="HG丸ｺﾞｼｯｸM-PRO" w:eastAsia="HG丸ｺﾞｼｯｸM-PRO" w:hAnsi="HG丸ｺﾞｼｯｸM-PRO" w:cs="ＭＳ 明朝" w:hint="eastAsia"/>
          <w:kern w:val="0"/>
          <w:sz w:val="22"/>
        </w:rPr>
        <w:t>と連携し、一</w:t>
      </w:r>
      <w:r w:rsidR="002E5389" w:rsidRPr="00B93C66">
        <w:rPr>
          <w:rFonts w:ascii="HG丸ｺﾞｼｯｸM-PRO" w:eastAsia="HG丸ｺﾞｼｯｸM-PRO" w:hAnsi="HG丸ｺﾞｼｯｸM-PRO" w:cs="ＭＳ 明朝" w:hint="eastAsia"/>
          <w:kern w:val="0"/>
          <w:sz w:val="22"/>
        </w:rPr>
        <w:t>次予防の観点から取り組む</w:t>
      </w:r>
      <w:r w:rsidR="00F931FD" w:rsidRPr="00B93C66">
        <w:rPr>
          <w:rFonts w:ascii="HG丸ｺﾞｼｯｸM-PRO" w:eastAsia="HG丸ｺﾞｼｯｸM-PRO" w:hAnsi="HG丸ｺﾞｼｯｸM-PRO" w:cs="ＭＳ 明朝" w:hint="eastAsia"/>
          <w:kern w:val="0"/>
          <w:sz w:val="22"/>
        </w:rPr>
        <w:t>ことによって被保険者の健康増進に繋げて</w:t>
      </w:r>
      <w:r w:rsidR="005D7854" w:rsidRPr="00B93C66">
        <w:rPr>
          <w:rFonts w:ascii="HG丸ｺﾞｼｯｸM-PRO" w:eastAsia="HG丸ｺﾞｼｯｸM-PRO" w:hAnsi="HG丸ｺﾞｼｯｸM-PRO" w:cs="ＭＳ 明朝" w:hint="eastAsia"/>
          <w:kern w:val="0"/>
          <w:sz w:val="22"/>
        </w:rPr>
        <w:t>いきます。</w:t>
      </w:r>
    </w:p>
    <w:p w:rsidR="00E67F81" w:rsidRPr="00B93C66" w:rsidRDefault="00E67F81" w:rsidP="00790520">
      <w:pPr>
        <w:jc w:val="left"/>
        <w:rPr>
          <w:rFonts w:ascii="HG丸ｺﾞｼｯｸM-PRO" w:eastAsia="HG丸ｺﾞｼｯｸM-PRO" w:hAnsi="HG丸ｺﾞｼｯｸM-PRO" w:cs="ＭＳ 明朝"/>
          <w:kern w:val="0"/>
          <w:sz w:val="22"/>
        </w:rPr>
      </w:pPr>
    </w:p>
    <w:p w:rsidR="00790520" w:rsidRPr="00B93C66" w:rsidRDefault="00790520" w:rsidP="00790520">
      <w:pPr>
        <w:jc w:val="left"/>
        <w:rPr>
          <w:rFonts w:asciiTheme="majorEastAsia" w:eastAsiaTheme="majorEastAsia" w:hAnsiTheme="majorEastAsia"/>
        </w:rPr>
      </w:pPr>
      <w:r w:rsidRPr="00B93C66">
        <w:rPr>
          <w:rFonts w:asciiTheme="majorEastAsia" w:eastAsiaTheme="majorEastAsia" w:hAnsiTheme="majorEastAsia" w:cs="ＭＳ 明朝" w:hint="eastAsia"/>
          <w:kern w:val="0"/>
          <w:sz w:val="22"/>
        </w:rPr>
        <w:t>「第２期保健事業実施計画</w:t>
      </w:r>
      <w:r w:rsidRPr="00B93C66">
        <w:rPr>
          <w:rFonts w:asciiTheme="majorEastAsia" w:eastAsiaTheme="majorEastAsia" w:hAnsiTheme="majorEastAsia" w:cs="ＭＳ 明朝" w:hint="eastAsia"/>
          <w:spacing w:val="1"/>
          <w:w w:val="70"/>
          <w:kern w:val="0"/>
          <w:sz w:val="22"/>
          <w:fitText w:val="1540" w:id="1632389632"/>
        </w:rPr>
        <w:t>（</w:t>
      </w:r>
      <w:r w:rsidRPr="00B93C66">
        <w:rPr>
          <w:rFonts w:asciiTheme="majorEastAsia" w:eastAsiaTheme="majorEastAsia" w:hAnsiTheme="majorEastAsia" w:cs="ＭＳ 明朝" w:hint="eastAsia"/>
          <w:w w:val="70"/>
          <w:kern w:val="0"/>
          <w:sz w:val="22"/>
          <w:fitText w:val="1540" w:id="1632389632"/>
        </w:rPr>
        <w:t>データヘルス計画）</w:t>
      </w:r>
      <w:r w:rsidRPr="00B93C66">
        <w:rPr>
          <w:rFonts w:asciiTheme="majorEastAsia" w:eastAsiaTheme="majorEastAsia" w:hAnsiTheme="majorEastAsia" w:cs="ＭＳ 明朝" w:hint="eastAsia"/>
          <w:kern w:val="0"/>
          <w:sz w:val="22"/>
        </w:rPr>
        <w:t>及び第３期特定健康診査等実施計画」の位置付け</w:t>
      </w:r>
    </w:p>
    <w:p w:rsidR="00790520" w:rsidRPr="00B93C66" w:rsidRDefault="00811A59" w:rsidP="00790520">
      <w:r w:rsidRPr="00B93C66">
        <w:rPr>
          <w:noProof/>
        </w:rPr>
        <mc:AlternateContent>
          <mc:Choice Requires="wps">
            <w:drawing>
              <wp:anchor distT="0" distB="0" distL="114300" distR="114300" simplePos="0" relativeHeight="251590144" behindDoc="1" locked="0" layoutInCell="1" allowOverlap="1">
                <wp:simplePos x="0" y="0"/>
                <wp:positionH relativeFrom="column">
                  <wp:posOffset>2176145</wp:posOffset>
                </wp:positionH>
                <wp:positionV relativeFrom="paragraph">
                  <wp:posOffset>90170</wp:posOffset>
                </wp:positionV>
                <wp:extent cx="3592195" cy="4300855"/>
                <wp:effectExtent l="0" t="0" r="8255" b="4445"/>
                <wp:wrapNone/>
                <wp:docPr id="160"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2195" cy="430085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801" w:rsidRPr="00D6404E" w:rsidRDefault="00F37801" w:rsidP="00790520">
                            <w:pPr>
                              <w:rPr>
                                <w:rFonts w:ascii="HGSｺﾞｼｯｸE" w:eastAsia="HGSｺﾞｼｯｸE" w:hAnsi="HGSｺﾞｼｯｸE"/>
                              </w:rPr>
                            </w:pPr>
                            <w:r w:rsidRPr="00D6404E">
                              <w:rPr>
                                <w:rFonts w:ascii="HGSｺﾞｼｯｸE" w:eastAsia="HGSｺﾞｼｯｸE" w:hAnsi="HGSｺﾞｼｯｸE" w:hint="eastAsia"/>
                              </w:rPr>
                              <w:t>いなべ市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 o:spid="_x0000_s1029" style="position:absolute;left:0;text-align:left;margin-left:171.35pt;margin-top:7.1pt;width:282.85pt;height:338.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" fillcolor="#ddd" stroked="f">
                <v:textbox inset="5.85pt,.7pt,5.85pt,.7pt">
                  <w:txbxContent>
                    <w:p w:rsidR="00F37801" w:rsidRPr="00D6404E" w:rsidRDefault="00F37801" w:rsidP="00790520">
                      <w:pPr>
                        <w:rPr>
                          <w:rFonts w:ascii="HGSｺﾞｼｯｸE" w:eastAsia="HGSｺﾞｼｯｸE" w:hAnsi="HGSｺﾞｼｯｸE"/>
                        </w:rPr>
                      </w:pPr>
                      <w:r w:rsidRPr="00D6404E">
                        <w:rPr>
                          <w:rFonts w:ascii="HGSｺﾞｼｯｸE" w:eastAsia="HGSｺﾞｼｯｸE" w:hAnsi="HGSｺﾞｼｯｸE" w:hint="eastAsia"/>
                        </w:rPr>
                        <w:t>いなべ市</w:t>
                      </w:r>
                    </w:p>
                  </w:txbxContent>
                </v:textbox>
              </v:rect>
            </w:pict>
          </mc:Fallback>
        </mc:AlternateContent>
      </w:r>
      <w:r w:rsidRPr="00B93C66">
        <w:rPr>
          <w:noProof/>
        </w:rPr>
        <mc:AlternateContent>
          <mc:Choice Requires="wps">
            <w:drawing>
              <wp:anchor distT="0" distB="0" distL="114300" distR="114300" simplePos="0" relativeHeight="251589120" behindDoc="1" locked="0" layoutInCell="1" allowOverlap="1">
                <wp:simplePos x="0" y="0"/>
                <wp:positionH relativeFrom="column">
                  <wp:posOffset>-33655</wp:posOffset>
                </wp:positionH>
                <wp:positionV relativeFrom="paragraph">
                  <wp:posOffset>80645</wp:posOffset>
                </wp:positionV>
                <wp:extent cx="2076450" cy="1681480"/>
                <wp:effectExtent l="19050" t="19050" r="19050" b="13970"/>
                <wp:wrapNone/>
                <wp:docPr id="161"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681480"/>
                        </a:xfrm>
                        <a:prstGeom prst="rect">
                          <a:avLst/>
                        </a:prstGeom>
                        <a:solidFill>
                          <a:srgbClr val="FFFFFF"/>
                        </a:solidFill>
                        <a:ln w="28575">
                          <a:solidFill>
                            <a:srgbClr val="969696"/>
                          </a:solidFill>
                          <a:miter lim="800000"/>
                          <a:headEnd/>
                          <a:tailEnd/>
                        </a:ln>
                      </wps:spPr>
                      <wps:txbx>
                        <w:txbxContent>
                          <w:p w:rsidR="00F37801" w:rsidRDefault="00F37801" w:rsidP="00790520">
                            <w:pPr>
                              <w:rPr>
                                <w:rFonts w:ascii="HGSｺﾞｼｯｸE" w:eastAsia="HGSｺﾞｼｯｸE" w:hAnsi="HGSｺﾞｼｯｸE"/>
                              </w:rPr>
                            </w:pPr>
                            <w:r w:rsidRPr="00D6404E">
                              <w:rPr>
                                <w:rFonts w:ascii="HGSｺﾞｼｯｸE" w:eastAsia="HGSｺﾞｼｯｸE" w:hAnsi="HGSｺﾞｼｯｸE" w:hint="eastAsia"/>
                              </w:rPr>
                              <w:t>国</w:t>
                            </w:r>
                          </w:p>
                          <w:p w:rsidR="00F37801" w:rsidRPr="00D6404E" w:rsidRDefault="00F37801" w:rsidP="00790520">
                            <w:pPr>
                              <w:rPr>
                                <w:rFonts w:ascii="HGSｺﾞｼｯｸE" w:eastAsia="HGSｺﾞｼｯｸE" w:hAnsi="HGSｺﾞｼｯｸ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 o:spid="_x0000_s1030" style="position:absolute;left:0;text-align:left;margin-left:-2.65pt;margin-top:6.35pt;width:163.5pt;height:13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" strokecolor="#969696" strokeweight="2.25pt">
                <v:textbox inset="5.85pt,.7pt,5.85pt,.7pt">
                  <w:txbxContent>
                    <w:p w:rsidR="00F37801" w:rsidRDefault="00F37801" w:rsidP="00790520">
                      <w:pPr>
                        <w:rPr>
                          <w:rFonts w:ascii="HGSｺﾞｼｯｸE" w:eastAsia="HGSｺﾞｼｯｸE" w:hAnsi="HGSｺﾞｼｯｸE"/>
                        </w:rPr>
                      </w:pPr>
                      <w:r w:rsidRPr="00D6404E">
                        <w:rPr>
                          <w:rFonts w:ascii="HGSｺﾞｼｯｸE" w:eastAsia="HGSｺﾞｼｯｸE" w:hAnsi="HGSｺﾞｼｯｸE" w:hint="eastAsia"/>
                        </w:rPr>
                        <w:t>国</w:t>
                      </w:r>
                    </w:p>
                    <w:p w:rsidR="00F37801" w:rsidRPr="00D6404E" w:rsidRDefault="00F37801" w:rsidP="00790520">
                      <w:pPr>
                        <w:rPr>
                          <w:rFonts w:ascii="HGSｺﾞｼｯｸE" w:eastAsia="HGSｺﾞｼｯｸE" w:hAnsi="HGSｺﾞｼｯｸE"/>
                        </w:rPr>
                      </w:pPr>
                    </w:p>
                  </w:txbxContent>
                </v:textbox>
              </v:rect>
            </w:pict>
          </mc:Fallback>
        </mc:AlternateContent>
      </w:r>
    </w:p>
    <w:p w:rsidR="00790520" w:rsidRPr="00B93C66" w:rsidRDefault="00811A59" w:rsidP="00790520">
      <w:r w:rsidRPr="00B93C66">
        <w:rPr>
          <w:noProof/>
        </w:rPr>
        <mc:AlternateContent>
          <mc:Choice Requires="wps">
            <w:drawing>
              <wp:anchor distT="0" distB="0" distL="114300" distR="114300" simplePos="0" relativeHeight="251593216" behindDoc="0" locked="0" layoutInCell="1" allowOverlap="1">
                <wp:simplePos x="0" y="0"/>
                <wp:positionH relativeFrom="column">
                  <wp:posOffset>2395220</wp:posOffset>
                </wp:positionH>
                <wp:positionV relativeFrom="paragraph">
                  <wp:posOffset>114300</wp:posOffset>
                </wp:positionV>
                <wp:extent cx="3244850" cy="3848100"/>
                <wp:effectExtent l="19050" t="19050" r="12700" b="19050"/>
                <wp:wrapNone/>
                <wp:docPr id="278" name="角丸四角形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44850" cy="3848100"/>
                        </a:xfrm>
                        <a:prstGeom prst="roundRect">
                          <a:avLst>
                            <a:gd name="adj" fmla="val 4861"/>
                          </a:avLst>
                        </a:prstGeom>
                        <a:solidFill>
                          <a:srgbClr val="FFFFFF"/>
                        </a:solidFill>
                        <a:ln w="28575">
                          <a:solidFill>
                            <a:srgbClr val="80808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CBF417B" id="角丸四角形 48" o:spid="_x0000_s1026" style="position:absolute;left:0;text-align:left;margin-left:188.6pt;margin-top:9pt;width:255.5pt;height:30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" strokecolor="gray" strokeweight="2.25pt">
                <o:lock v:ext="edit" aspectratio="t"/>
                <v:textbox inset="5.85pt,.7pt,5.85pt,.7pt"/>
              </v:roundrect>
            </w:pict>
          </mc:Fallback>
        </mc:AlternateContent>
      </w:r>
      <w:r w:rsidRPr="00B93C66">
        <w:rPr>
          <w:rFonts w:ascii="HG丸ｺﾞｼｯｸM-PRO" w:eastAsia="HG丸ｺﾞｼｯｸM-PRO"/>
          <w:noProof/>
        </w:rPr>
        <mc:AlternateContent>
          <mc:Choice Requires="wps">
            <w:drawing>
              <wp:anchor distT="0" distB="0" distL="114300" distR="114300" simplePos="0" relativeHeight="251599360" behindDoc="0" locked="0" layoutInCell="1" allowOverlap="1">
                <wp:simplePos x="0" y="0"/>
                <wp:positionH relativeFrom="column">
                  <wp:posOffset>2480945</wp:posOffset>
                </wp:positionH>
                <wp:positionV relativeFrom="paragraph">
                  <wp:posOffset>457200</wp:posOffset>
                </wp:positionV>
                <wp:extent cx="3086100" cy="3371850"/>
                <wp:effectExtent l="0" t="0" r="0" b="0"/>
                <wp:wrapNone/>
                <wp:docPr id="27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3718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2B49E" id="Rectangle 244" o:spid="_x0000_s1026" style="position:absolute;left:0;text-align:left;margin-left:195.35pt;margin-top:36pt;width:243pt;height:26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" fillcolor="#d8d8d8 [2732]" stroked="f">
                <v:textbox inset="5.85pt,.7pt,5.85pt,.7pt"/>
              </v:rect>
            </w:pict>
          </mc:Fallback>
        </mc:AlternateContent>
      </w:r>
      <w:r w:rsidRPr="00B93C66">
        <w:rPr>
          <w:noProof/>
        </w:rPr>
        <mc:AlternateContent>
          <mc:Choice Requires="wps">
            <w:drawing>
              <wp:anchor distT="0" distB="0" distL="114300" distR="114300" simplePos="0" relativeHeight="251604480" behindDoc="0" locked="0" layoutInCell="1" allowOverlap="1">
                <wp:simplePos x="0" y="0"/>
                <wp:positionH relativeFrom="column">
                  <wp:posOffset>2757170</wp:posOffset>
                </wp:positionH>
                <wp:positionV relativeFrom="paragraph">
                  <wp:posOffset>267970</wp:posOffset>
                </wp:positionV>
                <wp:extent cx="2520315" cy="281305"/>
                <wp:effectExtent l="9525" t="10795" r="13335" b="12700"/>
                <wp:wrapNone/>
                <wp:docPr id="276" name="角丸四角形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20315" cy="281305"/>
                        </a:xfrm>
                        <a:prstGeom prst="roundRect">
                          <a:avLst>
                            <a:gd name="adj" fmla="val 16667"/>
                          </a:avLst>
                        </a:prstGeom>
                        <a:solidFill>
                          <a:srgbClr val="FFFFFF"/>
                        </a:solidFill>
                        <a:ln w="9525">
                          <a:solidFill>
                            <a:srgbClr val="000000"/>
                          </a:solidFill>
                          <a:round/>
                          <a:headEnd/>
                          <a:tailEnd/>
                        </a:ln>
                      </wps:spPr>
                      <wps:txbx>
                        <w:txbxContent>
                          <w:p w:rsidR="00F37801" w:rsidRPr="00D6404E" w:rsidRDefault="00F37801" w:rsidP="00790520">
                            <w:pPr>
                              <w:ind w:firstLine="260"/>
                              <w:jc w:val="center"/>
                              <w:rPr>
                                <w:rFonts w:ascii="HGSｺﾞｼｯｸE" w:eastAsia="HGSｺﾞｼｯｸE" w:hAnsi="HGSｺﾞｼｯｸE"/>
                                <w:sz w:val="24"/>
                              </w:rPr>
                            </w:pPr>
                            <w:r>
                              <w:rPr>
                                <w:rFonts w:ascii="HGSｺﾞｼｯｸE" w:eastAsia="HGSｺﾞｼｯｸE" w:hAnsi="HGSｺﾞｼｯｸE" w:hint="eastAsia"/>
                                <w:spacing w:val="20"/>
                                <w:sz w:val="24"/>
                              </w:rPr>
                              <w:t>第２</w:t>
                            </w:r>
                            <w:r>
                              <w:rPr>
                                <w:rFonts w:ascii="HGSｺﾞｼｯｸE" w:eastAsia="HGSｺﾞｼｯｸE" w:hAnsi="HGSｺﾞｼｯｸE"/>
                                <w:spacing w:val="20"/>
                                <w:sz w:val="24"/>
                              </w:rPr>
                              <w:t>次</w:t>
                            </w:r>
                            <w:r w:rsidRPr="00D6404E">
                              <w:rPr>
                                <w:rFonts w:ascii="HGSｺﾞｼｯｸE" w:eastAsia="HGSｺﾞｼｯｸE" w:hAnsi="HGSｺﾞｼｯｸE" w:hint="eastAsia"/>
                                <w:spacing w:val="20"/>
                                <w:sz w:val="24"/>
                              </w:rPr>
                              <w:t>いなべ市</w:t>
                            </w:r>
                            <w:r w:rsidRPr="00D6404E">
                              <w:rPr>
                                <w:rFonts w:ascii="HGSｺﾞｼｯｸE" w:eastAsia="HGSｺﾞｼｯｸE" w:hAnsi="HGSｺﾞｼｯｸE" w:hint="eastAsia"/>
                                <w:sz w:val="24"/>
                              </w:rPr>
                              <w:t>総合計画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0" o:spid="_x0000_s1031" style="position:absolute;left:0;text-align:left;margin-left:217.1pt;margin-top:21.1pt;width:198.45pt;height:22.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">
                <o:lock v:ext="edit" aspectratio="t"/>
                <v:textbox inset="5.85pt,.7pt,5.85pt,.7pt">
                  <w:txbxContent>
                    <w:p w:rsidR="00F37801" w:rsidRPr="00D6404E" w:rsidRDefault="00F37801" w:rsidP="00790520">
                      <w:pPr>
                        <w:ind w:firstLine="260"/>
                        <w:jc w:val="center"/>
                        <w:rPr>
                          <w:rFonts w:ascii="HGSｺﾞｼｯｸE" w:eastAsia="HGSｺﾞｼｯｸE" w:hAnsi="HGSｺﾞｼｯｸE"/>
                          <w:sz w:val="24"/>
                        </w:rPr>
                      </w:pPr>
                      <w:r>
                        <w:rPr>
                          <w:rFonts w:ascii="HGSｺﾞｼｯｸE" w:eastAsia="HGSｺﾞｼｯｸE" w:hAnsi="HGSｺﾞｼｯｸE" w:hint="eastAsia"/>
                          <w:spacing w:val="20"/>
                          <w:sz w:val="24"/>
                        </w:rPr>
                        <w:t>第２</w:t>
                      </w:r>
                      <w:r>
                        <w:rPr>
                          <w:rFonts w:ascii="HGSｺﾞｼｯｸE" w:eastAsia="HGSｺﾞｼｯｸE" w:hAnsi="HGSｺﾞｼｯｸE"/>
                          <w:spacing w:val="20"/>
                          <w:sz w:val="24"/>
                        </w:rPr>
                        <w:t>次</w:t>
                      </w:r>
                      <w:r w:rsidRPr="00D6404E">
                        <w:rPr>
                          <w:rFonts w:ascii="HGSｺﾞｼｯｸE" w:eastAsia="HGSｺﾞｼｯｸE" w:hAnsi="HGSｺﾞｼｯｸE" w:hint="eastAsia"/>
                          <w:spacing w:val="20"/>
                          <w:sz w:val="24"/>
                        </w:rPr>
                        <w:t>いなべ市</w:t>
                      </w:r>
                      <w:r w:rsidRPr="00D6404E">
                        <w:rPr>
                          <w:rFonts w:ascii="HGSｺﾞｼｯｸE" w:eastAsia="HGSｺﾞｼｯｸE" w:hAnsi="HGSｺﾞｼｯｸE" w:hint="eastAsia"/>
                          <w:sz w:val="24"/>
                        </w:rPr>
                        <w:t>総合計画</w:t>
                      </w:r>
                    </w:p>
                  </w:txbxContent>
                </v:textbox>
              </v:roundrect>
            </w:pict>
          </mc:Fallback>
        </mc:AlternateContent>
      </w:r>
      <w:r w:rsidRPr="00B93C66">
        <w:rPr>
          <w:noProof/>
        </w:rPr>
        <mc:AlternateContent>
          <mc:Choice Requires="wps">
            <w:drawing>
              <wp:anchor distT="0" distB="0" distL="114300" distR="114300" simplePos="0" relativeHeight="251587072" behindDoc="0" locked="0" layoutInCell="1" allowOverlap="1">
                <wp:simplePos x="0" y="0"/>
                <wp:positionH relativeFrom="column">
                  <wp:posOffset>12700</wp:posOffset>
                </wp:positionH>
                <wp:positionV relativeFrom="paragraph">
                  <wp:posOffset>427990</wp:posOffset>
                </wp:positionV>
                <wp:extent cx="1871980" cy="288290"/>
                <wp:effectExtent l="8255" t="8890" r="15240" b="7620"/>
                <wp:wrapNone/>
                <wp:docPr id="275"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88290"/>
                        </a:xfrm>
                        <a:prstGeom prst="rect">
                          <a:avLst/>
                        </a:prstGeom>
                        <a:solidFill>
                          <a:srgbClr val="FFFFFF"/>
                        </a:solidFill>
                        <a:ln w="12700">
                          <a:solidFill>
                            <a:srgbClr val="000000"/>
                          </a:solidFill>
                          <a:miter lim="800000"/>
                          <a:headEnd/>
                          <a:tailEnd/>
                        </a:ln>
                      </wps:spPr>
                      <wps:txbx>
                        <w:txbxContent>
                          <w:p w:rsidR="00F37801" w:rsidRPr="00F029F5" w:rsidRDefault="00F37801" w:rsidP="0005275F">
                            <w:pPr>
                              <w:ind w:leftChars="-53" w:left="-111" w:rightChars="-55" w:right="-115"/>
                              <w:jc w:val="center"/>
                              <w:rPr>
                                <w:rFonts w:ascii="HG丸ｺﾞｼｯｸM-PRO" w:eastAsia="HG丸ｺﾞｼｯｸM-PRO" w:hAnsi="HG丸ｺﾞｼｯｸM-PRO" w:cs="HGSｺﾞｼｯｸM"/>
                                <w:color w:val="000000"/>
                                <w:kern w:val="0"/>
                                <w:sz w:val="18"/>
                                <w:szCs w:val="18"/>
                              </w:rPr>
                            </w:pPr>
                            <w:r w:rsidRPr="00C66A0B">
                              <w:rPr>
                                <w:rFonts w:ascii="HG丸ｺﾞｼｯｸM-PRO" w:eastAsia="HG丸ｺﾞｼｯｸM-PRO" w:hAnsi="HG丸ｺﾞｼｯｸM-PRO" w:cs="HGSｺﾞｼｯｸM" w:hint="eastAsia"/>
                                <w:color w:val="000000"/>
                                <w:kern w:val="0"/>
                                <w:sz w:val="18"/>
                                <w:szCs w:val="18"/>
                              </w:rPr>
                              <w:t>高齢者の医療の確保に関する法律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 o:spid="_x0000_s1032" style="position:absolute;left:0;text-align:left;margin-left:1pt;margin-top:33.7pt;width:147.4pt;height:2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" strokeweight="1pt">
                <v:textbox inset="5.85pt,.7pt,5.85pt,.7pt">
                  <w:txbxContent>
                    <w:p w:rsidR="00F37801" w:rsidRPr="00F029F5" w:rsidRDefault="00F37801" w:rsidP="0005275F">
                      <w:pPr>
                        <w:ind w:leftChars="-53" w:left="-111" w:rightChars="-55" w:right="-115"/>
                        <w:jc w:val="center"/>
                        <w:rPr>
                          <w:rFonts w:ascii="HG丸ｺﾞｼｯｸM-PRO" w:eastAsia="HG丸ｺﾞｼｯｸM-PRO" w:hAnsi="HG丸ｺﾞｼｯｸM-PRO" w:cs="HGSｺﾞｼｯｸM"/>
                          <w:color w:val="000000"/>
                          <w:kern w:val="0"/>
                          <w:sz w:val="18"/>
                          <w:szCs w:val="18"/>
                        </w:rPr>
                      </w:pPr>
                      <w:r w:rsidRPr="00C66A0B">
                        <w:rPr>
                          <w:rFonts w:ascii="HG丸ｺﾞｼｯｸM-PRO" w:eastAsia="HG丸ｺﾞｼｯｸM-PRO" w:hAnsi="HG丸ｺﾞｼｯｸM-PRO" w:cs="HGSｺﾞｼｯｸM" w:hint="eastAsia"/>
                          <w:color w:val="000000"/>
                          <w:kern w:val="0"/>
                          <w:sz w:val="18"/>
                          <w:szCs w:val="18"/>
                        </w:rPr>
                        <w:t>高齢者の医療の確保に関する法律</w:t>
                      </w:r>
                    </w:p>
                  </w:txbxContent>
                </v:textbox>
              </v:rect>
            </w:pict>
          </mc:Fallback>
        </mc:AlternateContent>
      </w:r>
      <w:r w:rsidRPr="00B93C66">
        <w:rPr>
          <w:noProof/>
        </w:rPr>
        <mc:AlternateContent>
          <mc:Choice Requires="wps">
            <w:drawing>
              <wp:anchor distT="0" distB="0" distL="114298" distR="114298" simplePos="0" relativeHeight="251588096" behindDoc="1" locked="0" layoutInCell="1" allowOverlap="1">
                <wp:simplePos x="0" y="0"/>
                <wp:positionH relativeFrom="column">
                  <wp:posOffset>3766184</wp:posOffset>
                </wp:positionH>
                <wp:positionV relativeFrom="paragraph">
                  <wp:posOffset>603250</wp:posOffset>
                </wp:positionV>
                <wp:extent cx="0" cy="123825"/>
                <wp:effectExtent l="38100" t="0" r="57150" b="47625"/>
                <wp:wrapNone/>
                <wp:docPr id="274"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889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05B04" id="直線コネクタ 49" o:spid="_x0000_s1026" style="position:absolute;left:0;text-align:left;z-index:-251728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6.55pt,47.5pt" to="296.5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" strokeweight="7pt">
                <v:stroke linestyle="thinThin"/>
              </v:line>
            </w:pict>
          </mc:Fallback>
        </mc:AlternateContent>
      </w:r>
      <w:r w:rsidRPr="00B93C66">
        <w:rPr>
          <w:noProof/>
        </w:rPr>
        <mc:AlternateContent>
          <mc:Choice Requires="wps">
            <w:drawing>
              <wp:inline distT="0" distB="0" distL="0" distR="0">
                <wp:extent cx="1871980" cy="288290"/>
                <wp:effectExtent l="7620" t="15240" r="6350" b="10795"/>
                <wp:docPr id="27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88290"/>
                        </a:xfrm>
                        <a:prstGeom prst="rect">
                          <a:avLst/>
                        </a:prstGeom>
                        <a:solidFill>
                          <a:srgbClr val="FFFFFF"/>
                        </a:solidFill>
                        <a:ln w="12700">
                          <a:solidFill>
                            <a:srgbClr val="000000"/>
                          </a:solidFill>
                          <a:miter lim="800000"/>
                          <a:headEnd/>
                          <a:tailEnd/>
                        </a:ln>
                      </wps:spPr>
                      <wps:txbx>
                        <w:txbxContent>
                          <w:p w:rsidR="00F37801" w:rsidRPr="00F029F5" w:rsidRDefault="00F37801" w:rsidP="006822FD">
                            <w:pPr>
                              <w:jc w:val="center"/>
                              <w:rPr>
                                <w:rFonts w:ascii="HG丸ｺﾞｼｯｸM-PRO" w:eastAsia="HG丸ｺﾞｼｯｸM-PRO" w:hAnsi="HG丸ｺﾞｼｯｸM-PRO" w:cs="HGSｺﾞｼｯｸM"/>
                                <w:color w:val="000000"/>
                                <w:kern w:val="0"/>
                                <w:sz w:val="20"/>
                                <w:szCs w:val="20"/>
                              </w:rPr>
                            </w:pPr>
                            <w:r w:rsidRPr="00F029F5">
                              <w:rPr>
                                <w:rFonts w:ascii="HG丸ｺﾞｼｯｸM-PRO" w:eastAsia="HG丸ｺﾞｼｯｸM-PRO" w:hAnsi="HG丸ｺﾞｼｯｸM-PRO" w:cs="HGSｺﾞｼｯｸM" w:hint="eastAsia"/>
                                <w:color w:val="000000"/>
                                <w:kern w:val="0"/>
                                <w:sz w:val="20"/>
                                <w:szCs w:val="20"/>
                              </w:rPr>
                              <w:t>国民健康保険法</w:t>
                            </w:r>
                          </w:p>
                        </w:txbxContent>
                      </wps:txbx>
                      <wps:bodyPr rot="0" vert="horz" wrap="square" lIns="74295" tIns="8890" rIns="74295" bIns="8890" anchor="t" anchorCtr="0" upright="1">
                        <a:noAutofit/>
                      </wps:bodyPr>
                    </wps:wsp>
                  </a:graphicData>
                </a:graphic>
              </wp:inline>
            </w:drawing>
          </mc:Choice>
          <mc:Fallback>
            <w:pict>
              <v:rect id="Rectangle 313" o:spid="_x0000_s1033" style="width:147.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" strokeweight="1pt">
                <v:textbox inset="5.85pt,.7pt,5.85pt,.7pt">
                  <w:txbxContent>
                    <w:p w:rsidR="00F37801" w:rsidRPr="00F029F5" w:rsidRDefault="00F37801" w:rsidP="006822FD">
                      <w:pPr>
                        <w:jc w:val="center"/>
                        <w:rPr>
                          <w:rFonts w:ascii="HG丸ｺﾞｼｯｸM-PRO" w:eastAsia="HG丸ｺﾞｼｯｸM-PRO" w:hAnsi="HG丸ｺﾞｼｯｸM-PRO" w:cs="HGSｺﾞｼｯｸM"/>
                          <w:color w:val="000000"/>
                          <w:kern w:val="0"/>
                          <w:sz w:val="20"/>
                          <w:szCs w:val="20"/>
                        </w:rPr>
                      </w:pPr>
                      <w:r w:rsidRPr="00F029F5">
                        <w:rPr>
                          <w:rFonts w:ascii="HG丸ｺﾞｼｯｸM-PRO" w:eastAsia="HG丸ｺﾞｼｯｸM-PRO" w:hAnsi="HG丸ｺﾞｼｯｸM-PRO" w:cs="HGSｺﾞｼｯｸM" w:hint="eastAsia"/>
                          <w:color w:val="000000"/>
                          <w:kern w:val="0"/>
                          <w:sz w:val="20"/>
                          <w:szCs w:val="20"/>
                        </w:rPr>
                        <w:t>国民健康保険法</w:t>
                      </w:r>
                    </w:p>
                  </w:txbxContent>
                </v:textbox>
                <w10:anchorlock/>
              </v:rect>
            </w:pict>
          </mc:Fallback>
        </mc:AlternateContent>
      </w:r>
      <w:r w:rsidR="00AA3C82" w:rsidRPr="00B93C66">
        <w:rPr>
          <w:rFonts w:hint="eastAsia"/>
        </w:rPr>
        <w:t xml:space="preserve">　</w:t>
      </w:r>
    </w:p>
    <w:p w:rsidR="00F029F5" w:rsidRPr="00B93C66" w:rsidRDefault="00811A59" w:rsidP="00790520">
      <w:r w:rsidRPr="00B93C66">
        <w:rPr>
          <w:noProof/>
        </w:rPr>
        <mc:AlternateContent>
          <mc:Choice Requires="wpg">
            <w:drawing>
              <wp:anchor distT="0" distB="0" distL="114300" distR="114300" simplePos="0" relativeHeight="251608576" behindDoc="0" locked="0" layoutInCell="1" allowOverlap="1">
                <wp:simplePos x="0" y="0"/>
                <wp:positionH relativeFrom="column">
                  <wp:posOffset>2042795</wp:posOffset>
                </wp:positionH>
                <wp:positionV relativeFrom="paragraph">
                  <wp:posOffset>156845</wp:posOffset>
                </wp:positionV>
                <wp:extent cx="478790" cy="288290"/>
                <wp:effectExtent l="38100" t="42545" r="54610" b="126365"/>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288290"/>
                          <a:chOff x="4635" y="9727"/>
                          <a:chExt cx="754" cy="454"/>
                        </a:xfrm>
                      </wpg:grpSpPr>
                      <wps:wsp>
                        <wps:cNvPr id="269" name="直線コネクタ 43"/>
                        <wps:cNvCnPr>
                          <a:cxnSpLocks noChangeShapeType="1"/>
                        </wps:cNvCnPr>
                        <wps:spPr bwMode="auto">
                          <a:xfrm>
                            <a:off x="4635" y="9727"/>
                            <a:ext cx="340" cy="0"/>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270" name="直線コネクタ 44"/>
                        <wps:cNvCnPr>
                          <a:cxnSpLocks noChangeShapeType="1"/>
                        </wps:cNvCnPr>
                        <wps:spPr bwMode="auto">
                          <a:xfrm>
                            <a:off x="4905" y="9727"/>
                            <a:ext cx="0" cy="454"/>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271" name="直線コネクタ 41"/>
                        <wps:cNvCnPr>
                          <a:cxnSpLocks noChangeShapeType="1"/>
                        </wps:cNvCnPr>
                        <wps:spPr bwMode="auto">
                          <a:xfrm>
                            <a:off x="4935" y="10117"/>
                            <a:ext cx="454" cy="0"/>
                          </a:xfrm>
                          <a:prstGeom prst="line">
                            <a:avLst/>
                          </a:prstGeom>
                          <a:noFill/>
                          <a:ln w="76200">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FBFCA" id="Group 268" o:spid="_x0000_s1026" style="position:absolute;left:0;text-align:left;margin-left:160.85pt;margin-top:12.35pt;width:37.7pt;height:22.7pt;z-index:251608576" coordorigin="4635,9727" coordsize="7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">
                <v:line id="直線コネクタ 43" o:spid="_x0000_s1027" style="position:absolute;visibility:visible;mso-wrap-style:square" from="4635,9727" to="4975,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q0sYAAADcAAAADwAAAGRycy9kb3ducmV2LnhtbESPQWvCQBSE70L/w/IKvYhujBJq6iqi&#10;WKSC0Cilx0f2mYRm34bsNqb/3i0IHoeZ+YZZrHpTi45aV1lWMBlHIIhzqysuFJxPu9ErCOeRNdaW&#10;ScEfOVgtnwYLTLW98id1mS9EgLBLUUHpfZNK6fKSDLqxbYiDd7GtQR9kW0jd4jXATS3jKEqkwYrD&#10;QokNbUrKf7Jfo0DPku1l2u2y+iOffg+L96/DsYqVennu128gPPX+Eb6391pBnMzh/0w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zqtLGAAAA3AAAAA8AAAAAAAAA&#10;AAAAAAAAoQIAAGRycy9kb3ducmV2LnhtbFBLBQYAAAAABAAEAPkAAACUAwAAAAA=&#10;" strokecolor="#969696" strokeweight="6pt"/>
                <v:line id="直線コネクタ 44" o:spid="_x0000_s1028" style="position:absolute;visibility:visible;mso-wrap-style:square" from="4905,9727" to="4905,1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VksQAAADcAAAADwAAAGRycy9kb3ducmV2LnhtbERPy2rCQBTdC/7DcAU3UieNRUt0IkWx&#10;lBYKpkVcXjI3D8zcCZkxpn/fWQguD+e92Q6mET11rras4HkegSDOra65VPD7c3h6BeE8ssbGMin4&#10;IwfbdDzaYKLtjY/UZ74UIYRdggoq79tESpdXZNDNbUscuMJ2Bn2AXSl1h7cQbhoZR9FSGqw5NFTY&#10;0q6i/JJdjQL9stwXi/6QNZ/54jwr309f33Ws1HQyvK1BeBr8Q3x3f2gF8SrMD2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JWSxAAAANwAAAAPAAAAAAAAAAAA&#10;AAAAAKECAABkcnMvZG93bnJldi54bWxQSwUGAAAAAAQABAD5AAAAkgMAAAAA&#10;" strokecolor="#969696" strokeweight="6pt"/>
                <v:line id="直線コネクタ 41" o:spid="_x0000_s1029" style="position:absolute;visibility:visible;mso-wrap-style:square" from="4935,10117" to="5389,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1iMQAAADcAAAADwAAAGRycy9kb3ducmV2LnhtbESPX2vCMBTF3wf7DuEOfBma6sM2qlFk&#10;MJExUTt9vzR3bWdyU5JYu29vhIGPh/Pnx5ktemtERz40jhWMRxkI4tLphisFh++P4RuIEJE1Gsek&#10;4I8CLOaPDzPMtbvwnroiViKNcMhRQR1jm0sZyposhpFriZP347zFmKSvpPZ4SePWyEmWvUiLDSdC&#10;jS2911SeirNNkKrx5qvbrfTm83d3fC43W7ONSg2e+uUURKQ+3sP/7bVWMHkdw+1MOg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XWIxAAAANwAAAAPAAAAAAAAAAAA&#10;AAAAAKECAABkcnMvZG93bnJldi54bWxQSwUGAAAAAAQABAD5AAAAkgMAAAAA&#10;" strokecolor="#969696" strokeweight="6pt">
                  <v:stroke endarrow="block"/>
                </v:line>
              </v:group>
            </w:pict>
          </mc:Fallback>
        </mc:AlternateContent>
      </w:r>
      <w:r w:rsidRPr="00B93C66">
        <w:rPr>
          <w:noProof/>
        </w:rPr>
        <mc:AlternateContent>
          <mc:Choice Requires="wpg">
            <w:drawing>
              <wp:anchor distT="0" distB="0" distL="114300" distR="114300" simplePos="0" relativeHeight="251602432" behindDoc="0" locked="0" layoutInCell="1" allowOverlap="1">
                <wp:simplePos x="0" y="0"/>
                <wp:positionH relativeFrom="column">
                  <wp:posOffset>2552700</wp:posOffset>
                </wp:positionH>
                <wp:positionV relativeFrom="paragraph">
                  <wp:posOffset>226695</wp:posOffset>
                </wp:positionV>
                <wp:extent cx="2890520" cy="781050"/>
                <wp:effectExtent l="14605" t="17145" r="19050" b="20955"/>
                <wp:wrapNone/>
                <wp:docPr id="26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0520" cy="781050"/>
                          <a:chOff x="5730" y="7777"/>
                          <a:chExt cx="3969" cy="1230"/>
                        </a:xfrm>
                      </wpg:grpSpPr>
                      <wps:wsp>
                        <wps:cNvPr id="266" name="角丸四角形 33"/>
                        <wps:cNvSpPr>
                          <a:spLocks noChangeArrowheads="1"/>
                        </wps:cNvSpPr>
                        <wps:spPr bwMode="auto">
                          <a:xfrm>
                            <a:off x="5730" y="7777"/>
                            <a:ext cx="3969" cy="1230"/>
                          </a:xfrm>
                          <a:prstGeom prst="roundRect">
                            <a:avLst>
                              <a:gd name="adj" fmla="val 16667"/>
                            </a:avLst>
                          </a:prstGeom>
                          <a:solidFill>
                            <a:schemeClr val="tx1">
                              <a:lumMod val="100000"/>
                              <a:lumOff val="0"/>
                            </a:schemeClr>
                          </a:solidFill>
                          <a:ln w="25400">
                            <a:solidFill>
                              <a:schemeClr val="tx1">
                                <a:lumMod val="100000"/>
                                <a:lumOff val="0"/>
                              </a:schemeClr>
                            </a:solidFill>
                            <a:round/>
                            <a:headEnd/>
                            <a:tailEnd/>
                          </a:ln>
                        </wps:spPr>
                        <wps:txbx>
                          <w:txbxContent>
                            <w:p w:rsidR="00F37801" w:rsidRPr="0012560F" w:rsidRDefault="00F37801" w:rsidP="00790520">
                              <w:pPr>
                                <w:spacing w:line="0" w:lineRule="atLeast"/>
                                <w:jc w:val="center"/>
                                <w:rPr>
                                  <w:rFonts w:ascii="HG丸ｺﾞｼｯｸM-PRO" w:eastAsia="HG丸ｺﾞｼｯｸM-PRO" w:hAnsi="HG丸ｺﾞｼｯｸM-PRO" w:cs="ＭＳ 明朝"/>
                                  <w:color w:val="FFFFFF" w:themeColor="background1"/>
                                  <w:kern w:val="0"/>
                                  <w:sz w:val="22"/>
                                </w:rPr>
                              </w:pPr>
                              <w:r w:rsidRPr="0012560F">
                                <w:rPr>
                                  <w:rFonts w:ascii="HG丸ｺﾞｼｯｸM-PRO" w:eastAsia="HG丸ｺﾞｼｯｸM-PRO" w:hAnsi="HG丸ｺﾞｼｯｸM-PRO" w:cs="ＭＳ 明朝" w:hint="eastAsia"/>
                                  <w:color w:val="FFFFFF" w:themeColor="background1"/>
                                  <w:kern w:val="0"/>
                                  <w:sz w:val="22"/>
                                </w:rPr>
                                <w:t>いなべ市国民健康保険</w:t>
                              </w:r>
                            </w:p>
                            <w:p w:rsidR="00F37801" w:rsidRPr="0012560F" w:rsidRDefault="00F37801" w:rsidP="00790520">
                              <w:pPr>
                                <w:spacing w:line="0" w:lineRule="atLeast"/>
                                <w:jc w:val="center"/>
                                <w:rPr>
                                  <w:rFonts w:ascii="HG丸ｺﾞｼｯｸM-PRO" w:eastAsia="HG丸ｺﾞｼｯｸM-PRO" w:hAnsi="HG丸ｺﾞｼｯｸM-PRO" w:cs="ＭＳ 明朝"/>
                                  <w:color w:val="FFFFFF" w:themeColor="background1"/>
                                  <w:kern w:val="0"/>
                                  <w:sz w:val="22"/>
                                </w:rPr>
                              </w:pPr>
                              <w:r w:rsidRPr="0012560F">
                                <w:rPr>
                                  <w:rFonts w:ascii="HG丸ｺﾞｼｯｸM-PRO" w:eastAsia="HG丸ｺﾞｼｯｸM-PRO" w:hAnsi="HG丸ｺﾞｼｯｸM-PRO" w:cs="ＭＳ 明朝" w:hint="eastAsia"/>
                                  <w:color w:val="FFFFFF" w:themeColor="background1"/>
                                  <w:kern w:val="0"/>
                                  <w:sz w:val="22"/>
                                </w:rPr>
                                <w:t>第２期データヘルス</w:t>
                              </w:r>
                              <w:r w:rsidRPr="0012560F">
                                <w:rPr>
                                  <w:rFonts w:ascii="HG丸ｺﾞｼｯｸM-PRO" w:eastAsia="HG丸ｺﾞｼｯｸM-PRO" w:hAnsi="HG丸ｺﾞｼｯｸM-PRO" w:cs="ＭＳ 明朝"/>
                                  <w:color w:val="FFFFFF" w:themeColor="background1"/>
                                  <w:kern w:val="0"/>
                                  <w:sz w:val="22"/>
                                </w:rPr>
                                <w:t>計画</w:t>
                              </w:r>
                            </w:p>
                          </w:txbxContent>
                        </wps:txbx>
                        <wps:bodyPr rot="0" vert="horz" wrap="square" lIns="74295" tIns="8890" rIns="74295" bIns="8890" anchor="t" anchorCtr="0" upright="1">
                          <a:noAutofit/>
                        </wps:bodyPr>
                      </wps:wsp>
                      <wps:wsp>
                        <wps:cNvPr id="267" name="AutoShape 175"/>
                        <wps:cNvSpPr>
                          <a:spLocks noChangeArrowheads="1"/>
                        </wps:cNvSpPr>
                        <wps:spPr bwMode="auto">
                          <a:xfrm>
                            <a:off x="6072" y="8448"/>
                            <a:ext cx="3278" cy="477"/>
                          </a:xfrm>
                          <a:prstGeom prst="roundRect">
                            <a:avLst>
                              <a:gd name="adj" fmla="val 16667"/>
                            </a:avLst>
                          </a:prstGeom>
                          <a:pattFill prst="pct10">
                            <a:fgClr>
                              <a:schemeClr val="bg1">
                                <a:lumMod val="75000"/>
                                <a:lumOff val="0"/>
                              </a:schemeClr>
                            </a:fgClr>
                            <a:bgClr>
                              <a:schemeClr val="bg1">
                                <a:lumMod val="100000"/>
                                <a:lumOff val="0"/>
                              </a:schemeClr>
                            </a:bgClr>
                          </a:pattFill>
                          <a:ln w="25400">
                            <a:solidFill>
                              <a:schemeClr val="tx1">
                                <a:lumMod val="100000"/>
                                <a:lumOff val="0"/>
                              </a:schemeClr>
                            </a:solidFill>
                            <a:round/>
                            <a:headEnd/>
                            <a:tailEnd/>
                          </a:ln>
                        </wps:spPr>
                        <wps:txbx>
                          <w:txbxContent>
                            <w:p w:rsidR="00F37801" w:rsidRPr="00380A9B" w:rsidRDefault="00F37801" w:rsidP="00380A9B">
                              <w:pPr>
                                <w:spacing w:line="0" w:lineRule="atLeast"/>
                                <w:jc w:val="center"/>
                                <w:rPr>
                                  <w:rFonts w:ascii="HG丸ｺﾞｼｯｸM-PRO" w:eastAsia="HG丸ｺﾞｼｯｸM-PRO" w:hAnsi="HG丸ｺﾞｼｯｸM-PRO"/>
                                  <w:sz w:val="20"/>
                                  <w:szCs w:val="20"/>
                                </w:rPr>
                              </w:pPr>
                              <w:r w:rsidRPr="00F149AC">
                                <w:rPr>
                                  <w:rFonts w:ascii="HG丸ｺﾞｼｯｸM-PRO" w:eastAsia="HG丸ｺﾞｼｯｸM-PRO" w:hAnsi="HG丸ｺﾞｼｯｸM-PRO" w:hint="eastAsia"/>
                                  <w:sz w:val="20"/>
                                  <w:szCs w:val="20"/>
                                </w:rPr>
                                <w:t>第３期</w:t>
                              </w:r>
                              <w:r w:rsidRPr="00380A9B">
                                <w:rPr>
                                  <w:rFonts w:ascii="HG丸ｺﾞｼｯｸM-PRO" w:eastAsia="HG丸ｺﾞｼｯｸM-PRO" w:hAnsi="HG丸ｺﾞｼｯｸM-PRO" w:hint="eastAsia"/>
                                  <w:sz w:val="20"/>
                                  <w:szCs w:val="20"/>
                                </w:rPr>
                                <w:t>特定健康診査等</w:t>
                              </w:r>
                              <w:r w:rsidRPr="00380A9B">
                                <w:rPr>
                                  <w:rFonts w:ascii="HG丸ｺﾞｼｯｸM-PRO" w:eastAsia="HG丸ｺﾞｼｯｸM-PRO" w:hAnsi="HG丸ｺﾞｼｯｸM-PRO"/>
                                  <w:sz w:val="20"/>
                                  <w:szCs w:val="20"/>
                                </w:rPr>
                                <w:t>実施計画</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34" style="position:absolute;left:0;text-align:left;margin-left:201pt;margin-top:17.85pt;width:227.6pt;height:61.5pt;z-index:251602432;mso-position-horizontal-relative:text;mso-position-vertical-relative:text" coordorigin="5730,7777" coordsize="396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">
                <v:roundrect id="_x0000_s1035" style="position:absolute;left:5730;top:7777;width:3969;height:1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pbsMA&#10;AADcAAAADwAAAGRycy9kb3ducmV2LnhtbESP3WoCMRSE74W+QzhC7zSr1LVujVIEoXsh/vUBDpvj&#10;ZunmJGyibt/eFApeDjPzDbNc97YVN+pC41jBZJyBIK6cbrhW8H3ejt5BhIissXVMCn4pwHr1Mlhi&#10;od2dj3Q7xVokCIcCFZgYfSFlqAxZDGPniZN3cZ3FmGRXS93hPcFtK6dZlkuLDacFg542hqqf09Uq&#10;eDtsjduVvNjtPfM5NOW89DOlXof95weISH18hv/bX1rBNM/h7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ApbsMAAADcAAAADwAAAAAAAAAAAAAAAACYAgAAZHJzL2Rv&#10;d25yZXYueG1sUEsFBgAAAAAEAAQA9QAAAIgDAAAAAA==&#10;" fillcolor="black [3213]" strokecolor="black [3213]" strokeweight="2pt">
                  <v:textbox inset="5.85pt,.7pt,5.85pt,.7pt">
                    <w:txbxContent>
                      <w:p w:rsidR="00F37801" w:rsidRPr="0012560F" w:rsidRDefault="00F37801" w:rsidP="00790520">
                        <w:pPr>
                          <w:spacing w:line="0" w:lineRule="atLeast"/>
                          <w:jc w:val="center"/>
                          <w:rPr>
                            <w:rFonts w:ascii="HG丸ｺﾞｼｯｸM-PRO" w:eastAsia="HG丸ｺﾞｼｯｸM-PRO" w:hAnsi="HG丸ｺﾞｼｯｸM-PRO" w:cs="ＭＳ 明朝"/>
                            <w:color w:val="FFFFFF" w:themeColor="background1"/>
                            <w:kern w:val="0"/>
                            <w:sz w:val="22"/>
                          </w:rPr>
                        </w:pPr>
                        <w:r w:rsidRPr="0012560F">
                          <w:rPr>
                            <w:rFonts w:ascii="HG丸ｺﾞｼｯｸM-PRO" w:eastAsia="HG丸ｺﾞｼｯｸM-PRO" w:hAnsi="HG丸ｺﾞｼｯｸM-PRO" w:cs="ＭＳ 明朝" w:hint="eastAsia"/>
                            <w:color w:val="FFFFFF" w:themeColor="background1"/>
                            <w:kern w:val="0"/>
                            <w:sz w:val="22"/>
                          </w:rPr>
                          <w:t>いなべ市国民健康保険</w:t>
                        </w:r>
                      </w:p>
                      <w:p w:rsidR="00F37801" w:rsidRPr="0012560F" w:rsidRDefault="00F37801" w:rsidP="00790520">
                        <w:pPr>
                          <w:spacing w:line="0" w:lineRule="atLeast"/>
                          <w:jc w:val="center"/>
                          <w:rPr>
                            <w:rFonts w:ascii="HG丸ｺﾞｼｯｸM-PRO" w:eastAsia="HG丸ｺﾞｼｯｸM-PRO" w:hAnsi="HG丸ｺﾞｼｯｸM-PRO" w:cs="ＭＳ 明朝"/>
                            <w:color w:val="FFFFFF" w:themeColor="background1"/>
                            <w:kern w:val="0"/>
                            <w:sz w:val="22"/>
                          </w:rPr>
                        </w:pPr>
                        <w:r w:rsidRPr="0012560F">
                          <w:rPr>
                            <w:rFonts w:ascii="HG丸ｺﾞｼｯｸM-PRO" w:eastAsia="HG丸ｺﾞｼｯｸM-PRO" w:hAnsi="HG丸ｺﾞｼｯｸM-PRO" w:cs="ＭＳ 明朝" w:hint="eastAsia"/>
                            <w:color w:val="FFFFFF" w:themeColor="background1"/>
                            <w:kern w:val="0"/>
                            <w:sz w:val="22"/>
                          </w:rPr>
                          <w:t>第２期データヘルス</w:t>
                        </w:r>
                        <w:r w:rsidRPr="0012560F">
                          <w:rPr>
                            <w:rFonts w:ascii="HG丸ｺﾞｼｯｸM-PRO" w:eastAsia="HG丸ｺﾞｼｯｸM-PRO" w:hAnsi="HG丸ｺﾞｼｯｸM-PRO" w:cs="ＭＳ 明朝"/>
                            <w:color w:val="FFFFFF" w:themeColor="background1"/>
                            <w:kern w:val="0"/>
                            <w:sz w:val="22"/>
                          </w:rPr>
                          <w:t>計画</w:t>
                        </w:r>
                      </w:p>
                    </w:txbxContent>
                  </v:textbox>
                </v:roundrect>
                <v:roundrect id="AutoShape 175" o:spid="_x0000_s1036" style="position:absolute;left:6072;top:8448;width:3278;height: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BEMUA&#10;AADcAAAADwAAAGRycy9kb3ducmV2LnhtbESPT4vCMBTE7wt+h/AEb2uqYF2rUUQU97Sufw4eH82z&#10;KTYvpYm1fvvNwsIeh5n5DbNYdbYSLTW+dKxgNExAEOdOl1wouJx37x8gfEDWWDkmBS/ysFr23haY&#10;affkI7WnUIgIYZ+hAhNCnUnpc0MW/dDVxNG7ucZiiLIppG7wGeG2kuMkSaXFkuOCwZo2hvL76WEV&#10;bI+pvE+mX5PNbH++mm972NKhVWrQ79ZzEIG68B/+a39qBeN0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oEQxQAAANwAAAAPAAAAAAAAAAAAAAAAAJgCAABkcnMv&#10;ZG93bnJldi54bWxQSwUGAAAAAAQABAD1AAAAigMAAAAA&#10;" fillcolor="#bfbfbf [2412]" strokecolor="black [3213]" strokeweight="2pt">
                  <v:fill r:id="rId12" o:title="" color2="white [3212]" type="pattern"/>
                  <v:textbox>
                    <w:txbxContent>
                      <w:p w:rsidR="00F37801" w:rsidRPr="00380A9B" w:rsidRDefault="00F37801" w:rsidP="00380A9B">
                        <w:pPr>
                          <w:spacing w:line="0" w:lineRule="atLeast"/>
                          <w:jc w:val="center"/>
                          <w:rPr>
                            <w:rFonts w:ascii="HG丸ｺﾞｼｯｸM-PRO" w:eastAsia="HG丸ｺﾞｼｯｸM-PRO" w:hAnsi="HG丸ｺﾞｼｯｸM-PRO"/>
                            <w:sz w:val="20"/>
                            <w:szCs w:val="20"/>
                          </w:rPr>
                        </w:pPr>
                        <w:r w:rsidRPr="00F149AC">
                          <w:rPr>
                            <w:rFonts w:ascii="HG丸ｺﾞｼｯｸM-PRO" w:eastAsia="HG丸ｺﾞｼｯｸM-PRO" w:hAnsi="HG丸ｺﾞｼｯｸM-PRO" w:hint="eastAsia"/>
                            <w:sz w:val="20"/>
                            <w:szCs w:val="20"/>
                          </w:rPr>
                          <w:t>第３期</w:t>
                        </w:r>
                        <w:r w:rsidRPr="00380A9B">
                          <w:rPr>
                            <w:rFonts w:ascii="HG丸ｺﾞｼｯｸM-PRO" w:eastAsia="HG丸ｺﾞｼｯｸM-PRO" w:hAnsi="HG丸ｺﾞｼｯｸM-PRO" w:hint="eastAsia"/>
                            <w:sz w:val="20"/>
                            <w:szCs w:val="20"/>
                          </w:rPr>
                          <w:t>特定健康診査等</w:t>
                        </w:r>
                        <w:r w:rsidRPr="00380A9B">
                          <w:rPr>
                            <w:rFonts w:ascii="HG丸ｺﾞｼｯｸM-PRO" w:eastAsia="HG丸ｺﾞｼｯｸM-PRO" w:hAnsi="HG丸ｺﾞｼｯｸM-PRO"/>
                            <w:sz w:val="20"/>
                            <w:szCs w:val="20"/>
                          </w:rPr>
                          <w:t>実施計画</w:t>
                        </w:r>
                      </w:p>
                    </w:txbxContent>
                  </v:textbox>
                </v:roundrect>
              </v:group>
            </w:pict>
          </mc:Fallback>
        </mc:AlternateContent>
      </w:r>
    </w:p>
    <w:p w:rsidR="00F029F5" w:rsidRPr="00B93C66" w:rsidRDefault="00811A59" w:rsidP="00790520">
      <w:r w:rsidRPr="00B93C66">
        <w:rPr>
          <w:noProof/>
        </w:rPr>
        <mc:AlternateContent>
          <mc:Choice Requires="wps">
            <w:drawing>
              <wp:anchor distT="0" distB="0" distL="114300" distR="114300" simplePos="0" relativeHeight="251586048" behindDoc="0" locked="0" layoutInCell="1" allowOverlap="1">
                <wp:simplePos x="0" y="0"/>
                <wp:positionH relativeFrom="column">
                  <wp:posOffset>14605</wp:posOffset>
                </wp:positionH>
                <wp:positionV relativeFrom="paragraph">
                  <wp:posOffset>428625</wp:posOffset>
                </wp:positionV>
                <wp:extent cx="1871980" cy="288290"/>
                <wp:effectExtent l="10160" t="9525" r="13335" b="6985"/>
                <wp:wrapNone/>
                <wp:docPr id="264"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88290"/>
                        </a:xfrm>
                        <a:prstGeom prst="rect">
                          <a:avLst/>
                        </a:prstGeom>
                        <a:solidFill>
                          <a:srgbClr val="FFFFFF"/>
                        </a:solidFill>
                        <a:ln w="12700">
                          <a:solidFill>
                            <a:srgbClr val="000000"/>
                          </a:solidFill>
                          <a:prstDash val="sysDot"/>
                          <a:miter lim="800000"/>
                          <a:headEnd/>
                          <a:tailEnd/>
                        </a:ln>
                      </wps:spPr>
                      <wps:txbx>
                        <w:txbxContent>
                          <w:p w:rsidR="00F37801" w:rsidRPr="00B97C4F" w:rsidRDefault="00F37801" w:rsidP="006822FD">
                            <w:pPr>
                              <w:jc w:val="center"/>
                              <w:rPr>
                                <w:rFonts w:ascii="ＭＳ ゴシック" w:eastAsia="ＭＳ ゴシック" w:hAnsi="ＭＳ ゴシック"/>
                              </w:rPr>
                            </w:pPr>
                            <w:r w:rsidRPr="009305D4">
                              <w:rPr>
                                <w:rFonts w:ascii="HG丸ｺﾞｼｯｸM-PRO" w:eastAsia="HG丸ｺﾞｼｯｸM-PRO" w:hAnsi="HG丸ｺﾞｼｯｸM-PRO" w:cs="ＭＳ 明朝" w:hint="eastAsia"/>
                                <w:color w:val="000000"/>
                                <w:kern w:val="0"/>
                                <w:sz w:val="22"/>
                              </w:rPr>
                              <w:t>健康日本２１（第二次）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37" style="position:absolute;left:0;text-align:left;margin-left:1.15pt;margin-top:33.75pt;width:147.4pt;height:2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" strokeweight="1pt">
                <v:stroke dashstyle="1 1"/>
                <v:textbox inset="5.85pt,.7pt,5.85pt,.7pt">
                  <w:txbxContent>
                    <w:p w:rsidR="00F37801" w:rsidRPr="00B97C4F" w:rsidRDefault="00F37801" w:rsidP="006822FD">
                      <w:pPr>
                        <w:jc w:val="center"/>
                        <w:rPr>
                          <w:rFonts w:ascii="ＭＳ ゴシック" w:eastAsia="ＭＳ ゴシック" w:hAnsi="ＭＳ ゴシック"/>
                        </w:rPr>
                      </w:pPr>
                      <w:r w:rsidRPr="009305D4">
                        <w:rPr>
                          <w:rFonts w:ascii="HG丸ｺﾞｼｯｸM-PRO" w:eastAsia="HG丸ｺﾞｼｯｸM-PRO" w:hAnsi="HG丸ｺﾞｼｯｸM-PRO" w:cs="ＭＳ 明朝" w:hint="eastAsia"/>
                          <w:color w:val="000000"/>
                          <w:kern w:val="0"/>
                          <w:sz w:val="22"/>
                        </w:rPr>
                        <w:t>健康日本２１（第二次）</w:t>
                      </w:r>
                    </w:p>
                  </w:txbxContent>
                </v:textbox>
              </v:rect>
            </w:pict>
          </mc:Fallback>
        </mc:AlternateContent>
      </w:r>
      <w:r w:rsidRPr="00B93C66">
        <w:rPr>
          <w:noProof/>
        </w:rPr>
        <mc:AlternateContent>
          <mc:Choice Requires="wps">
            <w:drawing>
              <wp:inline distT="0" distB="0" distL="0" distR="0">
                <wp:extent cx="1871980" cy="288290"/>
                <wp:effectExtent l="7620" t="15240" r="6350" b="10795"/>
                <wp:docPr id="263"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88290"/>
                        </a:xfrm>
                        <a:prstGeom prst="rect">
                          <a:avLst/>
                        </a:prstGeom>
                        <a:solidFill>
                          <a:srgbClr val="FFFFFF"/>
                        </a:solidFill>
                        <a:ln w="12700">
                          <a:solidFill>
                            <a:srgbClr val="000000"/>
                          </a:solidFill>
                          <a:miter lim="800000"/>
                          <a:headEnd/>
                          <a:tailEnd/>
                        </a:ln>
                      </wps:spPr>
                      <wps:txbx>
                        <w:txbxContent>
                          <w:p w:rsidR="00F37801" w:rsidRPr="000B4CFA" w:rsidRDefault="00F37801" w:rsidP="006822FD">
                            <w:pPr>
                              <w:jc w:val="center"/>
                              <w:rPr>
                                <w:rFonts w:ascii="HG丸ｺﾞｼｯｸM-PRO" w:eastAsia="HG丸ｺﾞｼｯｸM-PRO" w:hAnsi="HG丸ｺﾞｼｯｸM-PRO" w:cs="HGSｺﾞｼｯｸM"/>
                                <w:color w:val="000000"/>
                                <w:kern w:val="0"/>
                                <w:sz w:val="20"/>
                                <w:szCs w:val="20"/>
                              </w:rPr>
                            </w:pPr>
                            <w:r w:rsidRPr="000B4CFA">
                              <w:rPr>
                                <w:rFonts w:ascii="HG丸ｺﾞｼｯｸM-PRO" w:eastAsia="HG丸ｺﾞｼｯｸM-PRO" w:hAnsi="HG丸ｺﾞｼｯｸM-PRO" w:cs="HGSｺﾞｼｯｸM" w:hint="eastAsia"/>
                                <w:color w:val="000000"/>
                                <w:kern w:val="0"/>
                                <w:sz w:val="20"/>
                                <w:szCs w:val="20"/>
                              </w:rPr>
                              <w:t>健康増進法</w:t>
                            </w:r>
                          </w:p>
                        </w:txbxContent>
                      </wps:txbx>
                      <wps:bodyPr rot="0" vert="horz" wrap="square" lIns="74295" tIns="8890" rIns="74295" bIns="8890" anchor="t" anchorCtr="0" upright="1">
                        <a:noAutofit/>
                      </wps:bodyPr>
                    </wps:wsp>
                  </a:graphicData>
                </a:graphic>
              </wp:inline>
            </w:drawing>
          </mc:Choice>
          <mc:Fallback>
            <w:pict>
              <v:rect id="正方形/長方形 54" o:spid="_x0000_s1038" style="width:147.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" strokeweight="1pt">
                <v:textbox inset="5.85pt,.7pt,5.85pt,.7pt">
                  <w:txbxContent>
                    <w:p w:rsidR="00F37801" w:rsidRPr="000B4CFA" w:rsidRDefault="00F37801" w:rsidP="006822FD">
                      <w:pPr>
                        <w:jc w:val="center"/>
                        <w:rPr>
                          <w:rFonts w:ascii="HG丸ｺﾞｼｯｸM-PRO" w:eastAsia="HG丸ｺﾞｼｯｸM-PRO" w:hAnsi="HG丸ｺﾞｼｯｸM-PRO" w:cs="HGSｺﾞｼｯｸM"/>
                          <w:color w:val="000000"/>
                          <w:kern w:val="0"/>
                          <w:sz w:val="20"/>
                          <w:szCs w:val="20"/>
                        </w:rPr>
                      </w:pPr>
                      <w:r w:rsidRPr="000B4CFA">
                        <w:rPr>
                          <w:rFonts w:ascii="HG丸ｺﾞｼｯｸM-PRO" w:eastAsia="HG丸ｺﾞｼｯｸM-PRO" w:hAnsi="HG丸ｺﾞｼｯｸM-PRO" w:cs="HGSｺﾞｼｯｸM" w:hint="eastAsia"/>
                          <w:color w:val="000000"/>
                          <w:kern w:val="0"/>
                          <w:sz w:val="20"/>
                          <w:szCs w:val="20"/>
                        </w:rPr>
                        <w:t>健康増進法</w:t>
                      </w:r>
                    </w:p>
                  </w:txbxContent>
                </v:textbox>
                <w10:anchorlock/>
              </v:rect>
            </w:pict>
          </mc:Fallback>
        </mc:AlternateContent>
      </w:r>
    </w:p>
    <w:p w:rsidR="00790520" w:rsidRPr="00B93C66" w:rsidRDefault="003D1D43" w:rsidP="00790520">
      <w:r w:rsidRPr="00B93C66">
        <w:rPr>
          <w:noProof/>
        </w:rPr>
        <mc:AlternateContent>
          <mc:Choice Requires="wps">
            <w:drawing>
              <wp:anchor distT="0" distB="0" distL="114300" distR="114300" simplePos="0" relativeHeight="251605504" behindDoc="0" locked="0" layoutInCell="1" allowOverlap="1">
                <wp:simplePos x="0" y="0"/>
                <wp:positionH relativeFrom="column">
                  <wp:posOffset>2224405</wp:posOffset>
                </wp:positionH>
                <wp:positionV relativeFrom="paragraph">
                  <wp:posOffset>66675</wp:posOffset>
                </wp:positionV>
                <wp:extent cx="0" cy="1296000"/>
                <wp:effectExtent l="38100" t="0" r="38100" b="38100"/>
                <wp:wrapNone/>
                <wp:docPr id="260"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0E7DB94" id="直線コネクタ 39" o:spid="_x0000_s1026" style="position:absolute;left:0;text-align:lef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15pt,5.25pt" to="175.1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" strokecolor="#969696" strokeweight="6pt"/>
            </w:pict>
          </mc:Fallback>
        </mc:AlternateContent>
      </w:r>
      <w:r w:rsidRPr="00B93C66">
        <w:rPr>
          <w:noProof/>
        </w:rPr>
        <mc:AlternateContent>
          <mc:Choice Requires="wps">
            <w:drawing>
              <wp:anchor distT="0" distB="0" distL="114300" distR="114300" simplePos="0" relativeHeight="251606528" behindDoc="0" locked="0" layoutInCell="1" allowOverlap="1">
                <wp:simplePos x="0" y="0"/>
                <wp:positionH relativeFrom="column">
                  <wp:posOffset>2186305</wp:posOffset>
                </wp:positionH>
                <wp:positionV relativeFrom="paragraph">
                  <wp:posOffset>66675</wp:posOffset>
                </wp:positionV>
                <wp:extent cx="360045" cy="0"/>
                <wp:effectExtent l="0" t="152400" r="0" b="152400"/>
                <wp:wrapNone/>
                <wp:docPr id="262"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762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2C1B1D5" id="直線コネクタ 38" o:spid="_x0000_s1026" style="position:absolute;left:0;text-align:left;z-index:251606528;visibility:visible;mso-wrap-style:square;mso-wrap-distance-left:9pt;mso-wrap-distance-top:0;mso-wrap-distance-right:9pt;mso-wrap-distance-bottom:0;mso-position-horizontal:absolute;mso-position-horizontal-relative:text;mso-position-vertical:absolute;mso-position-vertical-relative:text" from="172.15pt,5.25pt" to="2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" strokecolor="#969696" strokeweight="6pt">
                <v:stroke endarrow="block"/>
              </v:line>
            </w:pict>
          </mc:Fallback>
        </mc:AlternateContent>
      </w:r>
    </w:p>
    <w:p w:rsidR="00790520" w:rsidRPr="00B93C66" w:rsidRDefault="00811A59" w:rsidP="00790520">
      <w:r w:rsidRPr="00B93C66">
        <w:rPr>
          <w:noProof/>
        </w:rPr>
        <mc:AlternateContent>
          <mc:Choice Requires="wps">
            <w:drawing>
              <wp:anchor distT="0" distB="0" distL="114300" distR="114300" simplePos="0" relativeHeight="251612672" behindDoc="0" locked="0" layoutInCell="1" allowOverlap="1">
                <wp:simplePos x="0" y="0"/>
                <wp:positionH relativeFrom="column">
                  <wp:posOffset>4737100</wp:posOffset>
                </wp:positionH>
                <wp:positionV relativeFrom="paragraph">
                  <wp:posOffset>161925</wp:posOffset>
                </wp:positionV>
                <wp:extent cx="537845" cy="288290"/>
                <wp:effectExtent l="0" t="0" r="0" b="0"/>
                <wp:wrapNone/>
                <wp:docPr id="25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37801" w:rsidRPr="00F029F5" w:rsidRDefault="00F37801" w:rsidP="00F63029">
                            <w:pPr>
                              <w:jc w:val="center"/>
                              <w:rPr>
                                <w:rFonts w:ascii="HG丸ｺﾞｼｯｸM-PRO" w:eastAsia="HG丸ｺﾞｼｯｸM-PRO" w:hAnsi="HG丸ｺﾞｼｯｸM-PRO" w:cs="HGSｺﾞｼｯｸM"/>
                                <w:color w:val="000000"/>
                                <w:kern w:val="0"/>
                                <w:sz w:val="20"/>
                                <w:szCs w:val="20"/>
                              </w:rPr>
                            </w:pPr>
                            <w:r>
                              <w:rPr>
                                <w:rFonts w:ascii="HG丸ｺﾞｼｯｸM-PRO" w:eastAsia="HG丸ｺﾞｼｯｸM-PRO" w:hAnsi="HG丸ｺﾞｼｯｸM-PRO" w:cs="HGSｺﾞｼｯｸM" w:hint="eastAsia"/>
                                <w:color w:val="000000"/>
                                <w:kern w:val="0"/>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39" style="position:absolute;left:0;text-align:left;margin-left:373pt;margin-top:12.75pt;width:42.35pt;height:2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" filled="f" stroked="f" strokeweight="1pt">
                <v:textbox inset="5.85pt,.7pt,5.85pt,.7pt">
                  <w:txbxContent>
                    <w:p w:rsidR="00F37801" w:rsidRPr="00F029F5" w:rsidRDefault="00F37801" w:rsidP="00F63029">
                      <w:pPr>
                        <w:jc w:val="center"/>
                        <w:rPr>
                          <w:rFonts w:ascii="HG丸ｺﾞｼｯｸM-PRO" w:eastAsia="HG丸ｺﾞｼｯｸM-PRO" w:hAnsi="HG丸ｺﾞｼｯｸM-PRO" w:cs="HGSｺﾞｼｯｸM"/>
                          <w:color w:val="000000"/>
                          <w:kern w:val="0"/>
                          <w:sz w:val="20"/>
                          <w:szCs w:val="20"/>
                        </w:rPr>
                      </w:pPr>
                      <w:r>
                        <w:rPr>
                          <w:rFonts w:ascii="HG丸ｺﾞｼｯｸM-PRO" w:eastAsia="HG丸ｺﾞｼｯｸM-PRO" w:hAnsi="HG丸ｺﾞｼｯｸM-PRO" w:cs="HGSｺﾞｼｯｸM" w:hint="eastAsia"/>
                          <w:color w:val="000000"/>
                          <w:kern w:val="0"/>
                          <w:sz w:val="20"/>
                          <w:szCs w:val="20"/>
                        </w:rPr>
                        <w:t>連携</w:t>
                      </w:r>
                    </w:p>
                  </w:txbxContent>
                </v:textbox>
              </v:rect>
            </w:pict>
          </mc:Fallback>
        </mc:AlternateContent>
      </w:r>
      <w:r w:rsidRPr="00B93C66">
        <w:rPr>
          <w:noProof/>
        </w:rPr>
        <mc:AlternateContent>
          <mc:Choice Requires="wps">
            <w:drawing>
              <wp:anchor distT="0" distB="0" distL="114300" distR="114300" simplePos="0" relativeHeight="251611648" behindDoc="0" locked="0" layoutInCell="1" allowOverlap="1">
                <wp:simplePos x="0" y="0"/>
                <wp:positionH relativeFrom="column">
                  <wp:posOffset>3670300</wp:posOffset>
                </wp:positionH>
                <wp:positionV relativeFrom="paragraph">
                  <wp:posOffset>161925</wp:posOffset>
                </wp:positionV>
                <wp:extent cx="537845" cy="288290"/>
                <wp:effectExtent l="0" t="0" r="0" b="0"/>
                <wp:wrapNone/>
                <wp:docPr id="25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37801" w:rsidRPr="00F029F5" w:rsidRDefault="00F37801" w:rsidP="00F63029">
                            <w:pPr>
                              <w:jc w:val="center"/>
                              <w:rPr>
                                <w:rFonts w:ascii="HG丸ｺﾞｼｯｸM-PRO" w:eastAsia="HG丸ｺﾞｼｯｸM-PRO" w:hAnsi="HG丸ｺﾞｼｯｸM-PRO" w:cs="HGSｺﾞｼｯｸM"/>
                                <w:color w:val="000000"/>
                                <w:kern w:val="0"/>
                                <w:sz w:val="20"/>
                                <w:szCs w:val="20"/>
                              </w:rPr>
                            </w:pPr>
                            <w:r>
                              <w:rPr>
                                <w:rFonts w:ascii="HG丸ｺﾞｼｯｸM-PRO" w:eastAsia="HG丸ｺﾞｼｯｸM-PRO" w:hAnsi="HG丸ｺﾞｼｯｸM-PRO" w:cs="HGSｺﾞｼｯｸM" w:hint="eastAsia"/>
                                <w:color w:val="000000"/>
                                <w:kern w:val="0"/>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40" style="position:absolute;left:0;text-align:left;margin-left:289pt;margin-top:12.75pt;width:42.35pt;height:2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" filled="f" stroked="f" strokeweight="1pt">
                <v:textbox inset="5.85pt,.7pt,5.85pt,.7pt">
                  <w:txbxContent>
                    <w:p w:rsidR="00F37801" w:rsidRPr="00F029F5" w:rsidRDefault="00F37801" w:rsidP="00F63029">
                      <w:pPr>
                        <w:jc w:val="center"/>
                        <w:rPr>
                          <w:rFonts w:ascii="HG丸ｺﾞｼｯｸM-PRO" w:eastAsia="HG丸ｺﾞｼｯｸM-PRO" w:hAnsi="HG丸ｺﾞｼｯｸM-PRO" w:cs="HGSｺﾞｼｯｸM"/>
                          <w:color w:val="000000"/>
                          <w:kern w:val="0"/>
                          <w:sz w:val="20"/>
                          <w:szCs w:val="20"/>
                        </w:rPr>
                      </w:pPr>
                      <w:r>
                        <w:rPr>
                          <w:rFonts w:ascii="HG丸ｺﾞｼｯｸM-PRO" w:eastAsia="HG丸ｺﾞｼｯｸM-PRO" w:hAnsi="HG丸ｺﾞｼｯｸM-PRO" w:cs="HGSｺﾞｼｯｸM" w:hint="eastAsia"/>
                          <w:color w:val="000000"/>
                          <w:kern w:val="0"/>
                          <w:sz w:val="20"/>
                          <w:szCs w:val="20"/>
                        </w:rPr>
                        <w:t>連携</w:t>
                      </w:r>
                    </w:p>
                  </w:txbxContent>
                </v:textbox>
              </v:rect>
            </w:pict>
          </mc:Fallback>
        </mc:AlternateContent>
      </w:r>
      <w:r w:rsidRPr="00B93C66">
        <w:rPr>
          <w:noProof/>
        </w:rPr>
        <mc:AlternateContent>
          <mc:Choice Requires="wpg">
            <w:drawing>
              <wp:anchor distT="0" distB="0" distL="114300" distR="114300" simplePos="0" relativeHeight="251610624" behindDoc="0" locked="0" layoutInCell="1" allowOverlap="1">
                <wp:simplePos x="0" y="0"/>
                <wp:positionH relativeFrom="column">
                  <wp:posOffset>5022850</wp:posOffset>
                </wp:positionH>
                <wp:positionV relativeFrom="paragraph">
                  <wp:posOffset>67945</wp:posOffset>
                </wp:positionV>
                <wp:extent cx="424180" cy="2232660"/>
                <wp:effectExtent l="17780" t="48895" r="15240" b="13970"/>
                <wp:wrapNone/>
                <wp:docPr id="15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 cy="2232660"/>
                          <a:chOff x="9343" y="11822"/>
                          <a:chExt cx="668" cy="3516"/>
                        </a:xfrm>
                      </wpg:grpSpPr>
                      <wps:wsp>
                        <wps:cNvPr id="159" name="Line 185"/>
                        <wps:cNvCnPr>
                          <a:cxnSpLocks noChangeShapeType="1"/>
                        </wps:cNvCnPr>
                        <wps:spPr bwMode="auto">
                          <a:xfrm rot="5400000" flipH="1">
                            <a:off x="9329" y="12162"/>
                            <a:ext cx="680" cy="0"/>
                          </a:xfrm>
                          <a:prstGeom prst="line">
                            <a:avLst/>
                          </a:prstGeom>
                          <a:noFill/>
                          <a:ln w="76200">
                            <a:solidFill>
                              <a:schemeClr val="tx1">
                                <a:lumMod val="100000"/>
                                <a:lumOff val="0"/>
                              </a:schemeClr>
                            </a:solidFill>
                            <a:round/>
                            <a:headEnd type="none" w="sm" len="sm"/>
                            <a:tailEnd type="triangle" w="sm" len="sm"/>
                          </a:ln>
                          <a:extLst>
                            <a:ext uri="{909E8E84-426E-40DD-AFC4-6F175D3DCCD1}">
                              <a14:hiddenFill xmlns:a14="http://schemas.microsoft.com/office/drawing/2010/main">
                                <a:noFill/>
                              </a14:hiddenFill>
                            </a:ext>
                          </a:extLst>
                        </wps:spPr>
                        <wps:bodyPr/>
                      </wps:wsp>
                      <wps:wsp>
                        <wps:cNvPr id="256" name="AutoShape 212"/>
                        <wps:cNvSpPr>
                          <a:spLocks noChangeArrowheads="1"/>
                        </wps:cNvSpPr>
                        <wps:spPr bwMode="auto">
                          <a:xfrm>
                            <a:off x="9343" y="12503"/>
                            <a:ext cx="668" cy="2835"/>
                          </a:xfrm>
                          <a:prstGeom prst="roundRect">
                            <a:avLst>
                              <a:gd name="adj" fmla="val 16667"/>
                            </a:avLst>
                          </a:prstGeom>
                          <a:solidFill>
                            <a:schemeClr val="bg1">
                              <a:lumMod val="85000"/>
                              <a:lumOff val="0"/>
                            </a:schemeClr>
                          </a:solidFill>
                          <a:ln w="19050">
                            <a:solidFill>
                              <a:srgbClr val="000000"/>
                            </a:solidFill>
                            <a:round/>
                            <a:headEnd/>
                            <a:tailEnd/>
                          </a:ln>
                        </wps:spPr>
                        <wps:txbx>
                          <w:txbxContent>
                            <w:p w:rsidR="00F37801" w:rsidRPr="00870BD8" w:rsidRDefault="00F37801" w:rsidP="00D87072">
                              <w:pPr>
                                <w:rPr>
                                  <w:rFonts w:ascii="HG丸ｺﾞｼｯｸM-PRO" w:eastAsia="HG丸ｺﾞｼｯｸM-PRO" w:hAnsi="HG丸ｺﾞｼｯｸM-PRO"/>
                                </w:rPr>
                              </w:pPr>
                              <w:r w:rsidRPr="00870BD8">
                                <w:rPr>
                                  <w:rFonts w:ascii="HG丸ｺﾞｼｯｸM-PRO" w:eastAsia="HG丸ｺﾞｼｯｸM-PRO" w:hAnsi="HG丸ｺﾞｼｯｸM-PRO" w:hint="eastAsia"/>
                                </w:rPr>
                                <w:t>いなべ市地域医療・福祉計画</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41" style="position:absolute;left:0;text-align:left;margin-left:395.5pt;margin-top:5.35pt;width:33.4pt;height:175.8pt;z-index:251610624;mso-position-horizontal-relative:text;mso-position-vertical-relative:text" coordorigin="9343,11822" coordsize="668,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">
                <v:line id="Line 185" o:spid="_x0000_s1042" style="position:absolute;rotation:-90;flip:x;visibility:visible;mso-wrap-style:square" from="9329,12162" to="10009,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4DMIAAADcAAAADwAAAGRycy9kb3ducmV2LnhtbERPS4vCMBC+C/6HMII3TVVc3K5RRPCF&#10;p1VX9jg2Y1tsJqWJtv57IyzsbT6+50znjSnEgyqXW1Yw6EcgiBOrc04VnI6r3gSE88gaC8uk4EkO&#10;5rN2a4qxtjV/0+PgUxFC2MWoIPO+jKV0SUYGXd+WxIG72sqgD7BKpa6wDuGmkMMo+pAGcw4NGZa0&#10;zCi5He5Gwfl03l2a9ciur3Y8rPP96Gfxu1Gq22kWXyA8Nf5f/Ofe6jB//AnvZ8IF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4DMIAAADcAAAADwAAAAAAAAAAAAAA&#10;AAChAgAAZHJzL2Rvd25yZXYueG1sUEsFBgAAAAAEAAQA+QAAAJADAAAAAA==&#10;" strokecolor="black [3213]" strokeweight="6pt">
                  <v:stroke startarrowwidth="narrow" startarrowlength="short" endarrow="block" endarrowwidth="narrow" endarrowlength="short"/>
                </v:line>
                <v:roundrect id="AutoShape 212" o:spid="_x0000_s1043" style="position:absolute;left:9343;top:12503;width:668;height:28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G68QA&#10;AADcAAAADwAAAGRycy9kb3ducmV2LnhtbESP0YrCMBRE3xf8h3AFXxZNFZRSjSKKUBdhsfoBl+ba&#10;Fpub0kStfv1GEPZxmJkzzGLVmVrcqXWVZQXjUQSCOLe64kLB+bQbxiCcR9ZYWyYFT3KwWva+Fpho&#10;++Aj3TNfiABhl6CC0vsmkdLlJRl0I9sQB+9iW4M+yLaQusVHgJtaTqJoJg1WHBZKbGhTUn7NbkZB&#10;eonNTxRnh+fr+Ls/r6/bdP99UmrQ79ZzEJ46/x/+tFOtYDKdwf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xuvEAAAA3AAAAA8AAAAAAAAAAAAAAAAAmAIAAGRycy9k&#10;b3ducmV2LnhtbFBLBQYAAAAABAAEAPUAAACJAwAAAAA=&#10;" fillcolor="#d8d8d8 [2732]" strokeweight="1.5pt">
                  <v:textbox style="layout-flow:vertical-ideographic" inset="5.85pt,.7pt,5.85pt,.7pt">
                    <w:txbxContent>
                      <w:p w:rsidR="00F37801" w:rsidRPr="00870BD8" w:rsidRDefault="00F37801" w:rsidP="00D87072">
                        <w:pPr>
                          <w:rPr>
                            <w:rFonts w:ascii="HG丸ｺﾞｼｯｸM-PRO" w:eastAsia="HG丸ｺﾞｼｯｸM-PRO" w:hAnsi="HG丸ｺﾞｼｯｸM-PRO"/>
                          </w:rPr>
                        </w:pPr>
                        <w:r w:rsidRPr="00870BD8">
                          <w:rPr>
                            <w:rFonts w:ascii="HG丸ｺﾞｼｯｸM-PRO" w:eastAsia="HG丸ｺﾞｼｯｸM-PRO" w:hAnsi="HG丸ｺﾞｼｯｸM-PRO" w:hint="eastAsia"/>
                          </w:rPr>
                          <w:t>いなべ市地域医療・福祉計画</w:t>
                        </w:r>
                      </w:p>
                    </w:txbxContent>
                  </v:textbox>
                </v:roundrect>
              </v:group>
            </w:pict>
          </mc:Fallback>
        </mc:AlternateContent>
      </w:r>
      <w:r w:rsidRPr="00B93C66">
        <w:rPr>
          <w:noProof/>
        </w:rPr>
        <mc:AlternateContent>
          <mc:Choice Requires="wpg">
            <w:drawing>
              <wp:anchor distT="0" distB="0" distL="114300" distR="114300" simplePos="0" relativeHeight="251603456" behindDoc="0" locked="0" layoutInCell="1" allowOverlap="1">
                <wp:simplePos x="0" y="0"/>
                <wp:positionH relativeFrom="column">
                  <wp:posOffset>2528570</wp:posOffset>
                </wp:positionH>
                <wp:positionV relativeFrom="paragraph">
                  <wp:posOffset>95250</wp:posOffset>
                </wp:positionV>
                <wp:extent cx="2419350" cy="2223770"/>
                <wp:effectExtent l="9525" t="28575" r="9525" b="14605"/>
                <wp:wrapNone/>
                <wp:docPr id="15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2223770"/>
                          <a:chOff x="5400" y="11865"/>
                          <a:chExt cx="3810" cy="3502"/>
                        </a:xfrm>
                      </wpg:grpSpPr>
                      <wps:wsp>
                        <wps:cNvPr id="152" name="角丸四角形 47"/>
                        <wps:cNvSpPr>
                          <a:spLocks noChangeAspect="1" noChangeArrowheads="1"/>
                        </wps:cNvSpPr>
                        <wps:spPr bwMode="auto">
                          <a:xfrm>
                            <a:off x="5400" y="12502"/>
                            <a:ext cx="3810" cy="2865"/>
                          </a:xfrm>
                          <a:prstGeom prst="roundRect">
                            <a:avLst>
                              <a:gd name="adj" fmla="val 4806"/>
                            </a:avLst>
                          </a:prstGeom>
                          <a:solidFill>
                            <a:srgbClr val="FFFFFF"/>
                          </a:solidFill>
                          <a:ln w="12700">
                            <a:solidFill>
                              <a:srgbClr val="000000"/>
                            </a:solidFill>
                            <a:round/>
                            <a:headEnd/>
                            <a:tailEnd/>
                          </a:ln>
                        </wps:spPr>
                        <wps:txbx>
                          <w:txbxContent>
                            <w:p w:rsidR="00F37801" w:rsidRPr="00870BD8" w:rsidRDefault="00F37801" w:rsidP="00870BD8">
                              <w:pPr>
                                <w:spacing w:line="0" w:lineRule="atLeast"/>
                                <w:jc w:val="center"/>
                                <w:rPr>
                                  <w:rFonts w:ascii="HG丸ｺﾞｼｯｸM-PRO" w:eastAsia="HG丸ｺﾞｼｯｸM-PRO" w:hAnsi="HG丸ｺﾞｼｯｸM-PRO" w:cs="ＭＳ 明朝"/>
                                  <w:color w:val="000000"/>
                                  <w:kern w:val="0"/>
                                  <w:sz w:val="6"/>
                                  <w:szCs w:val="6"/>
                                </w:rPr>
                              </w:pPr>
                            </w:p>
                            <w:p w:rsidR="00F37801" w:rsidRPr="00CF7EB3" w:rsidRDefault="00F37801" w:rsidP="00E63499">
                              <w:pPr>
                                <w:spacing w:line="0" w:lineRule="atLeast"/>
                                <w:jc w:val="center"/>
                                <w:rPr>
                                  <w:rFonts w:ascii="HG丸ｺﾞｼｯｸM-PRO" w:eastAsia="HG丸ｺﾞｼｯｸM-PRO" w:hAnsi="HG丸ｺﾞｼｯｸM-PRO" w:cs="ＭＳ 明朝"/>
                                  <w:color w:val="000000"/>
                                  <w:kern w:val="0"/>
                                  <w:sz w:val="22"/>
                                </w:rPr>
                              </w:pPr>
                              <w:r w:rsidRPr="00E63499">
                                <w:rPr>
                                  <w:rFonts w:ascii="HG丸ｺﾞｼｯｸM-PRO" w:eastAsia="HG丸ｺﾞｼｯｸM-PRO" w:hAnsi="HG丸ｺﾞｼｯｸM-PRO" w:cs="ＭＳ 明朝" w:hint="eastAsia"/>
                                  <w:color w:val="000000"/>
                                  <w:kern w:val="0"/>
                                  <w:sz w:val="22"/>
                                </w:rPr>
                                <w:t>いなべ市地域福祉計画</w:t>
                              </w:r>
                            </w:p>
                            <w:p w:rsidR="00F37801" w:rsidRDefault="00F37801" w:rsidP="00E63499">
                              <w:pPr>
                                <w:spacing w:line="0" w:lineRule="atLeast"/>
                                <w:jc w:val="center"/>
                                <w:rPr>
                                  <w:rFonts w:ascii="HG丸ｺﾞｼｯｸM-PRO" w:eastAsia="HG丸ｺﾞｼｯｸM-PRO" w:hAnsi="HG丸ｺﾞｼｯｸM-PRO" w:cs="ＭＳ 明朝"/>
                                  <w:color w:val="000000"/>
                                  <w:kern w:val="0"/>
                                  <w:sz w:val="22"/>
                                </w:rPr>
                              </w:pPr>
                            </w:p>
                            <w:p w:rsidR="00F37801" w:rsidRPr="00E63499" w:rsidRDefault="00F37801" w:rsidP="00E63499">
                              <w:pPr>
                                <w:spacing w:line="0" w:lineRule="atLeast"/>
                                <w:jc w:val="center"/>
                                <w:rPr>
                                  <w:rFonts w:ascii="HG丸ｺﾞｼｯｸM-PRO" w:eastAsia="HG丸ｺﾞｼｯｸM-PRO" w:hAnsi="HG丸ｺﾞｼｯｸM-PRO" w:cs="ＭＳ 明朝"/>
                                  <w:color w:val="000000"/>
                                  <w:kern w:val="0"/>
                                  <w:sz w:val="22"/>
                                </w:rPr>
                              </w:pPr>
                            </w:p>
                          </w:txbxContent>
                        </wps:txbx>
                        <wps:bodyPr rot="0" vert="horz" wrap="square" lIns="74295" tIns="8890" rIns="74295" bIns="8890" anchor="t" anchorCtr="0" upright="1">
                          <a:noAutofit/>
                        </wps:bodyPr>
                      </wps:wsp>
                      <wpg:grpSp>
                        <wpg:cNvPr id="153" name="Group 213"/>
                        <wpg:cNvGrpSpPr>
                          <a:grpSpLocks/>
                        </wpg:cNvGrpSpPr>
                        <wpg:grpSpPr bwMode="auto">
                          <a:xfrm>
                            <a:off x="5453" y="13125"/>
                            <a:ext cx="3692" cy="1974"/>
                            <a:chOff x="5453" y="10410"/>
                            <a:chExt cx="3692" cy="1974"/>
                          </a:xfrm>
                        </wpg:grpSpPr>
                        <wps:wsp>
                          <wps:cNvPr id="154" name="角丸四角形 37"/>
                          <wps:cNvSpPr>
                            <a:spLocks noChangeArrowheads="1"/>
                          </wps:cNvSpPr>
                          <wps:spPr bwMode="auto">
                            <a:xfrm>
                              <a:off x="5453" y="11760"/>
                              <a:ext cx="3685" cy="624"/>
                            </a:xfrm>
                            <a:prstGeom prst="roundRect">
                              <a:avLst>
                                <a:gd name="adj" fmla="val 14491"/>
                              </a:avLst>
                            </a:prstGeom>
                            <a:solidFill>
                              <a:srgbClr val="FFFFFF"/>
                            </a:solidFill>
                            <a:ln w="9525">
                              <a:solidFill>
                                <a:srgbClr val="000000"/>
                              </a:solidFill>
                              <a:round/>
                              <a:headEnd/>
                              <a:tailEnd/>
                            </a:ln>
                          </wps:spPr>
                          <wps:txbx>
                            <w:txbxContent>
                              <w:p w:rsidR="00F37801" w:rsidRDefault="00F37801" w:rsidP="000B4CFA">
                                <w:pPr>
                                  <w:spacing w:line="0" w:lineRule="atLeast"/>
                                  <w:jc w:val="center"/>
                                  <w:rPr>
                                    <w:rFonts w:ascii="HG丸ｺﾞｼｯｸM-PRO" w:eastAsia="HG丸ｺﾞｼｯｸM-PRO" w:hAnsi="HG丸ｺﾞｼｯｸM-PRO" w:cs="ＭＳ 明朝"/>
                                    <w:color w:val="000000"/>
                                    <w:kern w:val="0"/>
                                    <w:sz w:val="22"/>
                                  </w:rPr>
                                </w:pPr>
                                <w:r w:rsidRPr="000B4CFA">
                                  <w:rPr>
                                    <w:rFonts w:ascii="HG丸ｺﾞｼｯｸM-PRO" w:eastAsia="HG丸ｺﾞｼｯｸM-PRO" w:hAnsi="HG丸ｺﾞｼｯｸM-PRO" w:cs="ＭＳ 明朝" w:hint="eastAsia"/>
                                    <w:color w:val="000000"/>
                                    <w:kern w:val="0"/>
                                    <w:sz w:val="22"/>
                                  </w:rPr>
                                  <w:t>いなべ市障がい者計画</w:t>
                                </w:r>
                              </w:p>
                              <w:p w:rsidR="00F37801" w:rsidRPr="00D87072" w:rsidRDefault="00F37801" w:rsidP="000B4CFA">
                                <w:pPr>
                                  <w:spacing w:line="0" w:lineRule="atLeast"/>
                                  <w:jc w:val="center"/>
                                  <w:rPr>
                                    <w:rFonts w:ascii="HG丸ｺﾞｼｯｸM-PRO" w:eastAsia="HG丸ｺﾞｼｯｸM-PRO" w:hAnsi="HG丸ｺﾞｼｯｸM-PRO" w:cs="ＭＳ 明朝"/>
                                    <w:color w:val="000000"/>
                                    <w:kern w:val="0"/>
                                    <w:sz w:val="22"/>
                                  </w:rPr>
                                </w:pPr>
                                <w:r>
                                  <w:rPr>
                                    <w:rFonts w:ascii="HG丸ｺﾞｼｯｸM-PRO" w:eastAsia="HG丸ｺﾞｼｯｸM-PRO" w:hAnsi="HG丸ｺﾞｼｯｸM-PRO" w:cs="ＭＳ 明朝" w:hint="eastAsia"/>
                                    <w:color w:val="000000"/>
                                    <w:kern w:val="0"/>
                                    <w:sz w:val="22"/>
                                  </w:rPr>
                                  <w:t>いなべ市</w:t>
                                </w:r>
                                <w:r w:rsidRPr="00D87072">
                                  <w:rPr>
                                    <w:rFonts w:ascii="HG丸ｺﾞｼｯｸM-PRO" w:eastAsia="HG丸ｺﾞｼｯｸM-PRO" w:hAnsi="HG丸ｺﾞｼｯｸM-PRO" w:cs="ＭＳ 明朝" w:hint="eastAsia"/>
                                    <w:color w:val="000000"/>
                                    <w:kern w:val="0"/>
                                    <w:sz w:val="22"/>
                                  </w:rPr>
                                  <w:t>障がい福祉計画</w:t>
                                </w:r>
                              </w:p>
                            </w:txbxContent>
                          </wps:txbx>
                          <wps:bodyPr rot="0" vert="horz" wrap="square" lIns="74295" tIns="8890" rIns="74295" bIns="8890" anchor="t" anchorCtr="0" upright="1">
                            <a:noAutofit/>
                          </wps:bodyPr>
                        </wps:wsp>
                        <wps:wsp>
                          <wps:cNvPr id="155" name="角丸四角形 37"/>
                          <wps:cNvSpPr>
                            <a:spLocks noChangeArrowheads="1"/>
                          </wps:cNvSpPr>
                          <wps:spPr bwMode="auto">
                            <a:xfrm rot="5400000">
                              <a:off x="6984" y="8879"/>
                              <a:ext cx="624" cy="3685"/>
                            </a:xfrm>
                            <a:prstGeom prst="roundRect">
                              <a:avLst>
                                <a:gd name="adj" fmla="val 14491"/>
                              </a:avLst>
                            </a:prstGeom>
                            <a:solidFill>
                              <a:srgbClr val="FFFFFF"/>
                            </a:solidFill>
                            <a:ln w="9525">
                              <a:solidFill>
                                <a:schemeClr val="tx1">
                                  <a:lumMod val="100000"/>
                                  <a:lumOff val="0"/>
                                </a:schemeClr>
                              </a:solidFill>
                              <a:round/>
                              <a:headEnd/>
                              <a:tailEnd/>
                            </a:ln>
                          </wps:spPr>
                          <wps:txbx>
                            <w:txbxContent>
                              <w:p w:rsidR="00F37801" w:rsidRPr="00D87072" w:rsidRDefault="00F37801" w:rsidP="00C05C93">
                                <w:pPr>
                                  <w:spacing w:line="0" w:lineRule="atLeast"/>
                                  <w:jc w:val="center"/>
                                  <w:rPr>
                                    <w:rFonts w:ascii="HG丸ｺﾞｼｯｸM-PRO" w:eastAsia="HG丸ｺﾞｼｯｸM-PRO" w:hAnsi="HG丸ｺﾞｼｯｸM-PRO" w:cs="ＭＳ 明朝"/>
                                    <w:color w:val="000000"/>
                                    <w:kern w:val="0"/>
                                    <w:sz w:val="22"/>
                                  </w:rPr>
                                </w:pPr>
                                <w:r w:rsidRPr="00D87072">
                                  <w:rPr>
                                    <w:rFonts w:ascii="HG丸ｺﾞｼｯｸM-PRO" w:eastAsia="HG丸ｺﾞｼｯｸM-PRO" w:hAnsi="HG丸ｺﾞｼｯｸM-PRO" w:hint="eastAsia"/>
                                    <w:szCs w:val="21"/>
                                  </w:rPr>
                                  <w:t>いなべ市子ども・子育て支援事業計画</w:t>
                                </w:r>
                              </w:p>
                            </w:txbxContent>
                          </wps:txbx>
                          <wps:bodyPr rot="0" vert="horz" wrap="square" lIns="74295" tIns="8890" rIns="74295" bIns="8890" anchor="ctr" anchorCtr="0" upright="1">
                            <a:noAutofit/>
                          </wps:bodyPr>
                        </wps:wsp>
                        <wps:wsp>
                          <wps:cNvPr id="156" name="角丸四角形 33"/>
                          <wps:cNvSpPr>
                            <a:spLocks noChangeArrowheads="1"/>
                          </wps:cNvSpPr>
                          <wps:spPr bwMode="auto">
                            <a:xfrm>
                              <a:off x="5460" y="11080"/>
                              <a:ext cx="3685" cy="624"/>
                            </a:xfrm>
                            <a:prstGeom prst="roundRect">
                              <a:avLst>
                                <a:gd name="adj" fmla="val 16667"/>
                              </a:avLst>
                            </a:prstGeom>
                            <a:solidFill>
                              <a:srgbClr val="FFFFFF"/>
                            </a:solidFill>
                            <a:ln w="9525">
                              <a:solidFill>
                                <a:srgbClr val="000000"/>
                              </a:solidFill>
                              <a:round/>
                              <a:headEnd/>
                              <a:tailEnd/>
                            </a:ln>
                          </wps:spPr>
                          <wps:txbx>
                            <w:txbxContent>
                              <w:p w:rsidR="00F37801" w:rsidRPr="00E63499" w:rsidRDefault="00F37801" w:rsidP="00E63499">
                                <w:pPr>
                                  <w:spacing w:line="0" w:lineRule="atLeast"/>
                                  <w:jc w:val="center"/>
                                  <w:rPr>
                                    <w:rFonts w:ascii="HG丸ｺﾞｼｯｸM-PRO" w:eastAsia="HG丸ｺﾞｼｯｸM-PRO" w:hAnsi="HG丸ｺﾞｼｯｸM-PRO" w:cs="ＭＳ 明朝"/>
                                    <w:color w:val="000000"/>
                                    <w:kern w:val="0"/>
                                    <w:sz w:val="22"/>
                                  </w:rPr>
                                </w:pPr>
                                <w:r>
                                  <w:rPr>
                                    <w:rFonts w:ascii="HG丸ｺﾞｼｯｸM-PRO" w:eastAsia="HG丸ｺﾞｼｯｸM-PRO" w:hAnsi="HG丸ｺﾞｼｯｸM-PRO" w:cs="ＭＳ 明朝" w:hint="eastAsia"/>
                                    <w:color w:val="000000"/>
                                    <w:kern w:val="0"/>
                                    <w:sz w:val="22"/>
                                  </w:rPr>
                                  <w:t>いなべ市</w:t>
                                </w:r>
                                <w:r w:rsidRPr="00E63499">
                                  <w:rPr>
                                    <w:rFonts w:ascii="HG丸ｺﾞｼｯｸM-PRO" w:eastAsia="HG丸ｺﾞｼｯｸM-PRO" w:hAnsi="HG丸ｺﾞｼｯｸM-PRO" w:cs="ＭＳ 明朝" w:hint="eastAsia"/>
                                    <w:color w:val="000000"/>
                                    <w:kern w:val="0"/>
                                    <w:sz w:val="22"/>
                                  </w:rPr>
                                  <w:t>高齢者福祉計画及び</w:t>
                                </w:r>
                              </w:p>
                              <w:p w:rsidR="00F37801" w:rsidRPr="00E63499" w:rsidRDefault="00F37801" w:rsidP="00E63499">
                                <w:pPr>
                                  <w:spacing w:line="0" w:lineRule="atLeast"/>
                                  <w:jc w:val="center"/>
                                  <w:rPr>
                                    <w:rFonts w:ascii="HG丸ｺﾞｼｯｸM-PRO" w:eastAsia="HG丸ｺﾞｼｯｸM-PRO" w:hAnsi="HG丸ｺﾞｼｯｸM-PRO" w:cs="ＭＳ 明朝"/>
                                    <w:color w:val="000000"/>
                                    <w:kern w:val="0"/>
                                    <w:sz w:val="22"/>
                                  </w:rPr>
                                </w:pPr>
                                <w:r w:rsidRPr="00E63499">
                                  <w:rPr>
                                    <w:rFonts w:ascii="HG丸ｺﾞｼｯｸM-PRO" w:eastAsia="HG丸ｺﾞｼｯｸM-PRO" w:hAnsi="HG丸ｺﾞｼｯｸM-PRO" w:cs="ＭＳ 明朝" w:hint="eastAsia"/>
                                    <w:color w:val="000000"/>
                                    <w:kern w:val="0"/>
                                    <w:sz w:val="22"/>
                                  </w:rPr>
                                  <w:t>介護保険事業計画</w:t>
                                </w:r>
                              </w:p>
                            </w:txbxContent>
                          </wps:txbx>
                          <wps:bodyPr rot="0" vert="horz" wrap="square" lIns="74295" tIns="8890" rIns="74295" bIns="8890" anchor="t" anchorCtr="0" upright="1">
                            <a:noAutofit/>
                          </wps:bodyPr>
                        </wps:wsp>
                      </wpg:grpSp>
                      <wps:wsp>
                        <wps:cNvPr id="157" name="Line 172"/>
                        <wps:cNvCnPr>
                          <a:cxnSpLocks noChangeShapeType="1"/>
                        </wps:cNvCnPr>
                        <wps:spPr bwMode="auto">
                          <a:xfrm rot="5400000" flipH="1" flipV="1">
                            <a:off x="6993" y="12177"/>
                            <a:ext cx="623" cy="0"/>
                          </a:xfrm>
                          <a:prstGeom prst="line">
                            <a:avLst/>
                          </a:prstGeom>
                          <a:noFill/>
                          <a:ln w="38100">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 o:spid="_x0000_s1044" style="position:absolute;left:0;text-align:left;margin-left:199.1pt;margin-top:7.5pt;width:190.5pt;height:175.1pt;z-index:251603456;mso-position-horizontal-relative:text;mso-position-vertical-relative:text" coordorigin="5400,11865" coordsize="3810,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">
                <v:roundrect id="角丸四角形 47" o:spid="_x0000_s1045" style="position:absolute;left:5400;top:12502;width:3810;height:2865;visibility:visible;mso-wrap-style:square;v-text-anchor:top" arcsize="314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alsIA&#10;AADcAAAADwAAAGRycy9kb3ducmV2LnhtbERP32vCMBB+H+x/CCf4IppO2CZdUykDwcdOHb6eza2J&#10;NpfSZNr998tg4Nt9fD+vWI+uE1cagvWs4GmRgSBuvLbcKjjsN/MViBCRNXaeScEPBViXjw8F5trf&#10;+IOuu9iKFMIhRwUmxj6XMjSGHIaF74kT9+UHhzHBoZV6wFsKd51cZtmLdGg5NRjs6d1Qc9l9OwWr&#10;2au91Maeq89NrbtZdTrUx5NS08lYvYGINMa7+N+91Wn+8xL+nk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9qWwgAAANwAAAAPAAAAAAAAAAAAAAAAAJgCAABkcnMvZG93&#10;bnJldi54bWxQSwUGAAAAAAQABAD1AAAAhwMAAAAA&#10;" strokeweight="1pt">
                  <o:lock v:ext="edit" aspectratio="t"/>
                  <v:textbox inset="5.85pt,.7pt,5.85pt,.7pt">
                    <w:txbxContent>
                      <w:p w:rsidR="00F37801" w:rsidRPr="00870BD8" w:rsidRDefault="00F37801" w:rsidP="00870BD8">
                        <w:pPr>
                          <w:spacing w:line="0" w:lineRule="atLeast"/>
                          <w:jc w:val="center"/>
                          <w:rPr>
                            <w:rFonts w:ascii="HG丸ｺﾞｼｯｸM-PRO" w:eastAsia="HG丸ｺﾞｼｯｸM-PRO" w:hAnsi="HG丸ｺﾞｼｯｸM-PRO" w:cs="ＭＳ 明朝"/>
                            <w:color w:val="000000"/>
                            <w:kern w:val="0"/>
                            <w:sz w:val="6"/>
                            <w:szCs w:val="6"/>
                          </w:rPr>
                        </w:pPr>
                      </w:p>
                      <w:p w:rsidR="00F37801" w:rsidRPr="00CF7EB3" w:rsidRDefault="00F37801" w:rsidP="00E63499">
                        <w:pPr>
                          <w:spacing w:line="0" w:lineRule="atLeast"/>
                          <w:jc w:val="center"/>
                          <w:rPr>
                            <w:rFonts w:ascii="HG丸ｺﾞｼｯｸM-PRO" w:eastAsia="HG丸ｺﾞｼｯｸM-PRO" w:hAnsi="HG丸ｺﾞｼｯｸM-PRO" w:cs="ＭＳ 明朝"/>
                            <w:color w:val="000000"/>
                            <w:kern w:val="0"/>
                            <w:sz w:val="22"/>
                          </w:rPr>
                        </w:pPr>
                        <w:r w:rsidRPr="00E63499">
                          <w:rPr>
                            <w:rFonts w:ascii="HG丸ｺﾞｼｯｸM-PRO" w:eastAsia="HG丸ｺﾞｼｯｸM-PRO" w:hAnsi="HG丸ｺﾞｼｯｸM-PRO" w:cs="ＭＳ 明朝" w:hint="eastAsia"/>
                            <w:color w:val="000000"/>
                            <w:kern w:val="0"/>
                            <w:sz w:val="22"/>
                          </w:rPr>
                          <w:t>いなべ市地域福祉計画</w:t>
                        </w:r>
                      </w:p>
                      <w:p w:rsidR="00F37801" w:rsidRDefault="00F37801" w:rsidP="00E63499">
                        <w:pPr>
                          <w:spacing w:line="0" w:lineRule="atLeast"/>
                          <w:jc w:val="center"/>
                          <w:rPr>
                            <w:rFonts w:ascii="HG丸ｺﾞｼｯｸM-PRO" w:eastAsia="HG丸ｺﾞｼｯｸM-PRO" w:hAnsi="HG丸ｺﾞｼｯｸM-PRO" w:cs="ＭＳ 明朝"/>
                            <w:color w:val="000000"/>
                            <w:kern w:val="0"/>
                            <w:sz w:val="22"/>
                          </w:rPr>
                        </w:pPr>
                      </w:p>
                      <w:p w:rsidR="00F37801" w:rsidRPr="00E63499" w:rsidRDefault="00F37801" w:rsidP="00E63499">
                        <w:pPr>
                          <w:spacing w:line="0" w:lineRule="atLeast"/>
                          <w:jc w:val="center"/>
                          <w:rPr>
                            <w:rFonts w:ascii="HG丸ｺﾞｼｯｸM-PRO" w:eastAsia="HG丸ｺﾞｼｯｸM-PRO" w:hAnsi="HG丸ｺﾞｼｯｸM-PRO" w:cs="ＭＳ 明朝"/>
                            <w:color w:val="000000"/>
                            <w:kern w:val="0"/>
                            <w:sz w:val="22"/>
                          </w:rPr>
                        </w:pPr>
                      </w:p>
                    </w:txbxContent>
                  </v:textbox>
                </v:roundrect>
                <v:group id="Group 213" o:spid="_x0000_s1046" style="position:absolute;left:5453;top:13125;width:3692;height:1974" coordorigin="5453,10410" coordsize="3692,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oundrect id="角丸四角形 37" o:spid="_x0000_s1047" style="position:absolute;left:5453;top:11760;width:3685;height:624;visibility:visible;mso-wrap-style:square;v-text-anchor:top" arcsize="94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cIsMA&#10;AADcAAAADwAAAGRycy9kb3ducmV2LnhtbERPTU8CMRC9k/gfmjHxBl1FjVkpZDVZ5MIBNCbexu3Y&#10;btxO17bA8u8piQm3eXmfM1sMrhN7CrH1rOB2UoAgbrxu2Sj4eK/HTyBiQtbYeSYFR4qwmF+NZlhq&#10;f+AN7bfJiBzCsUQFNqW+lDI2lhzGie+JM/fjg8OUYTBSBzzkcNfJu6J4lA5bzg0We3q11Pxud05B&#10;WJq372ot/8yx/qzqr+5lylOr1M31UD2DSDSki/jfvdJ5/sM9nJ/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cIsMAAADcAAAADwAAAAAAAAAAAAAAAACYAgAAZHJzL2Rv&#10;d25yZXYueG1sUEsFBgAAAAAEAAQA9QAAAIgDAAAAAA==&#10;">
                    <v:textbox inset="5.85pt,.7pt,5.85pt,.7pt">
                      <w:txbxContent>
                        <w:p w:rsidR="00F37801" w:rsidRDefault="00F37801" w:rsidP="000B4CFA">
                          <w:pPr>
                            <w:spacing w:line="0" w:lineRule="atLeast"/>
                            <w:jc w:val="center"/>
                            <w:rPr>
                              <w:rFonts w:ascii="HG丸ｺﾞｼｯｸM-PRO" w:eastAsia="HG丸ｺﾞｼｯｸM-PRO" w:hAnsi="HG丸ｺﾞｼｯｸM-PRO" w:cs="ＭＳ 明朝"/>
                              <w:color w:val="000000"/>
                              <w:kern w:val="0"/>
                              <w:sz w:val="22"/>
                            </w:rPr>
                          </w:pPr>
                          <w:r w:rsidRPr="000B4CFA">
                            <w:rPr>
                              <w:rFonts w:ascii="HG丸ｺﾞｼｯｸM-PRO" w:eastAsia="HG丸ｺﾞｼｯｸM-PRO" w:hAnsi="HG丸ｺﾞｼｯｸM-PRO" w:cs="ＭＳ 明朝" w:hint="eastAsia"/>
                              <w:color w:val="000000"/>
                              <w:kern w:val="0"/>
                              <w:sz w:val="22"/>
                            </w:rPr>
                            <w:t>いなべ市障がい者計画</w:t>
                          </w:r>
                        </w:p>
                        <w:p w:rsidR="00F37801" w:rsidRPr="00D87072" w:rsidRDefault="00F37801" w:rsidP="000B4CFA">
                          <w:pPr>
                            <w:spacing w:line="0" w:lineRule="atLeast"/>
                            <w:jc w:val="center"/>
                            <w:rPr>
                              <w:rFonts w:ascii="HG丸ｺﾞｼｯｸM-PRO" w:eastAsia="HG丸ｺﾞｼｯｸM-PRO" w:hAnsi="HG丸ｺﾞｼｯｸM-PRO" w:cs="ＭＳ 明朝"/>
                              <w:color w:val="000000"/>
                              <w:kern w:val="0"/>
                              <w:sz w:val="22"/>
                            </w:rPr>
                          </w:pPr>
                          <w:r>
                            <w:rPr>
                              <w:rFonts w:ascii="HG丸ｺﾞｼｯｸM-PRO" w:eastAsia="HG丸ｺﾞｼｯｸM-PRO" w:hAnsi="HG丸ｺﾞｼｯｸM-PRO" w:cs="ＭＳ 明朝" w:hint="eastAsia"/>
                              <w:color w:val="000000"/>
                              <w:kern w:val="0"/>
                              <w:sz w:val="22"/>
                            </w:rPr>
                            <w:t>いなべ市</w:t>
                          </w:r>
                          <w:r w:rsidRPr="00D87072">
                            <w:rPr>
                              <w:rFonts w:ascii="HG丸ｺﾞｼｯｸM-PRO" w:eastAsia="HG丸ｺﾞｼｯｸM-PRO" w:hAnsi="HG丸ｺﾞｼｯｸM-PRO" w:cs="ＭＳ 明朝" w:hint="eastAsia"/>
                              <w:color w:val="000000"/>
                              <w:kern w:val="0"/>
                              <w:sz w:val="22"/>
                            </w:rPr>
                            <w:t>障がい福祉計画</w:t>
                          </w:r>
                        </w:p>
                      </w:txbxContent>
                    </v:textbox>
                  </v:roundrect>
                  <v:roundrect id="角丸四角形 37" o:spid="_x0000_s1048" style="position:absolute;left:6984;top:8879;width:624;height:3685;rotation:90;visibility:visible;mso-wrap-style:square;v-text-anchor:middle" arcsize="94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g78IA&#10;AADcAAAADwAAAGRycy9kb3ducmV2LnhtbERPTWvCQBC9F/oflil4q5uIikQ3QSoFvRSr4nnITjbB&#10;7Gya3WraX98VCt7m8T5nVQy2FVfqfeNYQTpOQBCXTjdsFJyO768LED4ga2wdk4If8lDkz08rzLS7&#10;8SddD8GIGMI+QwV1CF0mpS9rsujHriOOXOV6iyHC3kjd4y2G21ZOkmQuLTYcG2rs6K2m8nL4tgqm&#10;xpw/ut1mn5bz9Pzrm+prqCqlRi/Degki0BAe4n/3Vsf5sxnc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aDvwgAAANwAAAAPAAAAAAAAAAAAAAAAAJgCAABkcnMvZG93&#10;bnJldi54bWxQSwUGAAAAAAQABAD1AAAAhwMAAAAA&#10;" strokecolor="black [3213]">
                    <v:textbox inset="5.85pt,.7pt,5.85pt,.7pt">
                      <w:txbxContent>
                        <w:p w:rsidR="00F37801" w:rsidRPr="00D87072" w:rsidRDefault="00F37801" w:rsidP="00C05C93">
                          <w:pPr>
                            <w:spacing w:line="0" w:lineRule="atLeast"/>
                            <w:jc w:val="center"/>
                            <w:rPr>
                              <w:rFonts w:ascii="HG丸ｺﾞｼｯｸM-PRO" w:eastAsia="HG丸ｺﾞｼｯｸM-PRO" w:hAnsi="HG丸ｺﾞｼｯｸM-PRO" w:cs="ＭＳ 明朝"/>
                              <w:color w:val="000000"/>
                              <w:kern w:val="0"/>
                              <w:sz w:val="22"/>
                            </w:rPr>
                          </w:pPr>
                          <w:r w:rsidRPr="00D87072">
                            <w:rPr>
                              <w:rFonts w:ascii="HG丸ｺﾞｼｯｸM-PRO" w:eastAsia="HG丸ｺﾞｼｯｸM-PRO" w:hAnsi="HG丸ｺﾞｼｯｸM-PRO" w:hint="eastAsia"/>
                              <w:szCs w:val="21"/>
                            </w:rPr>
                            <w:t>いなべ市子ども・子育て支援事業計画</w:t>
                          </w:r>
                        </w:p>
                      </w:txbxContent>
                    </v:textbox>
                  </v:roundrect>
                  <v:roundrect id="_x0000_s1049" style="position:absolute;left:5460;top:11080;width:3685;height:6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TSsMA&#10;AADcAAAADwAAAGRycy9kb3ducmV2LnhtbERP32vCMBB+F/Y/hBvsZaypA2XURtlEYbAprB0+H8nZ&#10;FptLaaJW//pFGPh2H9/PyxeDbcWJet84VjBOUhDE2pmGKwW/5frlDYQPyAZbx6TgQh4W84dRjplx&#10;Z/6hUxEqEUPYZ6igDqHLpPS6Jos+cR1x5Pautxgi7CtpejzHcNvK1zSdSosNx4YaO1rWpA/F0SpY&#10;rQ3zWHeXqyw231Sunr92H1ulnh6H9xmIQEO4i//dnybOn0zh9k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5TSsMAAADcAAAADwAAAAAAAAAAAAAAAACYAgAAZHJzL2Rv&#10;d25yZXYueG1sUEsFBgAAAAAEAAQA9QAAAIgDAAAAAA==&#10;">
                    <v:textbox inset="5.85pt,.7pt,5.85pt,.7pt">
                      <w:txbxContent>
                        <w:p w:rsidR="00F37801" w:rsidRPr="00E63499" w:rsidRDefault="00F37801" w:rsidP="00E63499">
                          <w:pPr>
                            <w:spacing w:line="0" w:lineRule="atLeast"/>
                            <w:jc w:val="center"/>
                            <w:rPr>
                              <w:rFonts w:ascii="HG丸ｺﾞｼｯｸM-PRO" w:eastAsia="HG丸ｺﾞｼｯｸM-PRO" w:hAnsi="HG丸ｺﾞｼｯｸM-PRO" w:cs="ＭＳ 明朝"/>
                              <w:color w:val="000000"/>
                              <w:kern w:val="0"/>
                              <w:sz w:val="22"/>
                            </w:rPr>
                          </w:pPr>
                          <w:r>
                            <w:rPr>
                              <w:rFonts w:ascii="HG丸ｺﾞｼｯｸM-PRO" w:eastAsia="HG丸ｺﾞｼｯｸM-PRO" w:hAnsi="HG丸ｺﾞｼｯｸM-PRO" w:cs="ＭＳ 明朝" w:hint="eastAsia"/>
                              <w:color w:val="000000"/>
                              <w:kern w:val="0"/>
                              <w:sz w:val="22"/>
                            </w:rPr>
                            <w:t>いなべ市</w:t>
                          </w:r>
                          <w:r w:rsidRPr="00E63499">
                            <w:rPr>
                              <w:rFonts w:ascii="HG丸ｺﾞｼｯｸM-PRO" w:eastAsia="HG丸ｺﾞｼｯｸM-PRO" w:hAnsi="HG丸ｺﾞｼｯｸM-PRO" w:cs="ＭＳ 明朝" w:hint="eastAsia"/>
                              <w:color w:val="000000"/>
                              <w:kern w:val="0"/>
                              <w:sz w:val="22"/>
                            </w:rPr>
                            <w:t>高齢者福祉計画及び</w:t>
                          </w:r>
                        </w:p>
                        <w:p w:rsidR="00F37801" w:rsidRPr="00E63499" w:rsidRDefault="00F37801" w:rsidP="00E63499">
                          <w:pPr>
                            <w:spacing w:line="0" w:lineRule="atLeast"/>
                            <w:jc w:val="center"/>
                            <w:rPr>
                              <w:rFonts w:ascii="HG丸ｺﾞｼｯｸM-PRO" w:eastAsia="HG丸ｺﾞｼｯｸM-PRO" w:hAnsi="HG丸ｺﾞｼｯｸM-PRO" w:cs="ＭＳ 明朝"/>
                              <w:color w:val="000000"/>
                              <w:kern w:val="0"/>
                              <w:sz w:val="22"/>
                            </w:rPr>
                          </w:pPr>
                          <w:r w:rsidRPr="00E63499">
                            <w:rPr>
                              <w:rFonts w:ascii="HG丸ｺﾞｼｯｸM-PRO" w:eastAsia="HG丸ｺﾞｼｯｸM-PRO" w:hAnsi="HG丸ｺﾞｼｯｸM-PRO" w:cs="ＭＳ 明朝" w:hint="eastAsia"/>
                              <w:color w:val="000000"/>
                              <w:kern w:val="0"/>
                              <w:sz w:val="22"/>
                            </w:rPr>
                            <w:t>介護保険事業計画</w:t>
                          </w:r>
                        </w:p>
                      </w:txbxContent>
                    </v:textbox>
                  </v:roundrect>
                </v:group>
                <v:line id="Line 172" o:spid="_x0000_s1050" style="position:absolute;rotation:90;flip:x y;visibility:visible;mso-wrap-style:square" from="6993,12177" to="7616,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jMsUAAADcAAAADwAAAGRycy9kb3ducmV2LnhtbESPQWvCQBCF74X+h2UKvRTdKFglugml&#10;INhDD42S85Adk9XsbMyumvz7rlDobYb3vjdvNvlgW3Gj3hvHCmbTBARx5bThWsFhv52sQPiArLF1&#10;TApG8pBnz08bTLW78w/dilCLGMI+RQVNCF0qpa8asuinriOO2tH1FkNc+1rqHu8x3LZyniTv0qLh&#10;eKHBjj4bqs7F1cYa132pL9/mUs7G+VtZfJmT4VGp15fhYw0i0BD+zX/0TkdusYTHM3EC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gjMsUAAADcAAAADwAAAAAAAAAA&#10;AAAAAAChAgAAZHJzL2Rvd25yZXYueG1sUEsFBgAAAAAEAAQA+QAAAJMDAAAAAA==&#10;" strokecolor="black [3213]" strokeweight="3pt">
                  <v:stroke startarrow="block" endarrow="block"/>
                </v:line>
              </v:group>
            </w:pict>
          </mc:Fallback>
        </mc:AlternateContent>
      </w:r>
      <w:r w:rsidRPr="00B93C66">
        <w:rPr>
          <w:noProof/>
        </w:rPr>
        <mc:AlternateContent>
          <mc:Choice Requires="wps">
            <w:drawing>
              <wp:anchor distT="0" distB="0" distL="114300" distR="114300" simplePos="0" relativeHeight="251594240" behindDoc="0" locked="0" layoutInCell="1" allowOverlap="1">
                <wp:simplePos x="0" y="0"/>
                <wp:positionH relativeFrom="margin">
                  <wp:posOffset>3775075</wp:posOffset>
                </wp:positionH>
                <wp:positionV relativeFrom="paragraph">
                  <wp:posOffset>29210</wp:posOffset>
                </wp:positionV>
                <wp:extent cx="447675" cy="247650"/>
                <wp:effectExtent l="0" t="0" r="0" b="0"/>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47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37801" w:rsidRPr="00870BD8" w:rsidRDefault="00F37801" w:rsidP="00790520">
                            <w:pPr>
                              <w:spacing w:line="0" w:lineRule="atLeast"/>
                              <w:jc w:val="center"/>
                              <w:rPr>
                                <w:rFonts w:ascii="HG丸ｺﾞｼｯｸM-PRO" w:eastAsia="HG丸ｺﾞｼｯｸM-PRO" w:hAnsi="HG丸ｺﾞｼｯｸM-PRO"/>
                                <w:sz w:val="20"/>
                                <w:szCs w:val="20"/>
                              </w:rPr>
                            </w:pPr>
                            <w:r w:rsidRPr="00870BD8">
                              <w:rPr>
                                <w:rFonts w:ascii="HG丸ｺﾞｼｯｸM-PRO" w:eastAsia="HG丸ｺﾞｼｯｸM-PRO" w:hAnsi="HG丸ｺﾞｼｯｸM-PRO" w:hint="eastAsia"/>
                                <w:sz w:val="20"/>
                                <w:szCs w:val="20"/>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2" o:spid="_x0000_s1051" style="position:absolute;left:0;text-align:left;margin-left:297.25pt;margin-top:2.3pt;width:35.25pt;height:19.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" filled="f" stroked="f" strokeweight="2pt">
                <v:path arrowok="t"/>
                <v:textbox>
                  <w:txbxContent>
                    <w:p w:rsidR="00F37801" w:rsidRPr="00870BD8" w:rsidRDefault="00F37801" w:rsidP="00790520">
                      <w:pPr>
                        <w:spacing w:line="0" w:lineRule="atLeast"/>
                        <w:jc w:val="center"/>
                        <w:rPr>
                          <w:rFonts w:ascii="HG丸ｺﾞｼｯｸM-PRO" w:eastAsia="HG丸ｺﾞｼｯｸM-PRO" w:hAnsi="HG丸ｺﾞｼｯｸM-PRO"/>
                          <w:sz w:val="20"/>
                          <w:szCs w:val="20"/>
                        </w:rPr>
                      </w:pPr>
                      <w:r w:rsidRPr="00870BD8">
                        <w:rPr>
                          <w:rFonts w:ascii="HG丸ｺﾞｼｯｸM-PRO" w:eastAsia="HG丸ｺﾞｼｯｸM-PRO" w:hAnsi="HG丸ｺﾞｼｯｸM-PRO" w:hint="eastAsia"/>
                          <w:sz w:val="20"/>
                          <w:szCs w:val="20"/>
                        </w:rPr>
                        <w:t>連携</w:t>
                      </w:r>
                    </w:p>
                  </w:txbxContent>
                </v:textbox>
                <w10:wrap anchorx="margin"/>
              </v:rect>
            </w:pict>
          </mc:Fallback>
        </mc:AlternateContent>
      </w:r>
      <w:r w:rsidRPr="00B93C66">
        <w:rPr>
          <w:noProof/>
        </w:rPr>
        <mc:AlternateContent>
          <mc:Choice Requires="wps">
            <w:drawing>
              <wp:anchor distT="0" distB="0" distL="114299" distR="114299" simplePos="0" relativeHeight="251585024" behindDoc="0" locked="0" layoutInCell="1" allowOverlap="1">
                <wp:simplePos x="0" y="0"/>
                <wp:positionH relativeFrom="column">
                  <wp:posOffset>763905</wp:posOffset>
                </wp:positionH>
                <wp:positionV relativeFrom="paragraph">
                  <wp:posOffset>379095</wp:posOffset>
                </wp:positionV>
                <wp:extent cx="431800" cy="0"/>
                <wp:effectExtent l="165735" t="39370" r="167640" b="52705"/>
                <wp:wrapNone/>
                <wp:docPr id="15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1800" cy="0"/>
                        </a:xfrm>
                        <a:prstGeom prst="line">
                          <a:avLst/>
                        </a:prstGeom>
                        <a:noFill/>
                        <a:ln w="762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D5B3" id="直線コネクタ 40" o:spid="_x0000_s1026" style="position:absolute;left:0;text-align:left;rotation:90;z-index:25158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15pt,29.85pt" to="94.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" strokecolor="#969696" strokeweight="6pt">
                <v:stroke endarrow="block"/>
              </v:line>
            </w:pict>
          </mc:Fallback>
        </mc:AlternateContent>
      </w:r>
    </w:p>
    <w:p w:rsidR="00790520" w:rsidRPr="00B93C66" w:rsidRDefault="00790520" w:rsidP="00790520"/>
    <w:p w:rsidR="00597B75" w:rsidRPr="00B93C66" w:rsidRDefault="003D1D43" w:rsidP="00790520">
      <w:r w:rsidRPr="00B93C66">
        <w:rPr>
          <w:noProof/>
        </w:rPr>
        <mc:AlternateContent>
          <mc:Choice Requires="wps">
            <w:drawing>
              <wp:anchor distT="0" distB="0" distL="114300" distR="114300" simplePos="0" relativeHeight="251591168" behindDoc="1" locked="0" layoutInCell="1" allowOverlap="1">
                <wp:simplePos x="0" y="0"/>
                <wp:positionH relativeFrom="column">
                  <wp:posOffset>-14605</wp:posOffset>
                </wp:positionH>
                <wp:positionV relativeFrom="paragraph">
                  <wp:posOffset>133350</wp:posOffset>
                </wp:positionV>
                <wp:extent cx="2051050" cy="1619250"/>
                <wp:effectExtent l="19050" t="19050" r="25400" b="19050"/>
                <wp:wrapNone/>
                <wp:docPr id="148"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1619250"/>
                        </a:xfrm>
                        <a:prstGeom prst="rect">
                          <a:avLst/>
                        </a:prstGeom>
                        <a:solidFill>
                          <a:srgbClr val="FFFFFF"/>
                        </a:solidFill>
                        <a:ln w="28575">
                          <a:solidFill>
                            <a:srgbClr val="969696"/>
                          </a:solidFill>
                          <a:miter lim="800000"/>
                          <a:headEnd/>
                          <a:tailEnd/>
                        </a:ln>
                      </wps:spPr>
                      <wps:txbx>
                        <w:txbxContent>
                          <w:p w:rsidR="00F37801" w:rsidRPr="00D6404E" w:rsidRDefault="00F37801" w:rsidP="00790520">
                            <w:pPr>
                              <w:rPr>
                                <w:rFonts w:ascii="HGSｺﾞｼｯｸE" w:eastAsia="HGSｺﾞｼｯｸE" w:hAnsi="HGSｺﾞｼｯｸE"/>
                              </w:rPr>
                            </w:pPr>
                            <w:r w:rsidRPr="00D6404E">
                              <w:rPr>
                                <w:rFonts w:ascii="HGSｺﾞｼｯｸE" w:eastAsia="HGSｺﾞｼｯｸE" w:hAnsi="HGSｺﾞｼｯｸE" w:hint="eastAsia"/>
                              </w:rPr>
                              <w:t>三重県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52" style="position:absolute;left:0;text-align:left;margin-left:-1.15pt;margin-top:10.5pt;width:161.5pt;height:12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" strokecolor="#969696" strokeweight="2.25pt">
                <v:textbox inset="5.85pt,.7pt,5.85pt,.7pt">
                  <w:txbxContent>
                    <w:p w:rsidR="00F37801" w:rsidRPr="00D6404E" w:rsidRDefault="00F37801" w:rsidP="00790520">
                      <w:pPr>
                        <w:rPr>
                          <w:rFonts w:ascii="HGSｺﾞｼｯｸE" w:eastAsia="HGSｺﾞｼｯｸE" w:hAnsi="HGSｺﾞｼｯｸE"/>
                        </w:rPr>
                      </w:pPr>
                      <w:r w:rsidRPr="00D6404E">
                        <w:rPr>
                          <w:rFonts w:ascii="HGSｺﾞｼｯｸE" w:eastAsia="HGSｺﾞｼｯｸE" w:hAnsi="HGSｺﾞｼｯｸE" w:hint="eastAsia"/>
                        </w:rPr>
                        <w:t>三重県</w:t>
                      </w:r>
                    </w:p>
                  </w:txbxContent>
                </v:textbox>
              </v:rect>
            </w:pict>
          </mc:Fallback>
        </mc:AlternateContent>
      </w:r>
      <w:r w:rsidR="00811A59" w:rsidRPr="00B93C66">
        <w:rPr>
          <w:rFonts w:ascii="HG丸ｺﾞｼｯｸM-PRO" w:eastAsia="HG丸ｺﾞｼｯｸM-PRO"/>
          <w:noProof/>
        </w:rPr>
        <mc:AlternateContent>
          <mc:Choice Requires="wps">
            <w:drawing>
              <wp:anchor distT="0" distB="0" distL="114300" distR="114300" simplePos="0" relativeHeight="251614720" behindDoc="0" locked="0" layoutInCell="1" allowOverlap="1">
                <wp:simplePos x="0" y="0"/>
                <wp:positionH relativeFrom="column">
                  <wp:posOffset>4518025</wp:posOffset>
                </wp:positionH>
                <wp:positionV relativeFrom="paragraph">
                  <wp:posOffset>133350</wp:posOffset>
                </wp:positionV>
                <wp:extent cx="537845" cy="288290"/>
                <wp:effectExtent l="0" t="0" r="0" b="0"/>
                <wp:wrapNone/>
                <wp:docPr id="14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37801" w:rsidRPr="00CF7EB3" w:rsidRDefault="00F37801" w:rsidP="00CF7EB3">
                            <w:pPr>
                              <w:jc w:val="center"/>
                              <w:rPr>
                                <w:rFonts w:ascii="HG丸ｺﾞｼｯｸM-PRO" w:eastAsia="HG丸ｺﾞｼｯｸM-PRO" w:hAnsi="HG丸ｺﾞｼｯｸM-PRO" w:cs="HGSｺﾞｼｯｸM"/>
                                <w:color w:val="000000"/>
                                <w:kern w:val="0"/>
                                <w:sz w:val="16"/>
                                <w:szCs w:val="16"/>
                              </w:rPr>
                            </w:pPr>
                            <w:r w:rsidRPr="00CF7EB3">
                              <w:rPr>
                                <w:rFonts w:ascii="HG丸ｺﾞｼｯｸM-PRO" w:eastAsia="HG丸ｺﾞｼｯｸM-PRO" w:hAnsi="HG丸ｺﾞｼｯｸM-PRO" w:cs="HGSｺﾞｼｯｸM" w:hint="eastAsia"/>
                                <w:color w:val="000000"/>
                                <w:kern w:val="0"/>
                                <w:sz w:val="16"/>
                                <w:szCs w:val="16"/>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53" style="position:absolute;left:0;text-align:left;margin-left:355.75pt;margin-top:10.5pt;width:42.35pt;height:2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1uQIAALo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" filled="f" stroked="f" strokeweight="1pt">
                <v:textbox inset="5.85pt,.7pt,5.85pt,.7pt">
                  <w:txbxContent>
                    <w:p w:rsidR="00F37801" w:rsidRPr="00CF7EB3" w:rsidRDefault="00F37801" w:rsidP="00CF7EB3">
                      <w:pPr>
                        <w:jc w:val="center"/>
                        <w:rPr>
                          <w:rFonts w:ascii="HG丸ｺﾞｼｯｸM-PRO" w:eastAsia="HG丸ｺﾞｼｯｸM-PRO" w:hAnsi="HG丸ｺﾞｼｯｸM-PRO" w:cs="HGSｺﾞｼｯｸM"/>
                          <w:color w:val="000000"/>
                          <w:kern w:val="0"/>
                          <w:sz w:val="16"/>
                          <w:szCs w:val="16"/>
                        </w:rPr>
                      </w:pPr>
                      <w:r w:rsidRPr="00CF7EB3">
                        <w:rPr>
                          <w:rFonts w:ascii="HG丸ｺﾞｼｯｸM-PRO" w:eastAsia="HG丸ｺﾞｼｯｸM-PRO" w:hAnsi="HG丸ｺﾞｼｯｸM-PRO" w:cs="HGSｺﾞｼｯｸM" w:hint="eastAsia"/>
                          <w:color w:val="000000"/>
                          <w:kern w:val="0"/>
                          <w:sz w:val="16"/>
                          <w:szCs w:val="16"/>
                        </w:rPr>
                        <w:t>連携</w:t>
                      </w:r>
                    </w:p>
                  </w:txbxContent>
                </v:textbox>
              </v:rect>
            </w:pict>
          </mc:Fallback>
        </mc:AlternateContent>
      </w:r>
    </w:p>
    <w:p w:rsidR="00790520" w:rsidRPr="00B93C66" w:rsidRDefault="005974D8" w:rsidP="00790520">
      <w:r w:rsidRPr="00B93C66">
        <w:rPr>
          <w:noProof/>
        </w:rPr>
        <mc:AlternateContent>
          <mc:Choice Requires="wps">
            <w:drawing>
              <wp:anchor distT="0" distB="0" distL="114300" distR="114300" simplePos="0" relativeHeight="251582976" behindDoc="0" locked="0" layoutInCell="1" allowOverlap="1">
                <wp:simplePos x="0" y="0"/>
                <wp:positionH relativeFrom="column">
                  <wp:posOffset>175895</wp:posOffset>
                </wp:positionH>
                <wp:positionV relativeFrom="paragraph">
                  <wp:posOffset>209550</wp:posOffset>
                </wp:positionV>
                <wp:extent cx="1695450" cy="742950"/>
                <wp:effectExtent l="0" t="0" r="19050" b="19050"/>
                <wp:wrapNone/>
                <wp:docPr id="145"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42950"/>
                        </a:xfrm>
                        <a:prstGeom prst="rect">
                          <a:avLst/>
                        </a:prstGeom>
                        <a:solidFill>
                          <a:srgbClr val="FFFFFF"/>
                        </a:solidFill>
                        <a:ln w="12700">
                          <a:solidFill>
                            <a:srgbClr val="000000"/>
                          </a:solidFill>
                          <a:miter lim="800000"/>
                          <a:headEnd/>
                          <a:tailEnd/>
                        </a:ln>
                      </wps:spPr>
                      <wps:txbx>
                        <w:txbxContent>
                          <w:p w:rsidR="00F37801" w:rsidRDefault="00F37801" w:rsidP="0005275F">
                            <w:pPr>
                              <w:spacing w:beforeLines="20" w:before="72" w:line="0" w:lineRule="atLeast"/>
                              <w:jc w:val="center"/>
                              <w:rPr>
                                <w:rFonts w:ascii="HG丸ｺﾞｼｯｸM-PRO" w:eastAsia="HG丸ｺﾞｼｯｸM-PRO" w:hAnsi="HG丸ｺﾞｼｯｸM-PRO"/>
                                <w:sz w:val="20"/>
                                <w:szCs w:val="20"/>
                              </w:rPr>
                            </w:pPr>
                            <w:r w:rsidRPr="00380A9B">
                              <w:rPr>
                                <w:rFonts w:ascii="HG丸ｺﾞｼｯｸM-PRO" w:eastAsia="HG丸ｺﾞｼｯｸM-PRO" w:hAnsi="HG丸ｺﾞｼｯｸM-PRO" w:hint="eastAsia"/>
                                <w:sz w:val="20"/>
                                <w:szCs w:val="20"/>
                              </w:rPr>
                              <w:t>三重の健康づくり基本計画</w:t>
                            </w:r>
                          </w:p>
                          <w:p w:rsidR="00F37801" w:rsidRDefault="00F37801" w:rsidP="0005275F">
                            <w:pPr>
                              <w:spacing w:beforeLines="20" w:before="72" w:line="0" w:lineRule="atLeast"/>
                              <w:jc w:val="center"/>
                              <w:rPr>
                                <w:rFonts w:ascii="HG丸ｺﾞｼｯｸM-PRO" w:eastAsia="HG丸ｺﾞｼｯｸM-PRO" w:hAnsi="HG丸ｺﾞｼｯｸM-PRO"/>
                                <w:sz w:val="16"/>
                                <w:szCs w:val="16"/>
                              </w:rPr>
                            </w:pPr>
                            <w:r w:rsidRPr="00E67F81">
                              <w:rPr>
                                <w:rFonts w:ascii="HG丸ｺﾞｼｯｸM-PRO" w:eastAsia="HG丸ｺﾞｼｯｸM-PRO" w:hAnsi="HG丸ｺﾞｼｯｸM-PRO" w:hint="eastAsia"/>
                                <w:sz w:val="16"/>
                                <w:szCs w:val="16"/>
                              </w:rPr>
                              <w:t>（</w:t>
                            </w:r>
                            <w:r w:rsidRPr="00E67F81">
                              <w:rPr>
                                <w:rFonts w:ascii="HG丸ｺﾞｼｯｸM-PRO" w:eastAsia="HG丸ｺﾞｼｯｸM-PRO" w:hAnsi="HG丸ｺﾞｼｯｸM-PRO" w:cs="ＭＳ 明朝"/>
                                <w:color w:val="000000"/>
                                <w:kern w:val="0"/>
                                <w:sz w:val="16"/>
                                <w:szCs w:val="16"/>
                              </w:rPr>
                              <w:t>ヘルシーピープルみえ・21</w:t>
                            </w:r>
                            <w:r w:rsidRPr="00E67F81">
                              <w:rPr>
                                <w:rFonts w:ascii="HG丸ｺﾞｼｯｸM-PRO" w:eastAsia="HG丸ｺﾞｼｯｸM-PRO" w:hAnsi="HG丸ｺﾞｼｯｸM-PRO" w:hint="eastAsia"/>
                                <w:sz w:val="16"/>
                                <w:szCs w:val="16"/>
                              </w:rPr>
                              <w:t>）</w:t>
                            </w:r>
                          </w:p>
                          <w:p w:rsidR="00F37801" w:rsidRPr="00B93C66" w:rsidRDefault="00F37801" w:rsidP="0005275F">
                            <w:pPr>
                              <w:spacing w:beforeLines="20" w:before="72"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【三重県健康増進計画】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54" style="position:absolute;left:0;text-align:left;margin-left:13.85pt;margin-top:16.5pt;width:133.5pt;height:5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" strokeweight="1pt">
                <v:textbox inset="5.85pt,.7pt,5.85pt,.7pt">
                  <w:txbxContent>
                    <w:p w:rsidR="00F37801" w:rsidRDefault="00F37801" w:rsidP="0005275F">
                      <w:pPr>
                        <w:spacing w:beforeLines="20" w:before="72" w:line="0" w:lineRule="atLeast"/>
                        <w:jc w:val="center"/>
                        <w:rPr>
                          <w:rFonts w:ascii="HG丸ｺﾞｼｯｸM-PRO" w:eastAsia="HG丸ｺﾞｼｯｸM-PRO" w:hAnsi="HG丸ｺﾞｼｯｸM-PRO"/>
                          <w:sz w:val="20"/>
                          <w:szCs w:val="20"/>
                        </w:rPr>
                      </w:pPr>
                      <w:r w:rsidRPr="00380A9B">
                        <w:rPr>
                          <w:rFonts w:ascii="HG丸ｺﾞｼｯｸM-PRO" w:eastAsia="HG丸ｺﾞｼｯｸM-PRO" w:hAnsi="HG丸ｺﾞｼｯｸM-PRO" w:hint="eastAsia"/>
                          <w:sz w:val="20"/>
                          <w:szCs w:val="20"/>
                        </w:rPr>
                        <w:t>三重の健康づくり基本計画</w:t>
                      </w:r>
                    </w:p>
                    <w:p w:rsidR="00F37801" w:rsidRDefault="00F37801" w:rsidP="0005275F">
                      <w:pPr>
                        <w:spacing w:beforeLines="20" w:before="72" w:line="0" w:lineRule="atLeast"/>
                        <w:jc w:val="center"/>
                        <w:rPr>
                          <w:rFonts w:ascii="HG丸ｺﾞｼｯｸM-PRO" w:eastAsia="HG丸ｺﾞｼｯｸM-PRO" w:hAnsi="HG丸ｺﾞｼｯｸM-PRO"/>
                          <w:sz w:val="16"/>
                          <w:szCs w:val="16"/>
                        </w:rPr>
                      </w:pPr>
                      <w:r w:rsidRPr="00E67F81">
                        <w:rPr>
                          <w:rFonts w:ascii="HG丸ｺﾞｼｯｸM-PRO" w:eastAsia="HG丸ｺﾞｼｯｸM-PRO" w:hAnsi="HG丸ｺﾞｼｯｸM-PRO" w:hint="eastAsia"/>
                          <w:sz w:val="16"/>
                          <w:szCs w:val="16"/>
                        </w:rPr>
                        <w:t>（</w:t>
                      </w:r>
                      <w:r w:rsidRPr="00E67F81">
                        <w:rPr>
                          <w:rFonts w:ascii="HG丸ｺﾞｼｯｸM-PRO" w:eastAsia="HG丸ｺﾞｼｯｸM-PRO" w:hAnsi="HG丸ｺﾞｼｯｸM-PRO" w:cs="ＭＳ 明朝"/>
                          <w:color w:val="000000"/>
                          <w:kern w:val="0"/>
                          <w:sz w:val="16"/>
                          <w:szCs w:val="16"/>
                        </w:rPr>
                        <w:t>ヘルシーピープルみえ・21</w:t>
                      </w:r>
                      <w:r w:rsidRPr="00E67F81">
                        <w:rPr>
                          <w:rFonts w:ascii="HG丸ｺﾞｼｯｸM-PRO" w:eastAsia="HG丸ｺﾞｼｯｸM-PRO" w:hAnsi="HG丸ｺﾞｼｯｸM-PRO" w:hint="eastAsia"/>
                          <w:sz w:val="16"/>
                          <w:szCs w:val="16"/>
                        </w:rPr>
                        <w:t>）</w:t>
                      </w:r>
                    </w:p>
                    <w:p w:rsidR="00F37801" w:rsidRPr="00B93C66" w:rsidRDefault="00F37801" w:rsidP="0005275F">
                      <w:pPr>
                        <w:spacing w:beforeLines="20" w:before="72"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【三重県健康増進計画】</w:t>
                      </w:r>
                    </w:p>
                  </w:txbxContent>
                </v:textbox>
              </v:rect>
            </w:pict>
          </mc:Fallback>
        </mc:AlternateContent>
      </w:r>
      <w:r w:rsidR="00811A59" w:rsidRPr="00B93C66">
        <w:rPr>
          <w:noProof/>
        </w:rPr>
        <mc:AlternateContent>
          <mc:Choice Requires="wps">
            <w:drawing>
              <wp:anchor distT="0" distB="0" distL="114300" distR="114300" simplePos="0" relativeHeight="251613696" behindDoc="0" locked="0" layoutInCell="1" allowOverlap="1">
                <wp:simplePos x="0" y="0"/>
                <wp:positionH relativeFrom="column">
                  <wp:posOffset>4824095</wp:posOffset>
                </wp:positionH>
                <wp:positionV relativeFrom="paragraph">
                  <wp:posOffset>133350</wp:posOffset>
                </wp:positionV>
                <wp:extent cx="323850" cy="0"/>
                <wp:effectExtent l="19050" t="57150" r="19050" b="57150"/>
                <wp:wrapNone/>
                <wp:docPr id="147"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63C79" id="AutoShape 272" o:spid="_x0000_s1026" type="#_x0000_t32" style="position:absolute;left:0;text-align:left;margin-left:379.85pt;margin-top:10.5pt;width:25.5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">
                <v:stroke startarrow="block" endarrow="block"/>
              </v:shape>
            </w:pict>
          </mc:Fallback>
        </mc:AlternateContent>
      </w:r>
      <w:r w:rsidR="00811A59" w:rsidRPr="00B93C66">
        <w:rPr>
          <w:noProof/>
        </w:rPr>
        <mc:AlternateContent>
          <mc:Choice Requires="wps">
            <w:drawing>
              <wp:anchor distT="0" distB="0" distL="114300" distR="114300" simplePos="0" relativeHeight="251595264" behindDoc="1" locked="0" layoutInCell="1" allowOverlap="1">
                <wp:simplePos x="0" y="0"/>
                <wp:positionH relativeFrom="column">
                  <wp:posOffset>99695</wp:posOffset>
                </wp:positionH>
                <wp:positionV relativeFrom="paragraph">
                  <wp:posOffset>133350</wp:posOffset>
                </wp:positionV>
                <wp:extent cx="1857375" cy="1352550"/>
                <wp:effectExtent l="0" t="0" r="0" b="0"/>
                <wp:wrapNone/>
                <wp:docPr id="14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3525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EE2E" id="Rectangle 214" o:spid="_x0000_s1026" style="position:absolute;left:0;text-align:left;margin-left:7.85pt;margin-top:10.5pt;width:146.25pt;height:10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" fillcolor="#d8d8d8 [2732]" stroked="f">
                <v:textbox inset="5.85pt,.7pt,5.85pt,.7pt"/>
              </v:rect>
            </w:pict>
          </mc:Fallback>
        </mc:AlternateContent>
      </w:r>
    </w:p>
    <w:p w:rsidR="00380A9B" w:rsidRPr="00B93C66" w:rsidRDefault="003D1D43" w:rsidP="00790520">
      <w:r w:rsidRPr="00B93C66">
        <w:rPr>
          <w:noProof/>
        </w:rPr>
        <mc:AlternateContent>
          <mc:Choice Requires="wps">
            <w:drawing>
              <wp:anchor distT="0" distB="0" distL="114300" distR="114300" simplePos="0" relativeHeight="251607552" behindDoc="0" locked="0" layoutInCell="1" allowOverlap="1">
                <wp:simplePos x="0" y="0"/>
                <wp:positionH relativeFrom="column">
                  <wp:posOffset>2042795</wp:posOffset>
                </wp:positionH>
                <wp:positionV relativeFrom="paragraph">
                  <wp:posOffset>190500</wp:posOffset>
                </wp:positionV>
                <wp:extent cx="215900" cy="0"/>
                <wp:effectExtent l="0" t="38100" r="50800" b="38100"/>
                <wp:wrapNone/>
                <wp:docPr id="261"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9AB99D" id="直線コネクタ 32" o:spid="_x0000_s1026" style="position:absolute;left:0;text-align:left;z-index:251607552;visibility:visible;mso-wrap-style:square;mso-wrap-distance-left:9pt;mso-wrap-distance-top:0;mso-wrap-distance-right:9pt;mso-wrap-distance-bottom:0;mso-position-horizontal:absolute;mso-position-horizontal-relative:text;mso-position-vertical:absolute;mso-position-vertical-relative:text" from="160.85pt,15pt" to="177.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" strokecolor="#969696" strokeweight="6pt"/>
            </w:pict>
          </mc:Fallback>
        </mc:AlternateContent>
      </w:r>
    </w:p>
    <w:p w:rsidR="00790520" w:rsidRPr="00B93C66" w:rsidRDefault="00790520" w:rsidP="00790520"/>
    <w:p w:rsidR="00790520" w:rsidRPr="00B93C66" w:rsidRDefault="00790520" w:rsidP="00790520"/>
    <w:p w:rsidR="00790520" w:rsidRPr="00B93C66" w:rsidRDefault="00811A59" w:rsidP="00790520">
      <w:r w:rsidRPr="00B93C66">
        <w:rPr>
          <w:noProof/>
        </w:rPr>
        <mc:AlternateContent>
          <mc:Choice Requires="wps">
            <w:drawing>
              <wp:anchor distT="0" distB="0" distL="114300" distR="114300" simplePos="0" relativeHeight="251592192" behindDoc="0" locked="0" layoutInCell="1" allowOverlap="1">
                <wp:simplePos x="0" y="0"/>
                <wp:positionH relativeFrom="column">
                  <wp:posOffset>185420</wp:posOffset>
                </wp:positionH>
                <wp:positionV relativeFrom="paragraph">
                  <wp:posOffset>194945</wp:posOffset>
                </wp:positionV>
                <wp:extent cx="1695450" cy="288290"/>
                <wp:effectExtent l="9525" t="13970" r="9525" b="12065"/>
                <wp:wrapNone/>
                <wp:docPr id="14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88290"/>
                        </a:xfrm>
                        <a:prstGeom prst="rect">
                          <a:avLst/>
                        </a:prstGeom>
                        <a:solidFill>
                          <a:srgbClr val="FFFFFF"/>
                        </a:solidFill>
                        <a:ln w="12700">
                          <a:solidFill>
                            <a:srgbClr val="000000"/>
                          </a:solidFill>
                          <a:miter lim="800000"/>
                          <a:headEnd/>
                          <a:tailEnd/>
                        </a:ln>
                      </wps:spPr>
                      <wps:txbx>
                        <w:txbxContent>
                          <w:p w:rsidR="00F37801" w:rsidRPr="00380A9B" w:rsidRDefault="00F37801" w:rsidP="0005275F">
                            <w:pPr>
                              <w:spacing w:beforeLines="20" w:before="72" w:line="0" w:lineRule="atLeast"/>
                              <w:jc w:val="center"/>
                              <w:rPr>
                                <w:rFonts w:ascii="HG丸ｺﾞｼｯｸM-PRO" w:eastAsia="HG丸ｺﾞｼｯｸM-PRO" w:hAnsi="HG丸ｺﾞｼｯｸM-PRO"/>
                                <w:sz w:val="22"/>
                              </w:rPr>
                            </w:pPr>
                            <w:r w:rsidRPr="00380A9B">
                              <w:rPr>
                                <w:rFonts w:ascii="HG丸ｺﾞｼｯｸM-PRO" w:eastAsia="HG丸ｺﾞｼｯｸM-PRO" w:hAnsi="HG丸ｺﾞｼｯｸM-PRO" w:hint="eastAsia"/>
                                <w:sz w:val="22"/>
                              </w:rPr>
                              <w:t>三重県地域医療構想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55" style="position:absolute;left:0;text-align:left;margin-left:14.6pt;margin-top:15.35pt;width:133.5pt;height:2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" strokeweight="1pt">
                <v:textbox inset="5.85pt,.7pt,5.85pt,.7pt">
                  <w:txbxContent>
                    <w:p w:rsidR="00F37801" w:rsidRPr="00380A9B" w:rsidRDefault="00F37801" w:rsidP="0005275F">
                      <w:pPr>
                        <w:spacing w:beforeLines="20" w:before="72" w:line="0" w:lineRule="atLeast"/>
                        <w:jc w:val="center"/>
                        <w:rPr>
                          <w:rFonts w:ascii="HG丸ｺﾞｼｯｸM-PRO" w:eastAsia="HG丸ｺﾞｼｯｸM-PRO" w:hAnsi="HG丸ｺﾞｼｯｸM-PRO"/>
                          <w:sz w:val="22"/>
                        </w:rPr>
                      </w:pPr>
                      <w:r w:rsidRPr="00380A9B">
                        <w:rPr>
                          <w:rFonts w:ascii="HG丸ｺﾞｼｯｸM-PRO" w:eastAsia="HG丸ｺﾞｼｯｸM-PRO" w:hAnsi="HG丸ｺﾞｼｯｸM-PRO" w:hint="eastAsia"/>
                          <w:sz w:val="22"/>
                        </w:rPr>
                        <w:t>三重県地域医療構想</w:t>
                      </w:r>
                    </w:p>
                  </w:txbxContent>
                </v:textbox>
              </v:rect>
            </w:pict>
          </mc:Fallback>
        </mc:AlternateContent>
      </w:r>
    </w:p>
    <w:p w:rsidR="00790520" w:rsidRPr="00B93C66" w:rsidRDefault="00790520" w:rsidP="00790520">
      <w:pPr>
        <w:rPr>
          <w:szCs w:val="28"/>
        </w:rPr>
      </w:pPr>
    </w:p>
    <w:p w:rsidR="00790520" w:rsidRPr="00B93C66" w:rsidRDefault="00790520" w:rsidP="00790520"/>
    <w:p w:rsidR="00790520" w:rsidRPr="00B93C66" w:rsidRDefault="008010F6" w:rsidP="00790520">
      <w:r w:rsidRPr="00B93C66">
        <w:rPr>
          <w:noProof/>
        </w:rPr>
        <mc:AlternateContent>
          <mc:Choice Requires="wpg">
            <w:drawing>
              <wp:anchor distT="0" distB="0" distL="114300" distR="114300" simplePos="0" relativeHeight="251632128" behindDoc="0" locked="0" layoutInCell="1" allowOverlap="1">
                <wp:simplePos x="0" y="0"/>
                <wp:positionH relativeFrom="column">
                  <wp:posOffset>185420</wp:posOffset>
                </wp:positionH>
                <wp:positionV relativeFrom="paragraph">
                  <wp:posOffset>9525</wp:posOffset>
                </wp:positionV>
                <wp:extent cx="2202815" cy="606711"/>
                <wp:effectExtent l="0" t="95250" r="0" b="0"/>
                <wp:wrapNone/>
                <wp:docPr id="370" name="グループ化 370"/>
                <wp:cNvGraphicFramePr/>
                <a:graphic xmlns:a="http://schemas.openxmlformats.org/drawingml/2006/main">
                  <a:graphicData uri="http://schemas.microsoft.com/office/word/2010/wordprocessingGroup">
                    <wpg:wgp>
                      <wpg:cNvGrpSpPr/>
                      <wpg:grpSpPr>
                        <a:xfrm>
                          <a:off x="0" y="0"/>
                          <a:ext cx="2202815" cy="606711"/>
                          <a:chOff x="0" y="0"/>
                          <a:chExt cx="2202815" cy="606711"/>
                        </a:xfrm>
                      </wpg:grpSpPr>
                      <wpg:grpSp>
                        <wpg:cNvPr id="351" name="Group 268"/>
                        <wpg:cNvGrpSpPr>
                          <a:grpSpLocks/>
                        </wpg:cNvGrpSpPr>
                        <wpg:grpSpPr bwMode="auto">
                          <a:xfrm flipV="1">
                            <a:off x="1657350" y="19050"/>
                            <a:ext cx="545465" cy="252095"/>
                            <a:chOff x="4530" y="9769"/>
                            <a:chExt cx="859" cy="397"/>
                          </a:xfrm>
                        </wpg:grpSpPr>
                        <wps:wsp>
                          <wps:cNvPr id="366" name="直線コネクタ 43"/>
                          <wps:cNvCnPr>
                            <a:cxnSpLocks noChangeShapeType="1"/>
                          </wps:cNvCnPr>
                          <wps:spPr bwMode="auto">
                            <a:xfrm>
                              <a:off x="4530" y="9787"/>
                              <a:ext cx="397" cy="0"/>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367" name="直線コネクタ 44"/>
                          <wps:cNvCnPr>
                            <a:cxnSpLocks noChangeShapeType="1"/>
                          </wps:cNvCnPr>
                          <wps:spPr bwMode="auto">
                            <a:xfrm>
                              <a:off x="4875" y="9769"/>
                              <a:ext cx="0" cy="397"/>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368" name="直線コネクタ 41"/>
                          <wps:cNvCnPr>
                            <a:cxnSpLocks noChangeShapeType="1"/>
                          </wps:cNvCnPr>
                          <wps:spPr bwMode="auto">
                            <a:xfrm>
                              <a:off x="4935" y="10102"/>
                              <a:ext cx="454" cy="0"/>
                            </a:xfrm>
                            <a:prstGeom prst="line">
                              <a:avLst/>
                            </a:prstGeom>
                            <a:noFill/>
                            <a:ln w="76200">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g:grpSp>
                        <wpg:cNvPr id="329" name="グループ化 329"/>
                        <wpg:cNvGrpSpPr/>
                        <wpg:grpSpPr>
                          <a:xfrm>
                            <a:off x="0" y="0"/>
                            <a:ext cx="1661160" cy="606711"/>
                            <a:chOff x="0" y="21407"/>
                            <a:chExt cx="1661160" cy="494949"/>
                          </a:xfrm>
                        </wpg:grpSpPr>
                        <wps:wsp>
                          <wps:cNvPr id="331" name="角丸四角形 331"/>
                          <wps:cNvSpPr/>
                          <wps:spPr>
                            <a:xfrm>
                              <a:off x="0" y="21407"/>
                              <a:ext cx="1661160" cy="426183"/>
                            </a:xfrm>
                            <a:prstGeom prst="roundRect">
                              <a:avLst>
                                <a:gd name="adj" fmla="val 4482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801" w:rsidRPr="003835E7" w:rsidRDefault="00F37801" w:rsidP="008010F6">
                                <w:pPr>
                                  <w:spacing w:line="0" w:lineRule="atLeast"/>
                                  <w:jc w:val="center"/>
                                  <w:rPr>
                                    <w:rFonts w:ascii="HG丸ｺﾞｼｯｸM-PRO" w:eastAsia="HG丸ｺﾞｼｯｸM-PRO" w:hAnsi="HG丸ｺﾞｼｯｸM-PRO"/>
                                    <w:color w:val="000000" w:themeColor="text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正方形/長方形 348"/>
                          <wps:cNvSpPr/>
                          <wps:spPr>
                            <a:xfrm>
                              <a:off x="57149" y="50132"/>
                              <a:ext cx="1438275" cy="466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801" w:rsidRPr="008010F6" w:rsidRDefault="00F37801" w:rsidP="008010F6">
                                <w:pPr>
                                  <w:spacing w:line="0" w:lineRule="atLeast"/>
                                  <w:jc w:val="center"/>
                                  <w:rPr>
                                    <w:rFonts w:asciiTheme="majorEastAsia" w:eastAsiaTheme="majorEastAsia" w:hAnsiTheme="majorEastAsia"/>
                                    <w:color w:val="000000" w:themeColor="text1"/>
                                    <w:kern w:val="0"/>
                                    <w:sz w:val="20"/>
                                    <w:szCs w:val="20"/>
                                  </w:rPr>
                                </w:pPr>
                                <w:r w:rsidRPr="008010F6">
                                  <w:rPr>
                                    <w:rFonts w:asciiTheme="majorEastAsia" w:eastAsiaTheme="majorEastAsia" w:hAnsiTheme="majorEastAsia" w:hint="eastAsia"/>
                                    <w:color w:val="000000" w:themeColor="text1"/>
                                    <w:spacing w:val="5"/>
                                    <w:w w:val="71"/>
                                    <w:kern w:val="0"/>
                                    <w:sz w:val="20"/>
                                    <w:szCs w:val="20"/>
                                    <w:fitText w:val="2100" w:id="1635435776"/>
                                  </w:rPr>
                                  <w:t>三重県後期高齢者医療</w:t>
                                </w:r>
                                <w:r w:rsidRPr="008010F6">
                                  <w:rPr>
                                    <w:rFonts w:asciiTheme="majorEastAsia" w:eastAsiaTheme="majorEastAsia" w:hAnsiTheme="majorEastAsia"/>
                                    <w:color w:val="000000" w:themeColor="text1"/>
                                    <w:spacing w:val="5"/>
                                    <w:w w:val="71"/>
                                    <w:kern w:val="0"/>
                                    <w:sz w:val="20"/>
                                    <w:szCs w:val="20"/>
                                    <w:fitText w:val="2100" w:id="1635435776"/>
                                  </w:rPr>
                                  <w:t>広域連</w:t>
                                </w:r>
                                <w:r w:rsidRPr="008010F6">
                                  <w:rPr>
                                    <w:rFonts w:asciiTheme="majorEastAsia" w:eastAsiaTheme="majorEastAsia" w:hAnsiTheme="majorEastAsia"/>
                                    <w:color w:val="000000" w:themeColor="text1"/>
                                    <w:spacing w:val="1"/>
                                    <w:w w:val="71"/>
                                    <w:kern w:val="0"/>
                                    <w:sz w:val="20"/>
                                    <w:szCs w:val="20"/>
                                    <w:fitText w:val="2100" w:id="1635435776"/>
                                  </w:rPr>
                                  <w:t>合</w:t>
                                </w:r>
                              </w:p>
                              <w:p w:rsidR="00F37801" w:rsidRPr="008010F6" w:rsidRDefault="00F37801" w:rsidP="008010F6">
                                <w:pPr>
                                  <w:spacing w:line="0" w:lineRule="atLeast"/>
                                  <w:jc w:val="center"/>
                                  <w:rPr>
                                    <w:rFonts w:ascii="HG丸ｺﾞｼｯｸM-PRO" w:eastAsia="HG丸ｺﾞｼｯｸM-PRO" w:hAnsi="HG丸ｺﾞｼｯｸM-PRO"/>
                                    <w:color w:val="000000" w:themeColor="text1"/>
                                    <w:szCs w:val="21"/>
                                  </w:rPr>
                                </w:pPr>
                                <w:r w:rsidRPr="008010F6">
                                  <w:rPr>
                                    <w:rFonts w:ascii="HG丸ｺﾞｼｯｸM-PRO" w:eastAsia="HG丸ｺﾞｼｯｸM-PRO" w:hAnsi="HG丸ｺﾞｼｯｸM-PRO" w:hint="eastAsia"/>
                                    <w:color w:val="000000" w:themeColor="text1"/>
                                    <w:szCs w:val="21"/>
                                  </w:rPr>
                                  <w:t>保健事業</w:t>
                                </w:r>
                                <w:r w:rsidRPr="008010F6">
                                  <w:rPr>
                                    <w:rFonts w:ascii="HG丸ｺﾞｼｯｸM-PRO" w:eastAsia="HG丸ｺﾞｼｯｸM-PRO" w:hAnsi="HG丸ｺﾞｼｯｸM-PRO"/>
                                    <w:color w:val="000000" w:themeColor="text1"/>
                                    <w:szCs w:val="21"/>
                                  </w:rPr>
                                  <w:t>実施計画</w:t>
                                </w:r>
                              </w:p>
                              <w:p w:rsidR="00F37801" w:rsidRPr="003835E7" w:rsidRDefault="00F37801" w:rsidP="008010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370" o:spid="_x0000_s1056" style="position:absolute;left:0;text-align:left;margin-left:14.6pt;margin-top:.75pt;width:173.45pt;height:47.75pt;z-index:251632128;mso-position-horizontal-relative:text;mso-position-vertical-relative:text" coordsize="22028,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">
                <v:group id="Group 268" o:spid="_x0000_s1057" style="position:absolute;left:16573;top:190;width:5455;height:2521;flip:y" coordorigin="4530,9769" coordsize="8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mMA8QAAADcAAAADwAAAGRycy9kb3ducmV2LnhtbESPQWvCQBSE74L/YXlC&#10;b2ZjmxaJboIILVJ6aari8ZF9JovZtyG71fTfdwsFj8PMfMOsy9F24kqDN44VLJIUBHHttOFGwf7r&#10;db4E4QOyxs4xKfghD2Uxnawx1+7Gn3StQiMihH2OCtoQ+lxKX7dk0SeuJ47e2Q0WQ5RDI/WAtwi3&#10;nXxM0xdp0XBcaLGnbUv1pfq2Cg4bk1F2PL1/pDXRTsvTW2UypR5m42YFItAY7uH/9k4reHpe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VmMA8QAAADcAAAA&#10;DwAAAAAAAAAAAAAAAACqAgAAZHJzL2Rvd25yZXYueG1sUEsFBgAAAAAEAAQA+gAAAJsDAAAAAA==&#10;">
                  <v:line id="直線コネクタ 43" o:spid="_x0000_s1058" style="position:absolute;visibility:visible;mso-wrap-style:square" from="4530,9787" to="4927,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xPcYAAADcAAAADwAAAGRycy9kb3ducmV2LnhtbESP3WrCQBSE74W+w3IKvSm6qZEg0Y2I&#10;xVIUCo1SennInvxg9mzIbmP69l2h4OUwM98w681oWjFQ7xrLCl5mEQjiwuqGKwXn0366BOE8ssbW&#10;Min4JQeb7GGyxlTbK3/SkPtKBAi7FBXU3neplK6oyaCb2Y44eKXtDfog+0rqHq8Bblo5j6JEGmw4&#10;LNTY0a6m4pL/GAV6kbyW8bDP20MRfz9Xb1/Hj2au1NPjuF2B8DT6e/i//a4VxEkCtzPhCM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NMT3GAAAA3AAAAA8AAAAAAAAA&#10;AAAAAAAAoQIAAGRycy9kb3ducmV2LnhtbFBLBQYAAAAABAAEAPkAAACUAwAAAAA=&#10;" strokecolor="#969696" strokeweight="6pt"/>
                  <v:line id="直線コネクタ 44" o:spid="_x0000_s1059" style="position:absolute;visibility:visible;mso-wrap-style:square" from="4875,9769" to="4875,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UpsYAAADcAAAADwAAAGRycy9kb3ducmV2LnhtbESPQWvCQBSE70L/w/IKvYhuNJJK6iqi&#10;WKSC0Cilx0f2mYRm34bsNqb/3i0IHoeZ+YZZrHpTi45aV1lWMBlHIIhzqysuFJxPu9EchPPIGmvL&#10;pOCPHKyWT4MFptpe+ZO6zBciQNilqKD0vkmldHlJBt3YNsTBu9jWoA+yLaRu8RrgppbTKEqkwYrD&#10;QokNbUrKf7Jfo0DPku0l7nZZ/ZHH38Pi/etwrKZKvTz36zcQnnr/CN/be60gTl7h/0w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BlKbGAAAA3AAAAA8AAAAAAAAA&#10;AAAAAAAAoQIAAGRycy9kb3ducmV2LnhtbFBLBQYAAAAABAAEAPkAAACUAwAAAAA=&#10;" strokecolor="#969696" strokeweight="6pt"/>
                  <v:line id="直線コネクタ 41" o:spid="_x0000_s1060" style="position:absolute;visibility:visible;mso-wrap-style:square" from="4935,10102" to="5389,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FVcIAAADcAAAADwAAAGRycy9kb3ducmV2LnhtbERPS0sDMRC+F/wPYQQvpc1aoZRt0yKC&#10;UsTS2sd92Iy7q8lkSeJ2/ffOQfD48b1Xm8E71VNMbWAD99MCFHEVbMu1gfPpebIAlTKyRReYDPxQ&#10;gs36ZrTC0oYrv1N/zLWSEE4lGmhy7kqtU9WQxzQNHbFwHyF6zAJjrW3Eq4R7p2dFMdceW5aGBjt6&#10;aqj6On57Kanb6N76w4vdvX4eLuNqt3f7bMzd7fC4BJVpyP/iP/fWGniYy1o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tFVcIAAADcAAAADwAAAAAAAAAAAAAA&#10;AAChAgAAZHJzL2Rvd25yZXYueG1sUEsFBgAAAAAEAAQA+QAAAJADAAAAAA==&#10;" strokecolor="#969696" strokeweight="6pt">
                    <v:stroke endarrow="block"/>
                  </v:line>
                </v:group>
                <v:group id="グループ化 329" o:spid="_x0000_s1061" style="position:absolute;width:16611;height:6067" coordorigin=",214" coordsize="16611,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oundrect id="角丸四角形 331" o:spid="_x0000_s1062" style="position:absolute;top:214;width:16611;height:4261;visibility:visible;mso-wrap-style:square;v-text-anchor:top" arcsize="2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pU8MA&#10;AADcAAAADwAAAGRycy9kb3ducmV2LnhtbESPQYvCMBSE74L/ITzBm6bVRaSaFhUWevCwVhGPj+Zt&#10;W7Z5KU1W67/fLAgeh5n5htlmg2nFnXrXWFYQzyMQxKXVDVcKLufP2RqE88gaW8uk4EkOsnQ82mKi&#10;7YNPdC98JQKEXYIKau+7REpX1mTQzW1HHLxv2xv0QfaV1D0+Aty0chFFK2mw4bBQY0eHmsqf4tco&#10;+Cr8Cin/OMXH/bOQTXw73665UtPJsNuA8DT4d/jVzrWC5TKG/z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pU8MAAADcAAAADwAAAAAAAAAAAAAAAACYAgAAZHJzL2Rv&#10;d25yZXYueG1sUEsFBgAAAAAEAAQA9QAAAIgDAAAAAA==&#10;" fillcolor="white [3212]" strokecolor="black [3213]" strokeweight="1.5pt">
                    <v:textbox>
                      <w:txbxContent>
                        <w:p w:rsidR="00F37801" w:rsidRPr="003835E7" w:rsidRDefault="00F37801" w:rsidP="008010F6">
                          <w:pPr>
                            <w:spacing w:line="0" w:lineRule="atLeast"/>
                            <w:jc w:val="center"/>
                            <w:rPr>
                              <w:rFonts w:ascii="HG丸ｺﾞｼｯｸM-PRO" w:eastAsia="HG丸ｺﾞｼｯｸM-PRO" w:hAnsi="HG丸ｺﾞｼｯｸM-PRO"/>
                              <w:color w:val="000000" w:themeColor="text1"/>
                              <w:sz w:val="12"/>
                              <w:szCs w:val="12"/>
                            </w:rPr>
                          </w:pPr>
                        </w:p>
                      </w:txbxContent>
                    </v:textbox>
                  </v:roundrect>
                  <v:rect id="正方形/長方形 348" o:spid="_x0000_s1063" style="position:absolute;left:571;top:501;width:14383;height:4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hMAA&#10;AADcAAAADwAAAGRycy9kb3ducmV2LnhtbERPTYvCMBC9L/gfwgh726a6skg1ShGV9agVxNvYjG21&#10;mZQm1vrvNwdhj4/3PV/2phYdta6yrGAUxSCIc6srLhQcs83XFITzyBpry6TgRQ6Wi8HHHBNtn7yn&#10;7uALEULYJaig9L5JpHR5SQZdZBviwF1ta9AH2BZSt/gM4aaW4zj+kQYrDg0lNrQqKb8fHkaBu3S7&#10;7NWkp9vZ5Zd0zSab7LZKfQ77dAbCU+//xW/3r1bwPQlrw5lwBO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b+hMAAAADcAAAADwAAAAAAAAAAAAAAAACYAgAAZHJzL2Rvd25y&#10;ZXYueG1sUEsFBgAAAAAEAAQA9QAAAIUDAAAAAA==&#10;" filled="f" stroked="f" strokeweight="2pt">
                    <v:textbox>
                      <w:txbxContent>
                        <w:p w:rsidR="00F37801" w:rsidRPr="008010F6" w:rsidRDefault="00F37801" w:rsidP="008010F6">
                          <w:pPr>
                            <w:spacing w:line="0" w:lineRule="atLeast"/>
                            <w:jc w:val="center"/>
                            <w:rPr>
                              <w:rFonts w:asciiTheme="majorEastAsia" w:eastAsiaTheme="majorEastAsia" w:hAnsiTheme="majorEastAsia"/>
                              <w:color w:val="000000" w:themeColor="text1"/>
                              <w:kern w:val="0"/>
                              <w:sz w:val="20"/>
                              <w:szCs w:val="20"/>
                            </w:rPr>
                          </w:pPr>
                          <w:r w:rsidRPr="008010F6">
                            <w:rPr>
                              <w:rFonts w:asciiTheme="majorEastAsia" w:eastAsiaTheme="majorEastAsia" w:hAnsiTheme="majorEastAsia" w:hint="eastAsia"/>
                              <w:color w:val="000000" w:themeColor="text1"/>
                              <w:spacing w:val="5"/>
                              <w:w w:val="71"/>
                              <w:kern w:val="0"/>
                              <w:sz w:val="20"/>
                              <w:szCs w:val="20"/>
                              <w:fitText w:val="2100" w:id="1635435776"/>
                            </w:rPr>
                            <w:t>三重県後期高齢者医療</w:t>
                          </w:r>
                          <w:r w:rsidRPr="008010F6">
                            <w:rPr>
                              <w:rFonts w:asciiTheme="majorEastAsia" w:eastAsiaTheme="majorEastAsia" w:hAnsiTheme="majorEastAsia"/>
                              <w:color w:val="000000" w:themeColor="text1"/>
                              <w:spacing w:val="5"/>
                              <w:w w:val="71"/>
                              <w:kern w:val="0"/>
                              <w:sz w:val="20"/>
                              <w:szCs w:val="20"/>
                              <w:fitText w:val="2100" w:id="1635435776"/>
                            </w:rPr>
                            <w:t>広域連</w:t>
                          </w:r>
                          <w:r w:rsidRPr="008010F6">
                            <w:rPr>
                              <w:rFonts w:asciiTheme="majorEastAsia" w:eastAsiaTheme="majorEastAsia" w:hAnsiTheme="majorEastAsia"/>
                              <w:color w:val="000000" w:themeColor="text1"/>
                              <w:spacing w:val="1"/>
                              <w:w w:val="71"/>
                              <w:kern w:val="0"/>
                              <w:sz w:val="20"/>
                              <w:szCs w:val="20"/>
                              <w:fitText w:val="2100" w:id="1635435776"/>
                            </w:rPr>
                            <w:t>合</w:t>
                          </w:r>
                        </w:p>
                        <w:p w:rsidR="00F37801" w:rsidRPr="008010F6" w:rsidRDefault="00F37801" w:rsidP="008010F6">
                          <w:pPr>
                            <w:spacing w:line="0" w:lineRule="atLeast"/>
                            <w:jc w:val="center"/>
                            <w:rPr>
                              <w:rFonts w:ascii="HG丸ｺﾞｼｯｸM-PRO" w:eastAsia="HG丸ｺﾞｼｯｸM-PRO" w:hAnsi="HG丸ｺﾞｼｯｸM-PRO"/>
                              <w:color w:val="000000" w:themeColor="text1"/>
                              <w:szCs w:val="21"/>
                            </w:rPr>
                          </w:pPr>
                          <w:r w:rsidRPr="008010F6">
                            <w:rPr>
                              <w:rFonts w:ascii="HG丸ｺﾞｼｯｸM-PRO" w:eastAsia="HG丸ｺﾞｼｯｸM-PRO" w:hAnsi="HG丸ｺﾞｼｯｸM-PRO" w:hint="eastAsia"/>
                              <w:color w:val="000000" w:themeColor="text1"/>
                              <w:szCs w:val="21"/>
                            </w:rPr>
                            <w:t>保健事業</w:t>
                          </w:r>
                          <w:r w:rsidRPr="008010F6">
                            <w:rPr>
                              <w:rFonts w:ascii="HG丸ｺﾞｼｯｸM-PRO" w:eastAsia="HG丸ｺﾞｼｯｸM-PRO" w:hAnsi="HG丸ｺﾞｼｯｸM-PRO"/>
                              <w:color w:val="000000" w:themeColor="text1"/>
                              <w:szCs w:val="21"/>
                            </w:rPr>
                            <w:t>実施計画</w:t>
                          </w:r>
                        </w:p>
                        <w:p w:rsidR="00F37801" w:rsidRPr="003835E7" w:rsidRDefault="00F37801" w:rsidP="008010F6">
                          <w:pPr>
                            <w:jc w:val="center"/>
                          </w:pPr>
                        </w:p>
                      </w:txbxContent>
                    </v:textbox>
                  </v:rect>
                </v:group>
              </v:group>
            </w:pict>
          </mc:Fallback>
        </mc:AlternateContent>
      </w:r>
    </w:p>
    <w:p w:rsidR="00790520" w:rsidRPr="00B93C66" w:rsidRDefault="000B4CFA" w:rsidP="000B4CFA">
      <w:pPr>
        <w:tabs>
          <w:tab w:val="left" w:pos="2955"/>
        </w:tabs>
        <w:ind w:firstLine="220"/>
      </w:pPr>
      <w:r w:rsidRPr="00B93C66">
        <w:tab/>
      </w:r>
    </w:p>
    <w:p w:rsidR="00D23C95" w:rsidRPr="00B93C66" w:rsidRDefault="00D23C95">
      <w:pPr>
        <w:widowControl/>
        <w:jc w:val="left"/>
        <w:rPr>
          <w:rFonts w:asciiTheme="majorEastAsia" w:eastAsiaTheme="majorEastAsia" w:hAnsiTheme="majorEastAsia"/>
          <w:sz w:val="22"/>
        </w:rPr>
      </w:pPr>
      <w:r w:rsidRPr="00B93C66">
        <w:rPr>
          <w:rFonts w:asciiTheme="majorEastAsia" w:eastAsiaTheme="majorEastAsia" w:hAnsiTheme="majorEastAsia"/>
          <w:sz w:val="22"/>
        </w:rPr>
        <w:br w:type="page"/>
      </w:r>
    </w:p>
    <w:p w:rsidR="00FD2071" w:rsidRPr="00B93C66" w:rsidRDefault="009514C2" w:rsidP="00E63499">
      <w:pPr>
        <w:widowControl/>
        <w:jc w:val="left"/>
        <w:rPr>
          <w:rFonts w:asciiTheme="majorEastAsia" w:eastAsiaTheme="majorEastAsia" w:hAnsiTheme="majorEastAsia"/>
          <w:sz w:val="22"/>
        </w:rPr>
      </w:pPr>
      <w:r w:rsidRPr="00B93C66">
        <w:rPr>
          <w:rFonts w:asciiTheme="majorEastAsia" w:eastAsiaTheme="majorEastAsia" w:hAnsiTheme="majorEastAsia" w:hint="eastAsia"/>
          <w:sz w:val="22"/>
        </w:rPr>
        <w:lastRenderedPageBreak/>
        <w:t>図１</w:t>
      </w:r>
      <w:r w:rsidR="00FD2071" w:rsidRPr="00B93C66">
        <w:rPr>
          <w:rFonts w:asciiTheme="majorEastAsia" w:eastAsiaTheme="majorEastAsia" w:hAnsiTheme="majorEastAsia" w:hint="eastAsia"/>
          <w:sz w:val="22"/>
        </w:rPr>
        <w:t xml:space="preserve">　　保健事業（健診・保健指導）のPDCA　サイクル</w:t>
      </w:r>
    </w:p>
    <w:p w:rsidR="00FD2071" w:rsidRPr="00B93C66" w:rsidRDefault="00811A59" w:rsidP="00FD2071">
      <w:pPr>
        <w:ind w:firstLineChars="100" w:firstLine="220"/>
        <w:jc w:val="left"/>
        <w:rPr>
          <w:rFonts w:ascii="ＭＳ 明朝" w:eastAsia="ＭＳ 明朝" w:cs="ＭＳ 明朝"/>
          <w:kern w:val="0"/>
          <w:sz w:val="22"/>
        </w:rPr>
      </w:pPr>
      <w:r w:rsidRPr="00B93C66">
        <w:rPr>
          <w:rFonts w:ascii="ＭＳ 明朝" w:eastAsia="ＭＳ 明朝" w:cs="ＭＳ 明朝"/>
          <w:noProof/>
          <w:kern w:val="0"/>
          <w:sz w:val="22"/>
        </w:rPr>
        <mc:AlternateContent>
          <mc:Choice Requires="wpg">
            <w:drawing>
              <wp:inline distT="0" distB="0" distL="0" distR="0">
                <wp:extent cx="5715000" cy="4100195"/>
                <wp:effectExtent l="7620" t="16510" r="11430" b="7620"/>
                <wp:docPr id="11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100195"/>
                          <a:chOff x="1800" y="2108"/>
                          <a:chExt cx="9000" cy="6457"/>
                        </a:xfrm>
                      </wpg:grpSpPr>
                      <wps:wsp>
                        <wps:cNvPr id="120" name="AutoShape 149"/>
                        <wps:cNvSpPr>
                          <a:spLocks noChangeArrowheads="1"/>
                        </wps:cNvSpPr>
                        <wps:spPr bwMode="auto">
                          <a:xfrm>
                            <a:off x="9525" y="2409"/>
                            <a:ext cx="1275" cy="6156"/>
                          </a:xfrm>
                          <a:prstGeom prst="roundRect">
                            <a:avLst>
                              <a:gd name="adj" fmla="val 16667"/>
                            </a:avLst>
                          </a:prstGeom>
                          <a:solidFill>
                            <a:srgbClr val="FFFFFF"/>
                          </a:solidFill>
                          <a:ln w="9525">
                            <a:solidFill>
                              <a:srgbClr val="000000"/>
                            </a:solidFill>
                            <a:round/>
                            <a:headEnd/>
                            <a:tailEnd/>
                          </a:ln>
                        </wps:spPr>
                        <wps:txbx>
                          <w:txbxContent>
                            <w:p w:rsidR="00F37801" w:rsidRPr="00C74155" w:rsidRDefault="00F37801" w:rsidP="00FD2071">
                              <w:pPr>
                                <w:spacing w:line="0" w:lineRule="atLeast"/>
                                <w:jc w:val="center"/>
                                <w:rPr>
                                  <w:rFonts w:asciiTheme="majorEastAsia" w:eastAsiaTheme="majorEastAsia" w:hAnsiTheme="majorEastAsia"/>
                                  <w:b/>
                                </w:rPr>
                              </w:pPr>
                              <w:r w:rsidRPr="00C74155">
                                <w:rPr>
                                  <w:rFonts w:asciiTheme="majorEastAsia" w:eastAsiaTheme="majorEastAsia" w:hAnsiTheme="majorEastAsia" w:hint="eastAsia"/>
                                  <w:b/>
                                </w:rPr>
                                <w:t>改善</w:t>
                              </w:r>
                            </w:p>
                            <w:p w:rsidR="00F37801" w:rsidRPr="00A55D3A" w:rsidRDefault="00F37801" w:rsidP="00194A6D">
                              <w:pPr>
                                <w:spacing w:line="0" w:lineRule="atLeast"/>
                                <w:ind w:leftChars="-73" w:left="-153" w:rightChars="-77" w:right="-162"/>
                                <w:jc w:val="center"/>
                                <w:rPr>
                                  <w:rFonts w:asciiTheme="majorEastAsia" w:eastAsiaTheme="majorEastAsia" w:hAnsiTheme="majorEastAsia"/>
                                </w:rPr>
                              </w:pPr>
                              <w:r w:rsidRPr="00C74155">
                                <w:rPr>
                                  <w:rFonts w:asciiTheme="majorEastAsia" w:eastAsiaTheme="majorEastAsia" w:hAnsiTheme="majorEastAsia" w:hint="eastAsia"/>
                                  <w:b/>
                                </w:rPr>
                                <w:t>（Action）</w:t>
                              </w:r>
                            </w:p>
                            <w:p w:rsidR="00F37801" w:rsidRPr="00A55D3A" w:rsidRDefault="00F37801" w:rsidP="00FD2071">
                              <w:pPr>
                                <w:spacing w:line="0" w:lineRule="atLeast"/>
                                <w:rPr>
                                  <w:rFonts w:asciiTheme="majorEastAsia" w:eastAsiaTheme="majorEastAsia" w:hAnsiTheme="majorEastAsia"/>
                                  <w:sz w:val="10"/>
                                  <w:szCs w:val="10"/>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E86317">
                              <w:pPr>
                                <w:spacing w:line="0" w:lineRule="atLeast"/>
                                <w:ind w:leftChars="-26" w:left="-55" w:rightChars="-30" w:right="-63"/>
                                <w:rPr>
                                  <w:rFonts w:asciiTheme="majorEastAsia" w:eastAsiaTheme="majorEastAsia" w:hAnsiTheme="majorEastAsia"/>
                                  <w:sz w:val="16"/>
                                  <w:szCs w:val="16"/>
                                </w:rPr>
                              </w:pPr>
                              <w:r>
                                <w:rPr>
                                  <w:rFonts w:asciiTheme="majorEastAsia" w:eastAsiaTheme="majorEastAsia" w:hAnsiTheme="majorEastAsia" w:hint="eastAsia"/>
                                  <w:sz w:val="16"/>
                                  <w:szCs w:val="16"/>
                                </w:rPr>
                                <w:t>検証結果に基づく課題解決に向けた計画の修正。</w:t>
                              </w: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健康課題をより明確にした戦略的取組の検討。</w:t>
                              </w:r>
                            </w:p>
                          </w:txbxContent>
                        </wps:txbx>
                        <wps:bodyPr rot="0" vert="horz" wrap="square" lIns="74295" tIns="8890" rIns="74295" bIns="8890" anchor="t" anchorCtr="0" upright="1">
                          <a:noAutofit/>
                        </wps:bodyPr>
                      </wps:wsp>
                      <wps:wsp>
                        <wps:cNvPr id="121" name="AutoShape 150"/>
                        <wps:cNvSpPr>
                          <a:spLocks noChangeArrowheads="1"/>
                        </wps:cNvSpPr>
                        <wps:spPr bwMode="auto">
                          <a:xfrm>
                            <a:off x="5580" y="2409"/>
                            <a:ext cx="3660" cy="4341"/>
                          </a:xfrm>
                          <a:prstGeom prst="roundRect">
                            <a:avLst>
                              <a:gd name="adj" fmla="val 7838"/>
                            </a:avLst>
                          </a:prstGeom>
                          <a:solidFill>
                            <a:srgbClr val="FFFFFF"/>
                          </a:solidFill>
                          <a:ln w="9525">
                            <a:solidFill>
                              <a:srgbClr val="000000"/>
                            </a:solidFill>
                            <a:round/>
                            <a:headEnd/>
                            <a:tailEnd/>
                          </a:ln>
                        </wps:spPr>
                        <wps:txbx>
                          <w:txbxContent>
                            <w:p w:rsidR="00F37801" w:rsidRDefault="00F37801" w:rsidP="00FD2071">
                              <w:pPr>
                                <w:spacing w:line="0" w:lineRule="atLeast"/>
                                <w:jc w:val="center"/>
                                <w:rPr>
                                  <w:rFonts w:asciiTheme="majorEastAsia" w:eastAsiaTheme="majorEastAsia" w:hAnsiTheme="majorEastAsia"/>
                                  <w:sz w:val="10"/>
                                  <w:szCs w:val="10"/>
                                </w:rPr>
                              </w:pPr>
                            </w:p>
                            <w:p w:rsidR="00F37801" w:rsidRPr="0080005C" w:rsidRDefault="00F37801" w:rsidP="00FD2071">
                              <w:pPr>
                                <w:spacing w:line="0" w:lineRule="atLeast"/>
                                <w:jc w:val="center"/>
                                <w:rPr>
                                  <w:rFonts w:asciiTheme="majorEastAsia" w:eastAsiaTheme="majorEastAsia" w:hAnsiTheme="majorEastAsia"/>
                                  <w:b/>
                                </w:rPr>
                              </w:pPr>
                              <w:r>
                                <w:rPr>
                                  <w:rFonts w:asciiTheme="majorEastAsia" w:eastAsiaTheme="majorEastAsia" w:hAnsiTheme="majorEastAsia" w:hint="eastAsia"/>
                                  <w:b/>
                                </w:rPr>
                                <w:t>実践</w:t>
                              </w:r>
                              <w:r w:rsidRPr="0080005C">
                                <w:rPr>
                                  <w:rFonts w:asciiTheme="majorEastAsia" w:eastAsiaTheme="majorEastAsia" w:hAnsiTheme="majorEastAsia" w:hint="eastAsia"/>
                                  <w:b/>
                                </w:rPr>
                                <w:t>（</w:t>
                              </w:r>
                              <w:r>
                                <w:rPr>
                                  <w:rFonts w:asciiTheme="majorEastAsia" w:eastAsiaTheme="majorEastAsia" w:hAnsiTheme="majorEastAsia" w:hint="eastAsia"/>
                                  <w:b/>
                                </w:rPr>
                                <w:t>Do</w:t>
                              </w:r>
                              <w:r w:rsidRPr="0080005C">
                                <w:rPr>
                                  <w:rFonts w:asciiTheme="majorEastAsia" w:eastAsiaTheme="majorEastAsia" w:hAnsiTheme="majorEastAsia" w:hint="eastAsia"/>
                                  <w:b/>
                                </w:rPr>
                                <w:t>）</w:t>
                              </w:r>
                            </w:p>
                            <w:p w:rsidR="00F37801" w:rsidRPr="00A55D3A" w:rsidRDefault="00F37801" w:rsidP="00FD2071">
                              <w:pPr>
                                <w:spacing w:line="0" w:lineRule="atLeast"/>
                                <w:rPr>
                                  <w:rFonts w:asciiTheme="majorEastAsia" w:eastAsiaTheme="majorEastAsia" w:hAnsiTheme="majorEastAsia"/>
                                  <w:sz w:val="10"/>
                                  <w:szCs w:val="10"/>
                                </w:rPr>
                              </w:pPr>
                            </w:p>
                            <w:p w:rsidR="00F37801" w:rsidRPr="00A55D3A" w:rsidRDefault="00F37801" w:rsidP="00FD2071">
                              <w:pPr>
                                <w:spacing w:line="0" w:lineRule="atLeast"/>
                                <w:rPr>
                                  <w:rFonts w:asciiTheme="majorEastAsia" w:eastAsiaTheme="majorEastAsia" w:hAnsiTheme="majorEastAsia"/>
                                  <w:sz w:val="16"/>
                                  <w:szCs w:val="16"/>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txbxContent>
                        </wps:txbx>
                        <wps:bodyPr rot="0" vert="horz" wrap="square" lIns="74295" tIns="8890" rIns="74295" bIns="8890" anchor="t" anchorCtr="0" upright="1">
                          <a:noAutofit/>
                        </wps:bodyPr>
                      </wps:wsp>
                      <wps:wsp>
                        <wps:cNvPr id="122" name="Rectangle 151"/>
                        <wps:cNvSpPr>
                          <a:spLocks noChangeArrowheads="1"/>
                        </wps:cNvSpPr>
                        <wps:spPr bwMode="auto">
                          <a:xfrm>
                            <a:off x="5625" y="3000"/>
                            <a:ext cx="2745" cy="4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37801" w:rsidRDefault="00F37801" w:rsidP="00FD2071">
                              <w:pPr>
                                <w:spacing w:line="0" w:lineRule="atLeast"/>
                                <w:jc w:val="center"/>
                                <w:rPr>
                                  <w:rFonts w:asciiTheme="majorEastAsia" w:eastAsiaTheme="majorEastAsia" w:hAnsiTheme="majorEastAsia"/>
                                  <w:sz w:val="6"/>
                                  <w:szCs w:val="6"/>
                                </w:rPr>
                              </w:pPr>
                            </w:p>
                            <w:p w:rsidR="00F37801" w:rsidRPr="00A55D3A" w:rsidRDefault="00F37801" w:rsidP="0076096D">
                              <w:pPr>
                                <w:spacing w:line="0" w:lineRule="atLeast"/>
                                <w:ind w:leftChars="-26" w:left="-55" w:rightChars="-47" w:right="-99"/>
                                <w:jc w:val="center"/>
                                <w:rPr>
                                  <w:rFonts w:asciiTheme="majorEastAsia" w:eastAsiaTheme="majorEastAsia" w:hAnsiTheme="majorEastAsia"/>
                                </w:rPr>
                              </w:pPr>
                              <w:r w:rsidRPr="00A55D3A">
                                <w:rPr>
                                  <w:rFonts w:asciiTheme="majorEastAsia" w:eastAsiaTheme="majorEastAsia" w:hAnsiTheme="majorEastAsia" w:hint="eastAsia"/>
                                </w:rPr>
                                <w:t>【</w:t>
                              </w:r>
                              <w:r>
                                <w:rPr>
                                  <w:rFonts w:asciiTheme="majorEastAsia" w:eastAsiaTheme="majorEastAsia" w:hAnsiTheme="majorEastAsia" w:hint="eastAsia"/>
                                </w:rPr>
                                <w:t>保健指導対象の明確化</w:t>
                              </w:r>
                              <w:r w:rsidRPr="00A55D3A">
                                <w:rPr>
                                  <w:rFonts w:asciiTheme="majorEastAsia" w:eastAsiaTheme="majorEastAsia" w:hAnsiTheme="majorEastAsia" w:hint="eastAsia"/>
                                </w:rPr>
                                <w:t>】</w:t>
                              </w:r>
                            </w:p>
                          </w:txbxContent>
                        </wps:txbx>
                        <wps:bodyPr rot="0" vert="horz" wrap="square" lIns="74295" tIns="8890" rIns="74295" bIns="8890" anchor="t" anchorCtr="0" upright="1">
                          <a:noAutofit/>
                        </wps:bodyPr>
                      </wps:wsp>
                      <wps:wsp>
                        <wps:cNvPr id="123" name="Rectangle 152"/>
                        <wps:cNvSpPr>
                          <a:spLocks noChangeArrowheads="1"/>
                        </wps:cNvSpPr>
                        <wps:spPr bwMode="auto">
                          <a:xfrm>
                            <a:off x="5625" y="3720"/>
                            <a:ext cx="2745" cy="13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37801" w:rsidRPr="00A55D3A" w:rsidRDefault="00F37801" w:rsidP="0005275F">
                              <w:pPr>
                                <w:spacing w:line="0" w:lineRule="atLeast"/>
                                <w:ind w:rightChars="-40" w:right="-84"/>
                                <w:jc w:val="center"/>
                                <w:rPr>
                                  <w:rFonts w:asciiTheme="majorEastAsia" w:eastAsiaTheme="majorEastAsia" w:hAnsiTheme="majorEastAsia"/>
                                </w:rPr>
                              </w:pPr>
                              <w:r w:rsidRPr="00A55D3A">
                                <w:rPr>
                                  <w:rFonts w:asciiTheme="majorEastAsia" w:eastAsiaTheme="majorEastAsia" w:hAnsiTheme="majorEastAsia" w:hint="eastAsia"/>
                                </w:rPr>
                                <w:t>【</w:t>
                              </w:r>
                              <w:r w:rsidRPr="00244948">
                                <w:rPr>
                                  <w:rFonts w:asciiTheme="majorEastAsia" w:eastAsiaTheme="majorEastAsia" w:hAnsiTheme="majorEastAsia" w:hint="eastAsia"/>
                                  <w:w w:val="68"/>
                                  <w:kern w:val="0"/>
                                  <w:fitText w:val="2160" w:id="965391363"/>
                                </w:rPr>
                                <w:t>効率的・効果的な保健指導の実</w:t>
                              </w:r>
                              <w:r w:rsidRPr="00244948">
                                <w:rPr>
                                  <w:rFonts w:asciiTheme="majorEastAsia" w:eastAsiaTheme="majorEastAsia" w:hAnsiTheme="majorEastAsia" w:hint="eastAsia"/>
                                  <w:spacing w:val="9"/>
                                  <w:w w:val="68"/>
                                  <w:kern w:val="0"/>
                                  <w:fitText w:val="2160" w:id="965391363"/>
                                </w:rPr>
                                <w:t>施</w:t>
                              </w:r>
                              <w:r w:rsidRPr="00A55D3A">
                                <w:rPr>
                                  <w:rFonts w:asciiTheme="majorEastAsia" w:eastAsiaTheme="majorEastAsia" w:hAnsiTheme="majorEastAsia" w:hint="eastAsia"/>
                                </w:rPr>
                                <w:t>】</w:t>
                              </w:r>
                            </w:p>
                            <w:p w:rsidR="00F37801" w:rsidRDefault="00F37801" w:rsidP="00FD2071">
                              <w:pPr>
                                <w:spacing w:line="0" w:lineRule="atLeast"/>
                                <w:rPr>
                                  <w:rFonts w:asciiTheme="majorEastAsia" w:eastAsiaTheme="majorEastAsia" w:hAnsiTheme="majorEastAsia"/>
                                  <w:kern w:val="0"/>
                                  <w:sz w:val="16"/>
                                  <w:szCs w:val="16"/>
                                </w:rPr>
                              </w:pPr>
                              <w:r>
                                <w:rPr>
                                  <w:rFonts w:asciiTheme="majorEastAsia" w:eastAsiaTheme="majorEastAsia" w:hAnsiTheme="majorEastAsia" w:hint="eastAsia"/>
                                  <w:kern w:val="0"/>
                                  <w:sz w:val="16"/>
                                  <w:szCs w:val="16"/>
                                </w:rPr>
                                <w:t>支援方法・優先順位等を検討</w:t>
                              </w:r>
                              <w:r w:rsidRPr="0080005C">
                                <w:rPr>
                                  <w:rFonts w:asciiTheme="majorEastAsia" w:eastAsiaTheme="majorEastAsia" w:hAnsiTheme="majorEastAsia" w:hint="eastAsia"/>
                                  <w:kern w:val="0"/>
                                  <w:sz w:val="16"/>
                                  <w:szCs w:val="16"/>
                                </w:rPr>
                                <w:t>。</w:t>
                              </w:r>
                            </w:p>
                            <w:p w:rsidR="00F37801" w:rsidRDefault="00F37801" w:rsidP="00FD2071">
                              <w:pPr>
                                <w:spacing w:line="0" w:lineRule="atLeast"/>
                                <w:rPr>
                                  <w:rFonts w:asciiTheme="majorEastAsia" w:eastAsiaTheme="majorEastAsia" w:hAnsiTheme="majorEastAsia"/>
                                  <w:kern w:val="0"/>
                                  <w:sz w:val="16"/>
                                  <w:szCs w:val="16"/>
                                </w:rPr>
                              </w:pPr>
                              <w:r>
                                <w:rPr>
                                  <w:rFonts w:asciiTheme="majorEastAsia" w:eastAsiaTheme="majorEastAsia" w:hAnsiTheme="majorEastAsia" w:hint="eastAsia"/>
                                  <w:kern w:val="0"/>
                                  <w:sz w:val="16"/>
                                  <w:szCs w:val="16"/>
                                </w:rPr>
                                <w:t>対象者のライフスタイルや行動変容の準備状態にあわせた学習教材を用意。</w:t>
                              </w:r>
                            </w:p>
                            <w:p w:rsidR="00F37801" w:rsidRDefault="00F37801" w:rsidP="00FD2071">
                              <w:pPr>
                                <w:spacing w:line="0" w:lineRule="atLeast"/>
                              </w:pPr>
                              <w:r>
                                <w:rPr>
                                  <w:rFonts w:asciiTheme="majorEastAsia" w:eastAsiaTheme="majorEastAsia" w:hAnsiTheme="majorEastAsia" w:hint="eastAsia"/>
                                  <w:kern w:val="0"/>
                                  <w:sz w:val="16"/>
                                  <w:szCs w:val="16"/>
                                </w:rPr>
                                <w:t>確実に行動変容を促す支援を実践。</w:t>
                              </w:r>
                            </w:p>
                          </w:txbxContent>
                        </wps:txbx>
                        <wps:bodyPr rot="0" vert="horz" wrap="square" lIns="74295" tIns="8890" rIns="74295" bIns="8890" anchor="t" anchorCtr="0" upright="1">
                          <a:noAutofit/>
                        </wps:bodyPr>
                      </wps:wsp>
                      <wps:wsp>
                        <wps:cNvPr id="124" name="Rectangle 153"/>
                        <wps:cNvSpPr>
                          <a:spLocks noChangeArrowheads="1"/>
                        </wps:cNvSpPr>
                        <wps:spPr bwMode="auto">
                          <a:xfrm>
                            <a:off x="5625" y="5385"/>
                            <a:ext cx="2745" cy="11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37801" w:rsidRPr="00A55D3A" w:rsidRDefault="00F37801" w:rsidP="00FD2071">
                              <w:pPr>
                                <w:spacing w:line="0" w:lineRule="atLeast"/>
                                <w:jc w:val="center"/>
                                <w:rPr>
                                  <w:rFonts w:asciiTheme="majorEastAsia" w:eastAsiaTheme="majorEastAsia" w:hAnsiTheme="majorEastAsia"/>
                                </w:rPr>
                              </w:pPr>
                              <w:r w:rsidRPr="00A55D3A">
                                <w:rPr>
                                  <w:rFonts w:asciiTheme="majorEastAsia" w:eastAsiaTheme="majorEastAsia" w:hAnsiTheme="majorEastAsia" w:hint="eastAsia"/>
                                </w:rPr>
                                <w:t>【</w:t>
                              </w:r>
                              <w:r>
                                <w:rPr>
                                  <w:rFonts w:asciiTheme="majorEastAsia" w:eastAsiaTheme="majorEastAsia" w:hAnsiTheme="majorEastAsia" w:hint="eastAsia"/>
                                </w:rPr>
                                <w:t>目標の設定</w:t>
                              </w:r>
                              <w:r w:rsidRPr="00A55D3A">
                                <w:rPr>
                                  <w:rFonts w:asciiTheme="majorEastAsia" w:eastAsiaTheme="majorEastAsia" w:hAnsiTheme="majorEastAsia" w:hint="eastAsia"/>
                                </w:rPr>
                                <w:t>】</w:t>
                              </w:r>
                            </w:p>
                            <w:p w:rsidR="00F37801" w:rsidRDefault="00F37801" w:rsidP="00FD2071">
                              <w:pPr>
                                <w:spacing w:line="0" w:lineRule="atLeast"/>
                              </w:pPr>
                              <w:r>
                                <w:rPr>
                                  <w:rFonts w:asciiTheme="majorEastAsia" w:eastAsiaTheme="majorEastAsia" w:hAnsiTheme="majorEastAsia" w:hint="eastAsia"/>
                                  <w:kern w:val="0"/>
                                  <w:sz w:val="16"/>
                                  <w:szCs w:val="16"/>
                                </w:rPr>
                                <w:t>最も効果が期待できる課題を重点的に対応すべき課題として目標を設定</w:t>
                              </w:r>
                              <w:r w:rsidRPr="0080005C">
                                <w:rPr>
                                  <w:rFonts w:asciiTheme="majorEastAsia" w:eastAsiaTheme="majorEastAsia" w:hAnsiTheme="majorEastAsia" w:hint="eastAsia"/>
                                  <w:kern w:val="0"/>
                                  <w:sz w:val="16"/>
                                  <w:szCs w:val="16"/>
                                </w:rPr>
                                <w:t>。</w:t>
                              </w:r>
                            </w:p>
                          </w:txbxContent>
                        </wps:txbx>
                        <wps:bodyPr rot="0" vert="horz" wrap="square" lIns="74295" tIns="8890" rIns="74295" bIns="8890" anchor="t" anchorCtr="0" upright="1">
                          <a:noAutofit/>
                        </wps:bodyPr>
                      </wps:wsp>
                      <wps:wsp>
                        <wps:cNvPr id="125" name="AutoShape 154"/>
                        <wps:cNvSpPr>
                          <a:spLocks noChangeArrowheads="1"/>
                        </wps:cNvSpPr>
                        <wps:spPr bwMode="auto">
                          <a:xfrm>
                            <a:off x="1800" y="2409"/>
                            <a:ext cx="3572" cy="4341"/>
                          </a:xfrm>
                          <a:prstGeom prst="roundRect">
                            <a:avLst>
                              <a:gd name="adj" fmla="val 7838"/>
                            </a:avLst>
                          </a:prstGeom>
                          <a:solidFill>
                            <a:srgbClr val="FFFFFF"/>
                          </a:solidFill>
                          <a:ln w="9525">
                            <a:solidFill>
                              <a:srgbClr val="000000"/>
                            </a:solidFill>
                            <a:round/>
                            <a:headEnd/>
                            <a:tailEnd/>
                          </a:ln>
                        </wps:spPr>
                        <wps:txbx>
                          <w:txbxContent>
                            <w:p w:rsidR="00F37801" w:rsidRDefault="00F37801" w:rsidP="00FD2071">
                              <w:pPr>
                                <w:spacing w:line="0" w:lineRule="atLeast"/>
                                <w:jc w:val="center"/>
                                <w:rPr>
                                  <w:rFonts w:asciiTheme="majorEastAsia" w:eastAsiaTheme="majorEastAsia" w:hAnsiTheme="majorEastAsia"/>
                                  <w:sz w:val="10"/>
                                  <w:szCs w:val="10"/>
                                </w:rPr>
                              </w:pPr>
                            </w:p>
                            <w:p w:rsidR="00F37801" w:rsidRPr="0080005C" w:rsidRDefault="00F37801" w:rsidP="00FD2071">
                              <w:pPr>
                                <w:spacing w:line="0" w:lineRule="atLeast"/>
                                <w:jc w:val="center"/>
                                <w:rPr>
                                  <w:rFonts w:asciiTheme="majorEastAsia" w:eastAsiaTheme="majorEastAsia" w:hAnsiTheme="majorEastAsia"/>
                                  <w:b/>
                                </w:rPr>
                              </w:pPr>
                              <w:r w:rsidRPr="0080005C">
                                <w:rPr>
                                  <w:rFonts w:asciiTheme="majorEastAsia" w:eastAsiaTheme="majorEastAsia" w:hAnsiTheme="majorEastAsia" w:hint="eastAsia"/>
                                  <w:b/>
                                </w:rPr>
                                <w:t>計画（Plan）</w:t>
                              </w:r>
                            </w:p>
                            <w:p w:rsidR="00F37801" w:rsidRPr="00A55D3A" w:rsidRDefault="00F37801" w:rsidP="00FD2071">
                              <w:pPr>
                                <w:spacing w:line="0" w:lineRule="atLeast"/>
                                <w:rPr>
                                  <w:rFonts w:asciiTheme="majorEastAsia" w:eastAsiaTheme="majorEastAsia" w:hAnsiTheme="majorEastAsia"/>
                                  <w:sz w:val="10"/>
                                  <w:szCs w:val="10"/>
                                </w:rPr>
                              </w:pPr>
                            </w:p>
                            <w:p w:rsidR="00F37801" w:rsidRPr="00A55D3A" w:rsidRDefault="00F37801" w:rsidP="00FD2071">
                              <w:pPr>
                                <w:spacing w:line="0" w:lineRule="atLeast"/>
                                <w:rPr>
                                  <w:rFonts w:asciiTheme="majorEastAsia" w:eastAsiaTheme="majorEastAsia" w:hAnsiTheme="majorEastAsia"/>
                                  <w:sz w:val="16"/>
                                  <w:szCs w:val="16"/>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txbxContent>
                        </wps:txbx>
                        <wps:bodyPr rot="0" vert="horz" wrap="square" lIns="74295" tIns="8890" rIns="74295" bIns="8890" anchor="t" anchorCtr="0" upright="1">
                          <a:noAutofit/>
                        </wps:bodyPr>
                      </wps:wsp>
                      <wps:wsp>
                        <wps:cNvPr id="126" name="Rectangle 155"/>
                        <wps:cNvSpPr>
                          <a:spLocks noChangeArrowheads="1"/>
                        </wps:cNvSpPr>
                        <wps:spPr bwMode="auto">
                          <a:xfrm>
                            <a:off x="1845" y="3000"/>
                            <a:ext cx="3465" cy="55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37801" w:rsidRPr="00A55D3A" w:rsidRDefault="00F37801" w:rsidP="00FD2071">
                              <w:pPr>
                                <w:spacing w:line="0" w:lineRule="atLeast"/>
                                <w:jc w:val="center"/>
                                <w:rPr>
                                  <w:rFonts w:asciiTheme="majorEastAsia" w:eastAsiaTheme="majorEastAsia" w:hAnsiTheme="majorEastAsia"/>
                                </w:rPr>
                              </w:pPr>
                              <w:r w:rsidRPr="00A55D3A">
                                <w:rPr>
                                  <w:rFonts w:asciiTheme="majorEastAsia" w:eastAsiaTheme="majorEastAsia" w:hAnsiTheme="majorEastAsia" w:hint="eastAsia"/>
                                </w:rPr>
                                <w:t>【データ分析】</w:t>
                              </w:r>
                            </w:p>
                            <w:p w:rsidR="00F37801" w:rsidRDefault="00F37801" w:rsidP="00FD2071">
                              <w:pPr>
                                <w:spacing w:line="0" w:lineRule="atLeast"/>
                                <w:jc w:val="center"/>
                              </w:pPr>
                              <w:r w:rsidRPr="00A55D3A">
                                <w:rPr>
                                  <w:rFonts w:asciiTheme="majorEastAsia" w:eastAsiaTheme="majorEastAsia" w:hAnsiTheme="majorEastAsia" w:hint="eastAsia"/>
                                  <w:w w:val="90"/>
                                  <w:kern w:val="0"/>
                                  <w:sz w:val="16"/>
                                  <w:szCs w:val="16"/>
                                  <w:fitText w:val="3040" w:id="965385984"/>
                                </w:rPr>
                                <w:t>集団全体の健康問題の特徴をデータから分析</w:t>
                              </w:r>
                              <w:r w:rsidRPr="00A55D3A">
                                <w:rPr>
                                  <w:rFonts w:asciiTheme="majorEastAsia" w:eastAsiaTheme="majorEastAsia" w:hAnsiTheme="majorEastAsia" w:hint="eastAsia"/>
                                  <w:spacing w:val="10"/>
                                  <w:w w:val="90"/>
                                  <w:kern w:val="0"/>
                                  <w:sz w:val="16"/>
                                  <w:szCs w:val="16"/>
                                  <w:fitText w:val="3040" w:id="965385984"/>
                                </w:rPr>
                                <w:t>。</w:t>
                              </w:r>
                            </w:p>
                          </w:txbxContent>
                        </wps:txbx>
                        <wps:bodyPr rot="0" vert="horz" wrap="square" lIns="74295" tIns="8890" rIns="74295" bIns="8890" anchor="t" anchorCtr="0" upright="1">
                          <a:noAutofit/>
                        </wps:bodyPr>
                      </wps:wsp>
                      <wps:wsp>
                        <wps:cNvPr id="127" name="Rectangle 156"/>
                        <wps:cNvSpPr>
                          <a:spLocks noChangeArrowheads="1"/>
                        </wps:cNvSpPr>
                        <wps:spPr bwMode="auto">
                          <a:xfrm>
                            <a:off x="1845" y="3825"/>
                            <a:ext cx="3465" cy="12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37801" w:rsidRPr="00A55D3A" w:rsidRDefault="00F37801" w:rsidP="00FD2071">
                              <w:pPr>
                                <w:spacing w:line="0" w:lineRule="atLeast"/>
                                <w:jc w:val="center"/>
                                <w:rPr>
                                  <w:rFonts w:asciiTheme="majorEastAsia" w:eastAsiaTheme="majorEastAsia" w:hAnsiTheme="majorEastAsia"/>
                                </w:rPr>
                              </w:pPr>
                              <w:r w:rsidRPr="00A55D3A">
                                <w:rPr>
                                  <w:rFonts w:asciiTheme="majorEastAsia" w:eastAsiaTheme="majorEastAsia" w:hAnsiTheme="majorEastAsia" w:hint="eastAsia"/>
                                </w:rPr>
                                <w:t>【</w:t>
                              </w:r>
                              <w:r>
                                <w:rPr>
                                  <w:rFonts w:asciiTheme="majorEastAsia" w:eastAsiaTheme="majorEastAsia" w:hAnsiTheme="majorEastAsia" w:hint="eastAsia"/>
                                </w:rPr>
                                <w:t>健康課題の明確化</w:t>
                              </w:r>
                              <w:r w:rsidRPr="00A55D3A">
                                <w:rPr>
                                  <w:rFonts w:asciiTheme="majorEastAsia" w:eastAsiaTheme="majorEastAsia" w:hAnsiTheme="majorEastAsia" w:hint="eastAsia"/>
                                </w:rPr>
                                <w:t>】</w:t>
                              </w:r>
                            </w:p>
                            <w:p w:rsidR="00F37801" w:rsidRDefault="00F37801" w:rsidP="00FD2071">
                              <w:pPr>
                                <w:spacing w:line="0" w:lineRule="atLeast"/>
                                <w:rPr>
                                  <w:rFonts w:asciiTheme="majorEastAsia" w:eastAsiaTheme="majorEastAsia" w:hAnsiTheme="majorEastAsia"/>
                                  <w:kern w:val="0"/>
                                  <w:sz w:val="16"/>
                                  <w:szCs w:val="16"/>
                                </w:rPr>
                              </w:pPr>
                              <w:r w:rsidRPr="0080005C">
                                <w:rPr>
                                  <w:rFonts w:asciiTheme="majorEastAsia" w:eastAsiaTheme="majorEastAsia" w:hAnsiTheme="majorEastAsia" w:hint="eastAsia"/>
                                  <w:kern w:val="0"/>
                                  <w:sz w:val="16"/>
                                  <w:szCs w:val="16"/>
                                </w:rPr>
                                <w:t>集団の</w:t>
                              </w:r>
                              <w:r>
                                <w:rPr>
                                  <w:rFonts w:asciiTheme="majorEastAsia" w:eastAsiaTheme="majorEastAsia" w:hAnsiTheme="majorEastAsia" w:hint="eastAsia"/>
                                  <w:kern w:val="0"/>
                                  <w:sz w:val="16"/>
                                  <w:szCs w:val="16"/>
                                </w:rPr>
                                <w:t>優先的な健康課題を選択</w:t>
                              </w:r>
                              <w:r w:rsidRPr="0080005C">
                                <w:rPr>
                                  <w:rFonts w:asciiTheme="majorEastAsia" w:eastAsiaTheme="majorEastAsia" w:hAnsiTheme="majorEastAsia" w:hint="eastAsia"/>
                                  <w:kern w:val="0"/>
                                  <w:sz w:val="16"/>
                                  <w:szCs w:val="16"/>
                                </w:rPr>
                                <w:t>。</w:t>
                              </w:r>
                            </w:p>
                            <w:p w:rsidR="00F37801" w:rsidRDefault="00F37801" w:rsidP="00FD2071">
                              <w:pPr>
                                <w:spacing w:line="0" w:lineRule="atLeast"/>
                              </w:pPr>
                              <w:r>
                                <w:rPr>
                                  <w:rFonts w:asciiTheme="majorEastAsia" w:eastAsiaTheme="majorEastAsia" w:hAnsiTheme="majorEastAsia" w:hint="eastAsia"/>
                                  <w:kern w:val="0"/>
                                  <w:sz w:val="16"/>
                                  <w:szCs w:val="16"/>
                                </w:rPr>
                                <w:t>どのような疾病にどのくらいの医療費を要しているか、より高額な医療費の原因は何か、それは予防可能な疾患なのか等を検討。</w:t>
                              </w:r>
                            </w:p>
                          </w:txbxContent>
                        </wps:txbx>
                        <wps:bodyPr rot="0" vert="horz" wrap="square" lIns="74295" tIns="8890" rIns="74295" bIns="8890" anchor="t" anchorCtr="0" upright="1">
                          <a:noAutofit/>
                        </wps:bodyPr>
                      </wps:wsp>
                      <wps:wsp>
                        <wps:cNvPr id="128" name="Rectangle 157"/>
                        <wps:cNvSpPr>
                          <a:spLocks noChangeArrowheads="1"/>
                        </wps:cNvSpPr>
                        <wps:spPr bwMode="auto">
                          <a:xfrm>
                            <a:off x="1845" y="5385"/>
                            <a:ext cx="3465" cy="7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37801" w:rsidRPr="00A55D3A" w:rsidRDefault="00F37801" w:rsidP="00FD2071">
                              <w:pPr>
                                <w:spacing w:line="0" w:lineRule="atLeast"/>
                                <w:jc w:val="center"/>
                                <w:rPr>
                                  <w:rFonts w:asciiTheme="majorEastAsia" w:eastAsiaTheme="majorEastAsia" w:hAnsiTheme="majorEastAsia"/>
                                </w:rPr>
                              </w:pPr>
                              <w:r w:rsidRPr="00A55D3A">
                                <w:rPr>
                                  <w:rFonts w:asciiTheme="majorEastAsia" w:eastAsiaTheme="majorEastAsia" w:hAnsiTheme="majorEastAsia" w:hint="eastAsia"/>
                                </w:rPr>
                                <w:t>【</w:t>
                              </w:r>
                              <w:r>
                                <w:rPr>
                                  <w:rFonts w:asciiTheme="majorEastAsia" w:eastAsiaTheme="majorEastAsia" w:hAnsiTheme="majorEastAsia" w:hint="eastAsia"/>
                                </w:rPr>
                                <w:t>目標の設定</w:t>
                              </w:r>
                              <w:r w:rsidRPr="00A55D3A">
                                <w:rPr>
                                  <w:rFonts w:asciiTheme="majorEastAsia" w:eastAsiaTheme="majorEastAsia" w:hAnsiTheme="majorEastAsia" w:hint="eastAsia"/>
                                </w:rPr>
                                <w:t>】</w:t>
                              </w:r>
                            </w:p>
                            <w:p w:rsidR="00F37801" w:rsidRDefault="00F37801" w:rsidP="00FD2071">
                              <w:pPr>
                                <w:spacing w:line="0" w:lineRule="atLeast"/>
                              </w:pPr>
                              <w:r>
                                <w:rPr>
                                  <w:rFonts w:asciiTheme="majorEastAsia" w:eastAsiaTheme="majorEastAsia" w:hAnsiTheme="majorEastAsia" w:hint="eastAsia"/>
                                  <w:kern w:val="0"/>
                                  <w:sz w:val="16"/>
                                  <w:szCs w:val="16"/>
                                </w:rPr>
                                <w:t>最も効果が期待できる課題を重点的に対応すべき課題として目標を設定</w:t>
                              </w:r>
                              <w:r w:rsidRPr="0080005C">
                                <w:rPr>
                                  <w:rFonts w:asciiTheme="majorEastAsia" w:eastAsiaTheme="majorEastAsia" w:hAnsiTheme="majorEastAsia" w:hint="eastAsia"/>
                                  <w:kern w:val="0"/>
                                  <w:sz w:val="16"/>
                                  <w:szCs w:val="16"/>
                                </w:rPr>
                                <w:t>。</w:t>
                              </w:r>
                            </w:p>
                          </w:txbxContent>
                        </wps:txbx>
                        <wps:bodyPr rot="0" vert="horz" wrap="square" lIns="74295" tIns="8890" rIns="74295" bIns="8890" anchor="t" anchorCtr="0" upright="1">
                          <a:noAutofit/>
                        </wps:bodyPr>
                      </wps:wsp>
                      <wpg:grpSp>
                        <wpg:cNvPr id="129" name="Group 158"/>
                        <wpg:cNvGrpSpPr>
                          <a:grpSpLocks/>
                        </wpg:cNvGrpSpPr>
                        <wpg:grpSpPr bwMode="auto">
                          <a:xfrm>
                            <a:off x="3570" y="2108"/>
                            <a:ext cx="6576" cy="285"/>
                            <a:chOff x="3570" y="2108"/>
                            <a:chExt cx="6576" cy="285"/>
                          </a:xfrm>
                        </wpg:grpSpPr>
                        <wps:wsp>
                          <wps:cNvPr id="130" name="AutoShape 159"/>
                          <wps:cNvCnPr>
                            <a:cxnSpLocks noChangeShapeType="1"/>
                          </wps:cNvCnPr>
                          <wps:spPr bwMode="auto">
                            <a:xfrm rot="-5400000">
                              <a:off x="3458" y="2250"/>
                              <a:ext cx="283" cy="0"/>
                            </a:xfrm>
                            <a:prstGeom prst="straightConnector1">
                              <a:avLst/>
                            </a:prstGeom>
                            <a:noFill/>
                            <a:ln w="317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1" name="AutoShape 160"/>
                          <wps:cNvCnPr>
                            <a:cxnSpLocks noChangeShapeType="1"/>
                          </wps:cNvCnPr>
                          <wps:spPr bwMode="auto">
                            <a:xfrm rot="-5400000">
                              <a:off x="9983" y="2252"/>
                              <a:ext cx="283"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61"/>
                          <wps:cNvCnPr>
                            <a:cxnSpLocks noChangeShapeType="1"/>
                          </wps:cNvCnPr>
                          <wps:spPr bwMode="auto">
                            <a:xfrm>
                              <a:off x="3570" y="2110"/>
                              <a:ext cx="6576"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33" name="AutoShape 162"/>
                        <wps:cNvSpPr>
                          <a:spLocks noChangeArrowheads="1"/>
                        </wps:cNvSpPr>
                        <wps:spPr bwMode="auto">
                          <a:xfrm>
                            <a:off x="5580" y="7080"/>
                            <a:ext cx="3660" cy="1485"/>
                          </a:xfrm>
                          <a:prstGeom prst="roundRect">
                            <a:avLst>
                              <a:gd name="adj" fmla="val 16667"/>
                            </a:avLst>
                          </a:prstGeom>
                          <a:solidFill>
                            <a:srgbClr val="FFFFFF"/>
                          </a:solidFill>
                          <a:ln w="9525">
                            <a:solidFill>
                              <a:srgbClr val="000000"/>
                            </a:solidFill>
                            <a:round/>
                            <a:headEnd/>
                            <a:tailEnd/>
                          </a:ln>
                        </wps:spPr>
                        <wps:txbx>
                          <w:txbxContent>
                            <w:p w:rsidR="00F37801" w:rsidRPr="0080005C" w:rsidRDefault="00F37801" w:rsidP="00FD2071">
                              <w:pPr>
                                <w:spacing w:line="0" w:lineRule="atLeast"/>
                                <w:jc w:val="center"/>
                                <w:rPr>
                                  <w:rFonts w:asciiTheme="majorEastAsia" w:eastAsiaTheme="majorEastAsia" w:hAnsiTheme="majorEastAsia"/>
                                  <w:b/>
                                </w:rPr>
                              </w:pPr>
                              <w:r>
                                <w:rPr>
                                  <w:rFonts w:asciiTheme="majorEastAsia" w:eastAsiaTheme="majorEastAsia" w:hAnsiTheme="majorEastAsia" w:hint="eastAsia"/>
                                  <w:b/>
                                </w:rPr>
                                <w:t>評価</w:t>
                              </w:r>
                              <w:r w:rsidRPr="0080005C">
                                <w:rPr>
                                  <w:rFonts w:asciiTheme="majorEastAsia" w:eastAsiaTheme="majorEastAsia" w:hAnsiTheme="majorEastAsia" w:hint="eastAsia"/>
                                  <w:b/>
                                </w:rPr>
                                <w:t>（</w:t>
                              </w:r>
                              <w:r>
                                <w:rPr>
                                  <w:rFonts w:asciiTheme="majorEastAsia" w:eastAsiaTheme="majorEastAsia" w:hAnsiTheme="majorEastAsia" w:hint="eastAsia"/>
                                  <w:b/>
                                </w:rPr>
                                <w:t>Check</w:t>
                              </w:r>
                              <w:r w:rsidRPr="0080005C">
                                <w:rPr>
                                  <w:rFonts w:asciiTheme="majorEastAsia" w:eastAsiaTheme="majorEastAsia" w:hAnsiTheme="majorEastAsia" w:hint="eastAsia"/>
                                  <w:b/>
                                </w:rPr>
                                <w:t>）</w:t>
                              </w:r>
                            </w:p>
                            <w:p w:rsidR="00F37801" w:rsidRDefault="00F37801" w:rsidP="00FD2071">
                              <w:pPr>
                                <w:spacing w:line="0" w:lineRule="atLeast"/>
                              </w:pPr>
                            </w:p>
                            <w:p w:rsidR="00F37801" w:rsidRPr="003D1D43" w:rsidRDefault="00F37801" w:rsidP="00FD2071">
                              <w:pPr>
                                <w:spacing w:line="0" w:lineRule="atLeast"/>
                                <w:rPr>
                                  <w:rFonts w:asciiTheme="majorEastAsia" w:eastAsiaTheme="majorEastAsia" w:hAnsiTheme="majorEastAsia"/>
                                </w:rPr>
                              </w:pPr>
                              <w:r w:rsidRPr="003D1D43">
                                <w:rPr>
                                  <w:rFonts w:asciiTheme="majorEastAsia" w:eastAsiaTheme="majorEastAsia" w:hAnsiTheme="majorEastAsia" w:hint="eastAsia"/>
                                  <w:spacing w:val="1"/>
                                  <w:w w:val="93"/>
                                  <w:kern w:val="0"/>
                                  <w:fitText w:val="3150" w:id="965396224"/>
                                </w:rPr>
                                <w:t>生活習慣病の有病者・予備群の減</w:t>
                              </w:r>
                              <w:r w:rsidRPr="003D1D43">
                                <w:rPr>
                                  <w:rFonts w:asciiTheme="majorEastAsia" w:eastAsiaTheme="majorEastAsia" w:hAnsiTheme="majorEastAsia" w:hint="eastAsia"/>
                                  <w:spacing w:val="-1"/>
                                  <w:w w:val="93"/>
                                  <w:kern w:val="0"/>
                                  <w:fitText w:val="3150" w:id="965396224"/>
                                </w:rPr>
                                <w:t>少</w:t>
                              </w:r>
                            </w:p>
                            <w:p w:rsidR="00F37801" w:rsidRPr="003D1D43" w:rsidRDefault="00F37801" w:rsidP="00FD2071">
                              <w:pPr>
                                <w:spacing w:line="0" w:lineRule="atLeast"/>
                                <w:rPr>
                                  <w:rFonts w:asciiTheme="majorEastAsia" w:eastAsiaTheme="majorEastAsia" w:hAnsiTheme="majorEastAsia"/>
                                </w:rPr>
                              </w:pPr>
                              <w:r w:rsidRPr="002E5389">
                                <w:rPr>
                                  <w:rFonts w:asciiTheme="majorEastAsia" w:eastAsiaTheme="majorEastAsia" w:hAnsiTheme="majorEastAsia" w:hint="eastAsia"/>
                                  <w:spacing w:val="8"/>
                                  <w:w w:val="93"/>
                                  <w:kern w:val="0"/>
                                  <w:fitText w:val="3150" w:id="965396224"/>
                                </w:rPr>
                                <w:t>生活習慣病関連の医療費の適正</w:t>
                              </w:r>
                              <w:r w:rsidRPr="002E5389">
                                <w:rPr>
                                  <w:rFonts w:asciiTheme="majorEastAsia" w:eastAsiaTheme="majorEastAsia" w:hAnsiTheme="majorEastAsia" w:hint="eastAsia"/>
                                  <w:spacing w:val="-1"/>
                                  <w:w w:val="93"/>
                                  <w:kern w:val="0"/>
                                  <w:fitText w:val="3150" w:id="965396224"/>
                                </w:rPr>
                                <w:t>化</w:t>
                              </w:r>
                            </w:p>
                          </w:txbxContent>
                        </wps:txbx>
                        <wps:bodyPr rot="0" vert="horz" wrap="square" lIns="74295" tIns="8890" rIns="74295" bIns="8890" anchor="t" anchorCtr="0" upright="1">
                          <a:noAutofit/>
                        </wps:bodyPr>
                      </wps:wsp>
                      <wps:wsp>
                        <wps:cNvPr id="134" name="AutoShape 163"/>
                        <wps:cNvSpPr>
                          <a:spLocks noChangeArrowheads="1"/>
                        </wps:cNvSpPr>
                        <wps:spPr bwMode="auto">
                          <a:xfrm>
                            <a:off x="3285" y="3555"/>
                            <a:ext cx="397" cy="283"/>
                          </a:xfrm>
                          <a:prstGeom prst="downArrow">
                            <a:avLst>
                              <a:gd name="adj1" fmla="val 50000"/>
                              <a:gd name="adj2" fmla="val 50000"/>
                            </a:avLst>
                          </a:prstGeom>
                          <a:solidFill>
                            <a:schemeClr val="accent2">
                              <a:lumMod val="40000"/>
                              <a:lumOff val="60000"/>
                            </a:schemeClr>
                          </a:solidFill>
                          <a:ln w="9525">
                            <a:solidFill>
                              <a:srgbClr val="000000"/>
                            </a:solidFill>
                            <a:miter lim="800000"/>
                            <a:headEnd/>
                            <a:tailEnd/>
                          </a:ln>
                        </wps:spPr>
                        <wps:bodyPr rot="0" vert="eaVert" wrap="square" lIns="74295" tIns="8890" rIns="74295" bIns="8890" anchor="t" anchorCtr="0" upright="1">
                          <a:noAutofit/>
                        </wps:bodyPr>
                      </wps:wsp>
                      <wps:wsp>
                        <wps:cNvPr id="135" name="AutoShape 164"/>
                        <wps:cNvSpPr>
                          <a:spLocks noChangeArrowheads="1"/>
                        </wps:cNvSpPr>
                        <wps:spPr bwMode="auto">
                          <a:xfrm>
                            <a:off x="6825" y="3452"/>
                            <a:ext cx="397" cy="283"/>
                          </a:xfrm>
                          <a:prstGeom prst="downArrow">
                            <a:avLst>
                              <a:gd name="adj1" fmla="val 50000"/>
                              <a:gd name="adj2" fmla="val 50000"/>
                            </a:avLst>
                          </a:prstGeom>
                          <a:solidFill>
                            <a:schemeClr val="accent2">
                              <a:lumMod val="40000"/>
                              <a:lumOff val="60000"/>
                            </a:schemeClr>
                          </a:solidFill>
                          <a:ln w="9525">
                            <a:solidFill>
                              <a:srgbClr val="000000"/>
                            </a:solidFill>
                            <a:miter lim="800000"/>
                            <a:headEnd/>
                            <a:tailEnd/>
                          </a:ln>
                        </wps:spPr>
                        <wps:bodyPr rot="0" vert="eaVert" wrap="square" lIns="74295" tIns="8890" rIns="74295" bIns="8890" anchor="t" anchorCtr="0" upright="1">
                          <a:noAutofit/>
                        </wps:bodyPr>
                      </wps:wsp>
                      <wps:wsp>
                        <wps:cNvPr id="136" name="AutoShape 165"/>
                        <wps:cNvSpPr>
                          <a:spLocks noChangeArrowheads="1"/>
                        </wps:cNvSpPr>
                        <wps:spPr bwMode="auto">
                          <a:xfrm>
                            <a:off x="3285" y="5115"/>
                            <a:ext cx="397" cy="283"/>
                          </a:xfrm>
                          <a:prstGeom prst="downArrow">
                            <a:avLst>
                              <a:gd name="adj1" fmla="val 50000"/>
                              <a:gd name="adj2" fmla="val 50000"/>
                            </a:avLst>
                          </a:prstGeom>
                          <a:solidFill>
                            <a:schemeClr val="accent2">
                              <a:lumMod val="40000"/>
                              <a:lumOff val="60000"/>
                            </a:schemeClr>
                          </a:solidFill>
                          <a:ln w="9525">
                            <a:solidFill>
                              <a:srgbClr val="000000"/>
                            </a:solidFill>
                            <a:miter lim="800000"/>
                            <a:headEnd/>
                            <a:tailEnd/>
                          </a:ln>
                        </wps:spPr>
                        <wps:bodyPr rot="0" vert="eaVert" wrap="square" lIns="74295" tIns="8890" rIns="74295" bIns="8890" anchor="t" anchorCtr="0" upright="1">
                          <a:noAutofit/>
                        </wps:bodyPr>
                      </wps:wsp>
                      <wps:wsp>
                        <wps:cNvPr id="137" name="AutoShape 166"/>
                        <wps:cNvSpPr>
                          <a:spLocks noChangeArrowheads="1"/>
                        </wps:cNvSpPr>
                        <wps:spPr bwMode="auto">
                          <a:xfrm>
                            <a:off x="6825" y="5117"/>
                            <a:ext cx="397" cy="283"/>
                          </a:xfrm>
                          <a:prstGeom prst="downArrow">
                            <a:avLst>
                              <a:gd name="adj1" fmla="val 50000"/>
                              <a:gd name="adj2" fmla="val 50000"/>
                            </a:avLst>
                          </a:prstGeom>
                          <a:solidFill>
                            <a:schemeClr val="accent2">
                              <a:lumMod val="40000"/>
                              <a:lumOff val="60000"/>
                            </a:schemeClr>
                          </a:solidFill>
                          <a:ln w="9525">
                            <a:solidFill>
                              <a:srgbClr val="000000"/>
                            </a:solidFill>
                            <a:miter lim="800000"/>
                            <a:headEnd/>
                            <a:tailEnd/>
                          </a:ln>
                        </wps:spPr>
                        <wps:bodyPr rot="0" vert="eaVert" wrap="square" lIns="74295" tIns="8890" rIns="74295" bIns="8890" anchor="t" anchorCtr="0" upright="1">
                          <a:noAutofit/>
                        </wps:bodyPr>
                      </wps:wsp>
                      <wps:wsp>
                        <wps:cNvPr id="138" name="AutoShape 167"/>
                        <wps:cNvSpPr>
                          <a:spLocks noChangeArrowheads="1"/>
                        </wps:cNvSpPr>
                        <wps:spPr bwMode="auto">
                          <a:xfrm rot="-5400000">
                            <a:off x="5174" y="4280"/>
                            <a:ext cx="624" cy="227"/>
                          </a:xfrm>
                          <a:prstGeom prst="downArrow">
                            <a:avLst>
                              <a:gd name="adj1" fmla="val 50000"/>
                              <a:gd name="adj2" fmla="val 50000"/>
                            </a:avLst>
                          </a:prstGeom>
                          <a:solidFill>
                            <a:srgbClr val="FF0000"/>
                          </a:solidFill>
                          <a:ln w="9525">
                            <a:solidFill>
                              <a:srgbClr val="000000"/>
                            </a:solidFill>
                            <a:miter lim="800000"/>
                            <a:headEnd/>
                            <a:tailEnd/>
                          </a:ln>
                        </wps:spPr>
                        <wps:bodyPr rot="0" vert="eaVert" wrap="square" lIns="74295" tIns="8890" rIns="74295" bIns="8890" anchor="t" anchorCtr="0" upright="1">
                          <a:noAutofit/>
                        </wps:bodyPr>
                      </wps:wsp>
                      <wps:wsp>
                        <wps:cNvPr id="139" name="AutoShape 168"/>
                        <wps:cNvSpPr>
                          <a:spLocks noChangeArrowheads="1"/>
                        </wps:cNvSpPr>
                        <wps:spPr bwMode="auto">
                          <a:xfrm rot="-16200000">
                            <a:off x="9059" y="4280"/>
                            <a:ext cx="624" cy="227"/>
                          </a:xfrm>
                          <a:prstGeom prst="downArrow">
                            <a:avLst>
                              <a:gd name="adj1" fmla="val 50000"/>
                              <a:gd name="adj2" fmla="val 50000"/>
                            </a:avLst>
                          </a:prstGeom>
                          <a:solidFill>
                            <a:srgbClr val="FF0000"/>
                          </a:solidFill>
                          <a:ln w="9525">
                            <a:solidFill>
                              <a:srgbClr val="000000"/>
                            </a:solidFill>
                            <a:miter lim="800000"/>
                            <a:headEnd/>
                            <a:tailEnd/>
                          </a:ln>
                        </wps:spPr>
                        <wps:bodyPr rot="0" vert="eaVert" wrap="square" lIns="74295" tIns="8890" rIns="74295" bIns="8890" anchor="t" anchorCtr="0" upright="1">
                          <a:noAutofit/>
                        </wps:bodyPr>
                      </wps:wsp>
                      <wps:wsp>
                        <wps:cNvPr id="140" name="AutoShape 169"/>
                        <wps:cNvSpPr>
                          <a:spLocks noChangeArrowheads="1"/>
                        </wps:cNvSpPr>
                        <wps:spPr bwMode="auto">
                          <a:xfrm rot="-5400000">
                            <a:off x="9074" y="7715"/>
                            <a:ext cx="624" cy="227"/>
                          </a:xfrm>
                          <a:prstGeom prst="downArrow">
                            <a:avLst>
                              <a:gd name="adj1" fmla="val 50000"/>
                              <a:gd name="adj2" fmla="val 50000"/>
                            </a:avLst>
                          </a:prstGeom>
                          <a:solidFill>
                            <a:srgbClr val="FF0000"/>
                          </a:solidFill>
                          <a:ln w="9525">
                            <a:solidFill>
                              <a:srgbClr val="000000"/>
                            </a:solidFill>
                            <a:miter lim="800000"/>
                            <a:headEnd/>
                            <a:tailEnd/>
                          </a:ln>
                        </wps:spPr>
                        <wps:bodyPr rot="0" vert="eaVert" wrap="square" lIns="74295" tIns="8890" rIns="74295" bIns="8890" anchor="t" anchorCtr="0" upright="1">
                          <a:noAutofit/>
                        </wps:bodyPr>
                      </wps:wsp>
                      <wps:wsp>
                        <wps:cNvPr id="141" name="AutoShape 170"/>
                        <wps:cNvSpPr>
                          <a:spLocks noChangeArrowheads="1"/>
                        </wps:cNvSpPr>
                        <wps:spPr bwMode="auto">
                          <a:xfrm rot="-21600000">
                            <a:off x="7079" y="6793"/>
                            <a:ext cx="624" cy="283"/>
                          </a:xfrm>
                          <a:prstGeom prst="downArrow">
                            <a:avLst>
                              <a:gd name="adj1" fmla="val 50000"/>
                              <a:gd name="adj2" fmla="val 50000"/>
                            </a:avLst>
                          </a:prstGeom>
                          <a:solidFill>
                            <a:srgbClr val="FF0000"/>
                          </a:solidFill>
                          <a:ln w="9525">
                            <a:solidFill>
                              <a:srgbClr val="000000"/>
                            </a:solidFill>
                            <a:miter lim="800000"/>
                            <a:headEnd/>
                            <a:tailEnd/>
                          </a:ln>
                        </wps:spPr>
                        <wps:bodyPr rot="0" vert="eaVert" wrap="square" lIns="74295" tIns="8890" rIns="74295" bIns="8890" anchor="t" anchorCtr="0" upright="1">
                          <a:noAutofit/>
                        </wps:bodyPr>
                      </wps:wsp>
                    </wpg:wgp>
                  </a:graphicData>
                </a:graphic>
              </wp:inline>
            </w:drawing>
          </mc:Choice>
          <mc:Fallback>
            <w:pict>
              <v:group id="Group 148" o:spid="_x0000_s1064" style="width:450pt;height:322.85pt;mso-position-horizontal-relative:char;mso-position-vertical-relative:line" coordorigin="1800,2108" coordsize="900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">
                <v:roundrect id="AutoShape 149" o:spid="_x0000_s1065" style="position:absolute;left:9525;top:2409;width:1275;height:6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d2MUA&#10;AADcAAAADwAAAGRycy9kb3ducmV2LnhtbESPQWvCQBCF74X+h2UKvZS60YNIdBNaUShUBaP0PGSn&#10;SWh2NmRXjf31zkHwNsN78943i3xwrTpTHxrPBsajBBRx6W3DlYHjYf0+AxUissXWMxm4UoA8e35a&#10;YGr9hfd0LmKlJIRDigbqGLtU61DW5DCMfEcs2q/vHUZZ+0rbHi8S7lo9SZKpdtiwNNTY0bKm8q84&#10;OQOrtWUel931XxfbDR1Wb98/nztjXl+GjzmoSEN8mO/XX1bwJ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R3YxQAAANwAAAAPAAAAAAAAAAAAAAAAAJgCAABkcnMv&#10;ZG93bnJldi54bWxQSwUGAAAAAAQABAD1AAAAigMAAAAA&#10;">
                  <v:textbox inset="5.85pt,.7pt,5.85pt,.7pt">
                    <w:txbxContent>
                      <w:p w:rsidR="00F37801" w:rsidRPr="00C74155" w:rsidRDefault="00F37801" w:rsidP="00FD2071">
                        <w:pPr>
                          <w:spacing w:line="0" w:lineRule="atLeast"/>
                          <w:jc w:val="center"/>
                          <w:rPr>
                            <w:rFonts w:asciiTheme="majorEastAsia" w:eastAsiaTheme="majorEastAsia" w:hAnsiTheme="majorEastAsia"/>
                            <w:b/>
                          </w:rPr>
                        </w:pPr>
                        <w:r w:rsidRPr="00C74155">
                          <w:rPr>
                            <w:rFonts w:asciiTheme="majorEastAsia" w:eastAsiaTheme="majorEastAsia" w:hAnsiTheme="majorEastAsia" w:hint="eastAsia"/>
                            <w:b/>
                          </w:rPr>
                          <w:t>改善</w:t>
                        </w:r>
                      </w:p>
                      <w:p w:rsidR="00F37801" w:rsidRPr="00A55D3A" w:rsidRDefault="00F37801" w:rsidP="00194A6D">
                        <w:pPr>
                          <w:spacing w:line="0" w:lineRule="atLeast"/>
                          <w:ind w:leftChars="-73" w:left="-153" w:rightChars="-77" w:right="-162"/>
                          <w:jc w:val="center"/>
                          <w:rPr>
                            <w:rFonts w:asciiTheme="majorEastAsia" w:eastAsiaTheme="majorEastAsia" w:hAnsiTheme="majorEastAsia"/>
                          </w:rPr>
                        </w:pPr>
                        <w:r w:rsidRPr="00C74155">
                          <w:rPr>
                            <w:rFonts w:asciiTheme="majorEastAsia" w:eastAsiaTheme="majorEastAsia" w:hAnsiTheme="majorEastAsia" w:hint="eastAsia"/>
                            <w:b/>
                          </w:rPr>
                          <w:t>（Action）</w:t>
                        </w:r>
                      </w:p>
                      <w:p w:rsidR="00F37801" w:rsidRPr="00A55D3A" w:rsidRDefault="00F37801" w:rsidP="00FD2071">
                        <w:pPr>
                          <w:spacing w:line="0" w:lineRule="atLeast"/>
                          <w:rPr>
                            <w:rFonts w:asciiTheme="majorEastAsia" w:eastAsiaTheme="majorEastAsia" w:hAnsiTheme="majorEastAsia"/>
                            <w:sz w:val="10"/>
                            <w:szCs w:val="10"/>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E86317">
                        <w:pPr>
                          <w:spacing w:line="0" w:lineRule="atLeast"/>
                          <w:ind w:leftChars="-26" w:left="-55" w:rightChars="-30" w:right="-63"/>
                          <w:rPr>
                            <w:rFonts w:asciiTheme="majorEastAsia" w:eastAsiaTheme="majorEastAsia" w:hAnsiTheme="majorEastAsia"/>
                            <w:sz w:val="16"/>
                            <w:szCs w:val="16"/>
                          </w:rPr>
                        </w:pPr>
                        <w:r>
                          <w:rPr>
                            <w:rFonts w:asciiTheme="majorEastAsia" w:eastAsiaTheme="majorEastAsia" w:hAnsiTheme="majorEastAsia" w:hint="eastAsia"/>
                            <w:sz w:val="16"/>
                            <w:szCs w:val="16"/>
                          </w:rPr>
                          <w:t>検証結果に基づく課題解決に向けた計画の修正。</w:t>
                        </w: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p>
                      <w:p w:rsidR="00F37801" w:rsidRDefault="00F37801" w:rsidP="00FD2071">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健康課題をより明確にした戦略的取組の検討。</w:t>
                        </w:r>
                      </w:p>
                    </w:txbxContent>
                  </v:textbox>
                </v:roundrect>
                <v:roundrect id="AutoShape 150" o:spid="_x0000_s1066" style="position:absolute;left:5580;top:2409;width:3660;height:4341;visibility:visible;mso-wrap-style:square;v-text-anchor:top" arcsize="51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7GMQA&#10;AADcAAAADwAAAGRycy9kb3ducmV2LnhtbERPTWvCQBC9F/oflhG81Y05lJK6BiMVLFLRtJYeh+w0&#10;CWZnQ3Zj4r93hUJv83ifs0hH04gLda62rGA+i0AQF1bXXCr4+tw8vYBwHlljY5kUXMlBunx8WGCi&#10;7cBHuuS+FCGEXYIKKu/bREpXVGTQzWxLHLhf2xn0AXal1B0OIdw0Mo6iZ2mw5tBQYUvriopz3hsF&#10;Q/kW/xxOeda/xye309/7j6zfKzWdjKtXEJ5G/y/+c291mB/P4f5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0exjEAAAA3AAAAA8AAAAAAAAAAAAAAAAAmAIAAGRycy9k&#10;b3ducmV2LnhtbFBLBQYAAAAABAAEAPUAAACJAwAAAAA=&#10;">
                  <v:textbox inset="5.85pt,.7pt,5.85pt,.7pt">
                    <w:txbxContent>
                      <w:p w:rsidR="00F37801" w:rsidRDefault="00F37801" w:rsidP="00FD2071">
                        <w:pPr>
                          <w:spacing w:line="0" w:lineRule="atLeast"/>
                          <w:jc w:val="center"/>
                          <w:rPr>
                            <w:rFonts w:asciiTheme="majorEastAsia" w:eastAsiaTheme="majorEastAsia" w:hAnsiTheme="majorEastAsia"/>
                            <w:sz w:val="10"/>
                            <w:szCs w:val="10"/>
                          </w:rPr>
                        </w:pPr>
                      </w:p>
                      <w:p w:rsidR="00F37801" w:rsidRPr="0080005C" w:rsidRDefault="00F37801" w:rsidP="00FD2071">
                        <w:pPr>
                          <w:spacing w:line="0" w:lineRule="atLeast"/>
                          <w:jc w:val="center"/>
                          <w:rPr>
                            <w:rFonts w:asciiTheme="majorEastAsia" w:eastAsiaTheme="majorEastAsia" w:hAnsiTheme="majorEastAsia"/>
                            <w:b/>
                          </w:rPr>
                        </w:pPr>
                        <w:r>
                          <w:rPr>
                            <w:rFonts w:asciiTheme="majorEastAsia" w:eastAsiaTheme="majorEastAsia" w:hAnsiTheme="majorEastAsia" w:hint="eastAsia"/>
                            <w:b/>
                          </w:rPr>
                          <w:t>実践</w:t>
                        </w:r>
                        <w:r w:rsidRPr="0080005C">
                          <w:rPr>
                            <w:rFonts w:asciiTheme="majorEastAsia" w:eastAsiaTheme="majorEastAsia" w:hAnsiTheme="majorEastAsia" w:hint="eastAsia"/>
                            <w:b/>
                          </w:rPr>
                          <w:t>（</w:t>
                        </w:r>
                        <w:r>
                          <w:rPr>
                            <w:rFonts w:asciiTheme="majorEastAsia" w:eastAsiaTheme="majorEastAsia" w:hAnsiTheme="majorEastAsia" w:hint="eastAsia"/>
                            <w:b/>
                          </w:rPr>
                          <w:t>Do</w:t>
                        </w:r>
                        <w:r w:rsidRPr="0080005C">
                          <w:rPr>
                            <w:rFonts w:asciiTheme="majorEastAsia" w:eastAsiaTheme="majorEastAsia" w:hAnsiTheme="majorEastAsia" w:hint="eastAsia"/>
                            <w:b/>
                          </w:rPr>
                          <w:t>）</w:t>
                        </w:r>
                      </w:p>
                      <w:p w:rsidR="00F37801" w:rsidRPr="00A55D3A" w:rsidRDefault="00F37801" w:rsidP="00FD2071">
                        <w:pPr>
                          <w:spacing w:line="0" w:lineRule="atLeast"/>
                          <w:rPr>
                            <w:rFonts w:asciiTheme="majorEastAsia" w:eastAsiaTheme="majorEastAsia" w:hAnsiTheme="majorEastAsia"/>
                            <w:sz w:val="10"/>
                            <w:szCs w:val="10"/>
                          </w:rPr>
                        </w:pPr>
                      </w:p>
                      <w:p w:rsidR="00F37801" w:rsidRPr="00A55D3A" w:rsidRDefault="00F37801" w:rsidP="00FD2071">
                        <w:pPr>
                          <w:spacing w:line="0" w:lineRule="atLeast"/>
                          <w:rPr>
                            <w:rFonts w:asciiTheme="majorEastAsia" w:eastAsiaTheme="majorEastAsia" w:hAnsiTheme="majorEastAsia"/>
                            <w:sz w:val="16"/>
                            <w:szCs w:val="16"/>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txbxContent>
                  </v:textbox>
                </v:roundrect>
                <v:rect id="Rectangle 151" o:spid="_x0000_s1067" style="position:absolute;left:5625;top:3000;width:27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MOsEA&#10;AADcAAAADwAAAGRycy9kb3ducmV2LnhtbERPTYvCMBC9L/gfwgje1tSKVapRRFhY8LSu4HVsxqbY&#10;TGoStf77zcLC3ubxPme16W0rHuRD41jBZJyBIK6cbrhWcPz+eF+ACBFZY+uYFLwowGY9eFthqd2T&#10;v+hxiLVIIRxKVGBi7EopQ2XIYhi7jjhxF+ctxgR9LbXHZwq3rcyzrJAWG04NBjvaGaquh7tV4KeX&#10;br6bZff5Sc8Mn/e3YnsslBoN++0SRKQ+/ov/3J86zc9z+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yTDrBAAAA3AAAAA8AAAAAAAAAAAAAAAAAmAIAAGRycy9kb3du&#10;cmV2LnhtbFBLBQYAAAAABAAEAPUAAACGAwAAAAA=&#10;" filled="f" strokecolor="red">
                  <v:textbox inset="5.85pt,.7pt,5.85pt,.7pt">
                    <w:txbxContent>
                      <w:p w:rsidR="00F37801" w:rsidRDefault="00F37801" w:rsidP="00FD2071">
                        <w:pPr>
                          <w:spacing w:line="0" w:lineRule="atLeast"/>
                          <w:jc w:val="center"/>
                          <w:rPr>
                            <w:rFonts w:asciiTheme="majorEastAsia" w:eastAsiaTheme="majorEastAsia" w:hAnsiTheme="majorEastAsia"/>
                            <w:sz w:val="6"/>
                            <w:szCs w:val="6"/>
                          </w:rPr>
                        </w:pPr>
                      </w:p>
                      <w:p w:rsidR="00F37801" w:rsidRPr="00A55D3A" w:rsidRDefault="00F37801" w:rsidP="0076096D">
                        <w:pPr>
                          <w:spacing w:line="0" w:lineRule="atLeast"/>
                          <w:ind w:leftChars="-26" w:left="-55" w:rightChars="-47" w:right="-99"/>
                          <w:jc w:val="center"/>
                          <w:rPr>
                            <w:rFonts w:asciiTheme="majorEastAsia" w:eastAsiaTheme="majorEastAsia" w:hAnsiTheme="majorEastAsia"/>
                          </w:rPr>
                        </w:pPr>
                        <w:r w:rsidRPr="00A55D3A">
                          <w:rPr>
                            <w:rFonts w:asciiTheme="majorEastAsia" w:eastAsiaTheme="majorEastAsia" w:hAnsiTheme="majorEastAsia" w:hint="eastAsia"/>
                          </w:rPr>
                          <w:t>【</w:t>
                        </w:r>
                        <w:r>
                          <w:rPr>
                            <w:rFonts w:asciiTheme="majorEastAsia" w:eastAsiaTheme="majorEastAsia" w:hAnsiTheme="majorEastAsia" w:hint="eastAsia"/>
                          </w:rPr>
                          <w:t>保健指導対象の明確化</w:t>
                        </w:r>
                        <w:r w:rsidRPr="00A55D3A">
                          <w:rPr>
                            <w:rFonts w:asciiTheme="majorEastAsia" w:eastAsiaTheme="majorEastAsia" w:hAnsiTheme="majorEastAsia" w:hint="eastAsia"/>
                          </w:rPr>
                          <w:t>】</w:t>
                        </w:r>
                      </w:p>
                    </w:txbxContent>
                  </v:textbox>
                </v:rect>
                <v:rect id="Rectangle 152" o:spid="_x0000_s1068" style="position:absolute;left:5625;top:3720;width:274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pocEA&#10;AADcAAAADwAAAGRycy9kb3ducmV2LnhtbERPS4vCMBC+C/6HMMLeNFWxLl2jiLCw4MkHeB2bsSk2&#10;k24Stf57s7DgbT6+5yxWnW3EnXyoHSsYjzIQxKXTNVcKjofv4SeIEJE1No5JwZMCrJb93gIL7R68&#10;o/s+ViKFcChQgYmxLaQMpSGLYeRa4sRdnLcYE/SV1B4fKdw2cpJlubRYc2ow2NLGUHnd36wCP720&#10;880su81Pemb4vP3N18dcqY9Bt/4CEamLb/G/+0en+ZMp/D2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6aHBAAAA3AAAAA8AAAAAAAAAAAAAAAAAmAIAAGRycy9kb3du&#10;cmV2LnhtbFBLBQYAAAAABAAEAPUAAACGAwAAAAA=&#10;" filled="f" strokecolor="red">
                  <v:textbox inset="5.85pt,.7pt,5.85pt,.7pt">
                    <w:txbxContent>
                      <w:p w:rsidR="00F37801" w:rsidRPr="00A55D3A" w:rsidRDefault="00F37801" w:rsidP="0005275F">
                        <w:pPr>
                          <w:spacing w:line="0" w:lineRule="atLeast"/>
                          <w:ind w:rightChars="-40" w:right="-84"/>
                          <w:jc w:val="center"/>
                          <w:rPr>
                            <w:rFonts w:asciiTheme="majorEastAsia" w:eastAsiaTheme="majorEastAsia" w:hAnsiTheme="majorEastAsia"/>
                          </w:rPr>
                        </w:pPr>
                        <w:r w:rsidRPr="00A55D3A">
                          <w:rPr>
                            <w:rFonts w:asciiTheme="majorEastAsia" w:eastAsiaTheme="majorEastAsia" w:hAnsiTheme="majorEastAsia" w:hint="eastAsia"/>
                          </w:rPr>
                          <w:t>【</w:t>
                        </w:r>
                        <w:r w:rsidRPr="00244948">
                          <w:rPr>
                            <w:rFonts w:asciiTheme="majorEastAsia" w:eastAsiaTheme="majorEastAsia" w:hAnsiTheme="majorEastAsia" w:hint="eastAsia"/>
                            <w:w w:val="68"/>
                            <w:kern w:val="0"/>
                            <w:fitText w:val="2160" w:id="965391363"/>
                          </w:rPr>
                          <w:t>効率的・効果的な保健指導の実</w:t>
                        </w:r>
                        <w:r w:rsidRPr="00244948">
                          <w:rPr>
                            <w:rFonts w:asciiTheme="majorEastAsia" w:eastAsiaTheme="majorEastAsia" w:hAnsiTheme="majorEastAsia" w:hint="eastAsia"/>
                            <w:spacing w:val="9"/>
                            <w:w w:val="68"/>
                            <w:kern w:val="0"/>
                            <w:fitText w:val="2160" w:id="965391363"/>
                          </w:rPr>
                          <w:t>施</w:t>
                        </w:r>
                        <w:r w:rsidRPr="00A55D3A">
                          <w:rPr>
                            <w:rFonts w:asciiTheme="majorEastAsia" w:eastAsiaTheme="majorEastAsia" w:hAnsiTheme="majorEastAsia" w:hint="eastAsia"/>
                          </w:rPr>
                          <w:t>】</w:t>
                        </w:r>
                      </w:p>
                      <w:p w:rsidR="00F37801" w:rsidRDefault="00F37801" w:rsidP="00FD2071">
                        <w:pPr>
                          <w:spacing w:line="0" w:lineRule="atLeast"/>
                          <w:rPr>
                            <w:rFonts w:asciiTheme="majorEastAsia" w:eastAsiaTheme="majorEastAsia" w:hAnsiTheme="majorEastAsia"/>
                            <w:kern w:val="0"/>
                            <w:sz w:val="16"/>
                            <w:szCs w:val="16"/>
                          </w:rPr>
                        </w:pPr>
                        <w:r>
                          <w:rPr>
                            <w:rFonts w:asciiTheme="majorEastAsia" w:eastAsiaTheme="majorEastAsia" w:hAnsiTheme="majorEastAsia" w:hint="eastAsia"/>
                            <w:kern w:val="0"/>
                            <w:sz w:val="16"/>
                            <w:szCs w:val="16"/>
                          </w:rPr>
                          <w:t>支援方法・優先順位等を検討</w:t>
                        </w:r>
                        <w:r w:rsidRPr="0080005C">
                          <w:rPr>
                            <w:rFonts w:asciiTheme="majorEastAsia" w:eastAsiaTheme="majorEastAsia" w:hAnsiTheme="majorEastAsia" w:hint="eastAsia"/>
                            <w:kern w:val="0"/>
                            <w:sz w:val="16"/>
                            <w:szCs w:val="16"/>
                          </w:rPr>
                          <w:t>。</w:t>
                        </w:r>
                      </w:p>
                      <w:p w:rsidR="00F37801" w:rsidRDefault="00F37801" w:rsidP="00FD2071">
                        <w:pPr>
                          <w:spacing w:line="0" w:lineRule="atLeast"/>
                          <w:rPr>
                            <w:rFonts w:asciiTheme="majorEastAsia" w:eastAsiaTheme="majorEastAsia" w:hAnsiTheme="majorEastAsia"/>
                            <w:kern w:val="0"/>
                            <w:sz w:val="16"/>
                            <w:szCs w:val="16"/>
                          </w:rPr>
                        </w:pPr>
                        <w:r>
                          <w:rPr>
                            <w:rFonts w:asciiTheme="majorEastAsia" w:eastAsiaTheme="majorEastAsia" w:hAnsiTheme="majorEastAsia" w:hint="eastAsia"/>
                            <w:kern w:val="0"/>
                            <w:sz w:val="16"/>
                            <w:szCs w:val="16"/>
                          </w:rPr>
                          <w:t>対象者のライフスタイルや行動変容の準備状態にあわせた学習教材を用意。</w:t>
                        </w:r>
                      </w:p>
                      <w:p w:rsidR="00F37801" w:rsidRDefault="00F37801" w:rsidP="00FD2071">
                        <w:pPr>
                          <w:spacing w:line="0" w:lineRule="atLeast"/>
                        </w:pPr>
                        <w:r>
                          <w:rPr>
                            <w:rFonts w:asciiTheme="majorEastAsia" w:eastAsiaTheme="majorEastAsia" w:hAnsiTheme="majorEastAsia" w:hint="eastAsia"/>
                            <w:kern w:val="0"/>
                            <w:sz w:val="16"/>
                            <w:szCs w:val="16"/>
                          </w:rPr>
                          <w:t>確実に行動変容を促す支援を実践。</w:t>
                        </w:r>
                      </w:p>
                    </w:txbxContent>
                  </v:textbox>
                </v:rect>
                <v:rect id="Rectangle 153" o:spid="_x0000_s1069" style="position:absolute;left:5625;top:5385;width:274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1cEA&#10;AADcAAAADwAAAGRycy9kb3ducmV2LnhtbERPS2sCMRC+F/wPYYTealZbV1mNIkKh0JMP8Dpuxs3i&#10;ZrImUdd/b4RCb/PxPWe+7GwjbuRD7VjBcJCBIC6drrlSsN99f0xBhIissXFMCh4UYLnovc2x0O7O&#10;G7ptYyVSCIcCFZgY20LKUBqyGAauJU7cyXmLMUFfSe3xnsJtI0dZlkuLNacGgy2tDZXn7dUq8J+n&#10;drIeZ9fJQY8NH38v+WqfK/Xe71YzEJG6+C/+c//oNH/0Ba9n0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XcdXBAAAA3AAAAA8AAAAAAAAAAAAAAAAAmAIAAGRycy9kb3du&#10;cmV2LnhtbFBLBQYAAAAABAAEAPUAAACGAwAAAAA=&#10;" filled="f" strokecolor="red">
                  <v:textbox inset="5.85pt,.7pt,5.85pt,.7pt">
                    <w:txbxContent>
                      <w:p w:rsidR="00F37801" w:rsidRPr="00A55D3A" w:rsidRDefault="00F37801" w:rsidP="00FD2071">
                        <w:pPr>
                          <w:spacing w:line="0" w:lineRule="atLeast"/>
                          <w:jc w:val="center"/>
                          <w:rPr>
                            <w:rFonts w:asciiTheme="majorEastAsia" w:eastAsiaTheme="majorEastAsia" w:hAnsiTheme="majorEastAsia"/>
                          </w:rPr>
                        </w:pPr>
                        <w:r w:rsidRPr="00A55D3A">
                          <w:rPr>
                            <w:rFonts w:asciiTheme="majorEastAsia" w:eastAsiaTheme="majorEastAsia" w:hAnsiTheme="majorEastAsia" w:hint="eastAsia"/>
                          </w:rPr>
                          <w:t>【</w:t>
                        </w:r>
                        <w:r>
                          <w:rPr>
                            <w:rFonts w:asciiTheme="majorEastAsia" w:eastAsiaTheme="majorEastAsia" w:hAnsiTheme="majorEastAsia" w:hint="eastAsia"/>
                          </w:rPr>
                          <w:t>目標の設定</w:t>
                        </w:r>
                        <w:r w:rsidRPr="00A55D3A">
                          <w:rPr>
                            <w:rFonts w:asciiTheme="majorEastAsia" w:eastAsiaTheme="majorEastAsia" w:hAnsiTheme="majorEastAsia" w:hint="eastAsia"/>
                          </w:rPr>
                          <w:t>】</w:t>
                        </w:r>
                      </w:p>
                      <w:p w:rsidR="00F37801" w:rsidRDefault="00F37801" w:rsidP="00FD2071">
                        <w:pPr>
                          <w:spacing w:line="0" w:lineRule="atLeast"/>
                        </w:pPr>
                        <w:r>
                          <w:rPr>
                            <w:rFonts w:asciiTheme="majorEastAsia" w:eastAsiaTheme="majorEastAsia" w:hAnsiTheme="majorEastAsia" w:hint="eastAsia"/>
                            <w:kern w:val="0"/>
                            <w:sz w:val="16"/>
                            <w:szCs w:val="16"/>
                          </w:rPr>
                          <w:t>最も効果が期待できる課題を重点的に対応すべき課題として目標を設定</w:t>
                        </w:r>
                        <w:r w:rsidRPr="0080005C">
                          <w:rPr>
                            <w:rFonts w:asciiTheme="majorEastAsia" w:eastAsiaTheme="majorEastAsia" w:hAnsiTheme="majorEastAsia" w:hint="eastAsia"/>
                            <w:kern w:val="0"/>
                            <w:sz w:val="16"/>
                            <w:szCs w:val="16"/>
                          </w:rPr>
                          <w:t>。</w:t>
                        </w:r>
                      </w:p>
                    </w:txbxContent>
                  </v:textbox>
                </v:rect>
                <v:roundrect id="AutoShape 154" o:spid="_x0000_s1070" style="position:absolute;left:1800;top:2409;width:3572;height:4341;visibility:visible;mso-wrap-style:square;v-text-anchor:top" arcsize="51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9G8MA&#10;AADcAAAADwAAAGRycy9kb3ducmV2LnhtbERPTWvCQBC9F/wPywi91Y0BS4muoqJgKYrGWnocstMk&#10;mJ0N2Y2J/75bKHibx/uc2aI3lbhR40rLCsajCARxZnXJuYLP8/blDYTzyBory6TgTg4W88HTDBNt&#10;Oz7RLfW5CCHsElRQeF8nUrqsIINuZGviwP3YxqAPsMmlbrAL4aaScRS9SoMlh4YCa1oXlF3T1ijo&#10;8k38fbykq/Y9vrgP/XXYr9qDUs/DfjkF4an3D/G/e6fD/HgC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99G8MAAADcAAAADwAAAAAAAAAAAAAAAACYAgAAZHJzL2Rv&#10;d25yZXYueG1sUEsFBgAAAAAEAAQA9QAAAIgDAAAAAA==&#10;">
                  <v:textbox inset="5.85pt,.7pt,5.85pt,.7pt">
                    <w:txbxContent>
                      <w:p w:rsidR="00F37801" w:rsidRDefault="00F37801" w:rsidP="00FD2071">
                        <w:pPr>
                          <w:spacing w:line="0" w:lineRule="atLeast"/>
                          <w:jc w:val="center"/>
                          <w:rPr>
                            <w:rFonts w:asciiTheme="majorEastAsia" w:eastAsiaTheme="majorEastAsia" w:hAnsiTheme="majorEastAsia"/>
                            <w:sz w:val="10"/>
                            <w:szCs w:val="10"/>
                          </w:rPr>
                        </w:pPr>
                      </w:p>
                      <w:p w:rsidR="00F37801" w:rsidRPr="0080005C" w:rsidRDefault="00F37801" w:rsidP="00FD2071">
                        <w:pPr>
                          <w:spacing w:line="0" w:lineRule="atLeast"/>
                          <w:jc w:val="center"/>
                          <w:rPr>
                            <w:rFonts w:asciiTheme="majorEastAsia" w:eastAsiaTheme="majorEastAsia" w:hAnsiTheme="majorEastAsia"/>
                            <w:b/>
                          </w:rPr>
                        </w:pPr>
                        <w:r w:rsidRPr="0080005C">
                          <w:rPr>
                            <w:rFonts w:asciiTheme="majorEastAsia" w:eastAsiaTheme="majorEastAsia" w:hAnsiTheme="majorEastAsia" w:hint="eastAsia"/>
                            <w:b/>
                          </w:rPr>
                          <w:t>計画（Plan）</w:t>
                        </w:r>
                      </w:p>
                      <w:p w:rsidR="00F37801" w:rsidRPr="00A55D3A" w:rsidRDefault="00F37801" w:rsidP="00FD2071">
                        <w:pPr>
                          <w:spacing w:line="0" w:lineRule="atLeast"/>
                          <w:rPr>
                            <w:rFonts w:asciiTheme="majorEastAsia" w:eastAsiaTheme="majorEastAsia" w:hAnsiTheme="majorEastAsia"/>
                            <w:sz w:val="10"/>
                            <w:szCs w:val="10"/>
                          </w:rPr>
                        </w:pPr>
                      </w:p>
                      <w:p w:rsidR="00F37801" w:rsidRPr="00A55D3A" w:rsidRDefault="00F37801" w:rsidP="00FD2071">
                        <w:pPr>
                          <w:spacing w:line="0" w:lineRule="atLeast"/>
                          <w:rPr>
                            <w:rFonts w:asciiTheme="majorEastAsia" w:eastAsiaTheme="majorEastAsia" w:hAnsiTheme="majorEastAsia"/>
                            <w:sz w:val="16"/>
                            <w:szCs w:val="16"/>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p w:rsidR="00F37801" w:rsidRPr="00A55D3A" w:rsidRDefault="00F37801" w:rsidP="00FD2071">
                        <w:pPr>
                          <w:spacing w:line="0" w:lineRule="atLeast"/>
                          <w:rPr>
                            <w:rFonts w:asciiTheme="majorEastAsia" w:eastAsiaTheme="majorEastAsia" w:hAnsiTheme="majorEastAsia"/>
                          </w:rPr>
                        </w:pPr>
                      </w:p>
                    </w:txbxContent>
                  </v:textbox>
                </v:roundrect>
                <v:rect id="Rectangle 155" o:spid="_x0000_s1071" style="position:absolute;left:1845;top:3000;width:34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KOcAA&#10;AADcAAAADwAAAGRycy9kb3ducmV2LnhtbERPS4vCMBC+C/6HMAt703RdrNI1igiC4MkHeB2bsSnb&#10;TGoStf57s7DgbT6+58wWnW3EnXyoHSv4GmYgiEuna64UHA/rwRREiMgaG8ek4EkBFvN+b4aFdg/e&#10;0X0fK5FCOBSowMTYFlKG0pDFMHQtceIuzluMCfpKao+PFG4bOcqyXFqsOTUYbGllqPzd36wC/31p&#10;J6txdpuc9NjweXvNl8dcqc+PbvkDIlIX3+J/90an+aMc/p5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lKOcAAAADcAAAADwAAAAAAAAAAAAAAAACYAgAAZHJzL2Rvd25y&#10;ZXYueG1sUEsFBgAAAAAEAAQA9QAAAIUDAAAAAA==&#10;" filled="f" strokecolor="red">
                  <v:textbox inset="5.85pt,.7pt,5.85pt,.7pt">
                    <w:txbxContent>
                      <w:p w:rsidR="00F37801" w:rsidRPr="00A55D3A" w:rsidRDefault="00F37801" w:rsidP="00FD2071">
                        <w:pPr>
                          <w:spacing w:line="0" w:lineRule="atLeast"/>
                          <w:jc w:val="center"/>
                          <w:rPr>
                            <w:rFonts w:asciiTheme="majorEastAsia" w:eastAsiaTheme="majorEastAsia" w:hAnsiTheme="majorEastAsia"/>
                          </w:rPr>
                        </w:pPr>
                        <w:r w:rsidRPr="00A55D3A">
                          <w:rPr>
                            <w:rFonts w:asciiTheme="majorEastAsia" w:eastAsiaTheme="majorEastAsia" w:hAnsiTheme="majorEastAsia" w:hint="eastAsia"/>
                          </w:rPr>
                          <w:t>【データ分析】</w:t>
                        </w:r>
                      </w:p>
                      <w:p w:rsidR="00F37801" w:rsidRDefault="00F37801" w:rsidP="00FD2071">
                        <w:pPr>
                          <w:spacing w:line="0" w:lineRule="atLeast"/>
                          <w:jc w:val="center"/>
                        </w:pPr>
                        <w:r w:rsidRPr="00A55D3A">
                          <w:rPr>
                            <w:rFonts w:asciiTheme="majorEastAsia" w:eastAsiaTheme="majorEastAsia" w:hAnsiTheme="majorEastAsia" w:hint="eastAsia"/>
                            <w:w w:val="90"/>
                            <w:kern w:val="0"/>
                            <w:sz w:val="16"/>
                            <w:szCs w:val="16"/>
                            <w:fitText w:val="3040" w:id="965385984"/>
                          </w:rPr>
                          <w:t>集団全体の健康問題の特徴をデータから分析</w:t>
                        </w:r>
                        <w:r w:rsidRPr="00A55D3A">
                          <w:rPr>
                            <w:rFonts w:asciiTheme="majorEastAsia" w:eastAsiaTheme="majorEastAsia" w:hAnsiTheme="majorEastAsia" w:hint="eastAsia"/>
                            <w:spacing w:val="10"/>
                            <w:w w:val="90"/>
                            <w:kern w:val="0"/>
                            <w:sz w:val="16"/>
                            <w:szCs w:val="16"/>
                            <w:fitText w:val="3040" w:id="965385984"/>
                          </w:rPr>
                          <w:t>。</w:t>
                        </w:r>
                      </w:p>
                    </w:txbxContent>
                  </v:textbox>
                </v:rect>
                <v:rect id="Rectangle 156" o:spid="_x0000_s1072" style="position:absolute;left:1845;top:3825;width:346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vosEA&#10;AADcAAAADwAAAGRycy9kb3ducmV2LnhtbERPTYvCMBC9L/gfwgje1lTFVqpRRFhY8LSu4HVsxqbY&#10;TGoStf77zcLC3ubxPme16W0rHuRD41jBZJyBIK6cbrhWcPz+eF+ACBFZY+uYFLwowGY9eFthqd2T&#10;v+hxiLVIIRxKVGBi7EopQ2XIYhi7jjhxF+ctxgR9LbXHZwq3rZxmWS4tNpwaDHa0M1RdD3erwM8u&#10;XbGbZ/fipOeGz/tbvj3mSo2G/XYJIlIf/8V/7k+d5k8L+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76LBAAAA3AAAAA8AAAAAAAAAAAAAAAAAmAIAAGRycy9kb3du&#10;cmV2LnhtbFBLBQYAAAAABAAEAPUAAACGAwAAAAA=&#10;" filled="f" strokecolor="red">
                  <v:textbox inset="5.85pt,.7pt,5.85pt,.7pt">
                    <w:txbxContent>
                      <w:p w:rsidR="00F37801" w:rsidRPr="00A55D3A" w:rsidRDefault="00F37801" w:rsidP="00FD2071">
                        <w:pPr>
                          <w:spacing w:line="0" w:lineRule="atLeast"/>
                          <w:jc w:val="center"/>
                          <w:rPr>
                            <w:rFonts w:asciiTheme="majorEastAsia" w:eastAsiaTheme="majorEastAsia" w:hAnsiTheme="majorEastAsia"/>
                          </w:rPr>
                        </w:pPr>
                        <w:r w:rsidRPr="00A55D3A">
                          <w:rPr>
                            <w:rFonts w:asciiTheme="majorEastAsia" w:eastAsiaTheme="majorEastAsia" w:hAnsiTheme="majorEastAsia" w:hint="eastAsia"/>
                          </w:rPr>
                          <w:t>【</w:t>
                        </w:r>
                        <w:r>
                          <w:rPr>
                            <w:rFonts w:asciiTheme="majorEastAsia" w:eastAsiaTheme="majorEastAsia" w:hAnsiTheme="majorEastAsia" w:hint="eastAsia"/>
                          </w:rPr>
                          <w:t>健康課題の明確化</w:t>
                        </w:r>
                        <w:r w:rsidRPr="00A55D3A">
                          <w:rPr>
                            <w:rFonts w:asciiTheme="majorEastAsia" w:eastAsiaTheme="majorEastAsia" w:hAnsiTheme="majorEastAsia" w:hint="eastAsia"/>
                          </w:rPr>
                          <w:t>】</w:t>
                        </w:r>
                      </w:p>
                      <w:p w:rsidR="00F37801" w:rsidRDefault="00F37801" w:rsidP="00FD2071">
                        <w:pPr>
                          <w:spacing w:line="0" w:lineRule="atLeast"/>
                          <w:rPr>
                            <w:rFonts w:asciiTheme="majorEastAsia" w:eastAsiaTheme="majorEastAsia" w:hAnsiTheme="majorEastAsia"/>
                            <w:kern w:val="0"/>
                            <w:sz w:val="16"/>
                            <w:szCs w:val="16"/>
                          </w:rPr>
                        </w:pPr>
                        <w:r w:rsidRPr="0080005C">
                          <w:rPr>
                            <w:rFonts w:asciiTheme="majorEastAsia" w:eastAsiaTheme="majorEastAsia" w:hAnsiTheme="majorEastAsia" w:hint="eastAsia"/>
                            <w:kern w:val="0"/>
                            <w:sz w:val="16"/>
                            <w:szCs w:val="16"/>
                          </w:rPr>
                          <w:t>集団の</w:t>
                        </w:r>
                        <w:r>
                          <w:rPr>
                            <w:rFonts w:asciiTheme="majorEastAsia" w:eastAsiaTheme="majorEastAsia" w:hAnsiTheme="majorEastAsia" w:hint="eastAsia"/>
                            <w:kern w:val="0"/>
                            <w:sz w:val="16"/>
                            <w:szCs w:val="16"/>
                          </w:rPr>
                          <w:t>優先的な健康課題を選択</w:t>
                        </w:r>
                        <w:r w:rsidRPr="0080005C">
                          <w:rPr>
                            <w:rFonts w:asciiTheme="majorEastAsia" w:eastAsiaTheme="majorEastAsia" w:hAnsiTheme="majorEastAsia" w:hint="eastAsia"/>
                            <w:kern w:val="0"/>
                            <w:sz w:val="16"/>
                            <w:szCs w:val="16"/>
                          </w:rPr>
                          <w:t>。</w:t>
                        </w:r>
                      </w:p>
                      <w:p w:rsidR="00F37801" w:rsidRDefault="00F37801" w:rsidP="00FD2071">
                        <w:pPr>
                          <w:spacing w:line="0" w:lineRule="atLeast"/>
                        </w:pPr>
                        <w:r>
                          <w:rPr>
                            <w:rFonts w:asciiTheme="majorEastAsia" w:eastAsiaTheme="majorEastAsia" w:hAnsiTheme="majorEastAsia" w:hint="eastAsia"/>
                            <w:kern w:val="0"/>
                            <w:sz w:val="16"/>
                            <w:szCs w:val="16"/>
                          </w:rPr>
                          <w:t>どのような疾病にどのくらいの医療費を要しているか、より高額な医療費の原因は何か、それは予防可能な疾患なのか等を検討。</w:t>
                        </w:r>
                      </w:p>
                    </w:txbxContent>
                  </v:textbox>
                </v:rect>
                <v:rect id="Rectangle 157" o:spid="_x0000_s1073" style="position:absolute;left:1845;top:5385;width:346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70MQA&#10;AADcAAAADwAAAGRycy9kb3ducmV2LnhtbESPQWsCMRCF7wX/QxjBW81WcS1bo4ggCD3VCr1ON+Nm&#10;6WayJlHXf985FHqb4b1575vVZvCdulFMbWADL9MCFHEdbMuNgdPn/vkVVMrIFrvAZOBBCTbr0dMK&#10;Kxvu/EG3Y26UhHCq0IDLua+0TrUjj2kaemLRziF6zLLGRtuIdwn3nZ4VRak9tiwNDnvaOap/jldv&#10;IM7P/XK3KK7LL7tw/P1+Kben0pjJeNi+gco05H/z3/XBCv5M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e9DEAAAA3AAAAA8AAAAAAAAAAAAAAAAAmAIAAGRycy9k&#10;b3ducmV2LnhtbFBLBQYAAAAABAAEAPUAAACJAwAAAAA=&#10;" filled="f" strokecolor="red">
                  <v:textbox inset="5.85pt,.7pt,5.85pt,.7pt">
                    <w:txbxContent>
                      <w:p w:rsidR="00F37801" w:rsidRPr="00A55D3A" w:rsidRDefault="00F37801" w:rsidP="00FD2071">
                        <w:pPr>
                          <w:spacing w:line="0" w:lineRule="atLeast"/>
                          <w:jc w:val="center"/>
                          <w:rPr>
                            <w:rFonts w:asciiTheme="majorEastAsia" w:eastAsiaTheme="majorEastAsia" w:hAnsiTheme="majorEastAsia"/>
                          </w:rPr>
                        </w:pPr>
                        <w:r w:rsidRPr="00A55D3A">
                          <w:rPr>
                            <w:rFonts w:asciiTheme="majorEastAsia" w:eastAsiaTheme="majorEastAsia" w:hAnsiTheme="majorEastAsia" w:hint="eastAsia"/>
                          </w:rPr>
                          <w:t>【</w:t>
                        </w:r>
                        <w:r>
                          <w:rPr>
                            <w:rFonts w:asciiTheme="majorEastAsia" w:eastAsiaTheme="majorEastAsia" w:hAnsiTheme="majorEastAsia" w:hint="eastAsia"/>
                          </w:rPr>
                          <w:t>目標の設定</w:t>
                        </w:r>
                        <w:r w:rsidRPr="00A55D3A">
                          <w:rPr>
                            <w:rFonts w:asciiTheme="majorEastAsia" w:eastAsiaTheme="majorEastAsia" w:hAnsiTheme="majorEastAsia" w:hint="eastAsia"/>
                          </w:rPr>
                          <w:t>】</w:t>
                        </w:r>
                      </w:p>
                      <w:p w:rsidR="00F37801" w:rsidRDefault="00F37801" w:rsidP="00FD2071">
                        <w:pPr>
                          <w:spacing w:line="0" w:lineRule="atLeast"/>
                        </w:pPr>
                        <w:r>
                          <w:rPr>
                            <w:rFonts w:asciiTheme="majorEastAsia" w:eastAsiaTheme="majorEastAsia" w:hAnsiTheme="majorEastAsia" w:hint="eastAsia"/>
                            <w:kern w:val="0"/>
                            <w:sz w:val="16"/>
                            <w:szCs w:val="16"/>
                          </w:rPr>
                          <w:t>最も効果が期待できる課題を重点的に対応すべき課題として目標を設定</w:t>
                        </w:r>
                        <w:r w:rsidRPr="0080005C">
                          <w:rPr>
                            <w:rFonts w:asciiTheme="majorEastAsia" w:eastAsiaTheme="majorEastAsia" w:hAnsiTheme="majorEastAsia" w:hint="eastAsia"/>
                            <w:kern w:val="0"/>
                            <w:sz w:val="16"/>
                            <w:szCs w:val="16"/>
                          </w:rPr>
                          <w:t>。</w:t>
                        </w:r>
                      </w:p>
                    </w:txbxContent>
                  </v:textbox>
                </v:rect>
                <v:group id="Group 158" o:spid="_x0000_s1074" style="position:absolute;left:3570;top:2108;width:6576;height:285" coordorigin="3570,2108" coordsize="657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type id="_x0000_t32" coordsize="21600,21600" o:spt="32" o:oned="t" path="m,l21600,21600e" filled="f">
                    <v:path arrowok="t" fillok="f" o:connecttype="none"/>
                    <o:lock v:ext="edit" shapetype="t"/>
                  </v:shapetype>
                  <v:shape id="AutoShape 159" o:spid="_x0000_s1075" type="#_x0000_t32" style="position:absolute;left:3458;top:2250;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4zqsUAAADcAAAADwAAAGRycy9kb3ducmV2LnhtbESPQWsCMRCF74X+hzCFXopmq63IapRS&#10;EHrT2kI9Dptxd+lmEpKoaX+9cyj0NsN78943y3VxgzpTTL1nA4/jChRx423PrYHPj81oDiplZIuD&#10;ZzLwQwnWq9ubJdbWX/idzvvcKgnhVKOBLudQa52ajhymsQ/Eoh19dJhlja22ES8S7gY9qaqZdtiz&#10;NHQY6LWj5nt/cgaeT3prpyGW+ddTyb8P20PahYMx93flZQEqU8n/5r/rNyv4U8GXZ2QCv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4zqsUAAADcAAAADwAAAAAAAAAA&#10;AAAAAAChAgAAZHJzL2Rvd25yZXYueG1sUEsFBgAAAAAEAAQA+QAAAJMDAAAAAA==&#10;" strokeweight="2.5pt">
                    <v:stroke startarrow="open"/>
                  </v:shape>
                  <v:shape id="AutoShape 160" o:spid="_x0000_s1076" type="#_x0000_t32" style="position:absolute;left:9983;top:2252;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RYMQAAADcAAAADwAAAGRycy9kb3ducmV2LnhtbESPQWvDMAyF74X9B6PBbo2TFdYtq1vC&#10;oNBdCku6nUWsJaGxHGw3Sf99PRj0JvHe9/S02c2mFyM531lWkCUpCOLa6o4bBadqv3wF4QOyxt4y&#10;KbiSh932YbHBXNuJv2gsQyNiCPscFbQhDLmUvm7JoE/sQBy1X+sMhri6RmqHUww3vXxO0xdpsON4&#10;ocWBPlqqz+XFxBrl+u1zj9M3/lT9+eL4eizGUqmnx7l4BxFoDnfzP33QkVtl8PdMnEB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BFgxAAAANwAAAAPAAAAAAAAAAAA&#10;AAAAAKECAABkcnMvZG93bnJldi54bWxQSwUGAAAAAAQABAD5AAAAkgMAAAAA&#10;" strokeweight="2.5pt"/>
                  <v:shape id="AutoShape 161" o:spid="_x0000_s1077" type="#_x0000_t32" style="position:absolute;left:3570;top:2110;width:6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4rwMQAAADcAAAADwAAAGRycy9kb3ducmV2LnhtbERPyWrDMBC9F/IPYgK51XIWmsSJEkrB&#10;tBTakAXnOlgT28QaGUu13b+vCoXe5vHW2e4HU4uOWldZVjCNYhDEudUVFwou5/RxBcJ5ZI21ZVLw&#10;TQ72u9HDFhNtez5Sd/KFCCHsElRQet8kUrq8JIMusg1x4G62NegDbAupW+xDuKnlLI6fpMGKQ0OJ&#10;Db2UlN9PX0ZBd8g+l2nTvR58kS2O74v1Fc2HUpPx8LwB4Wnw/+I/95sO8+cz+H0mXC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ivAxAAAANwAAAAPAAAAAAAAAAAA&#10;AAAAAKECAABkcnMvZG93bnJldi54bWxQSwUGAAAAAAQABAD5AAAAkgMAAAAA&#10;" strokeweight="2pt"/>
                </v:group>
                <v:roundrect id="AutoShape 162" o:spid="_x0000_s1078" style="position:absolute;left:5580;top:7080;width:3660;height:1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VcsEA&#10;AADcAAAADwAAAGRycy9kb3ducmV2LnhtbERPTYvCMBC9L/gfwgh7EU1dQaQaRUVhYVWwiuehGdti&#10;MylN1OqvN4Kwt3m8z5nMGlOKG9WusKyg34tAEKdWF5wpOB7W3REI55E1lpZJwYMczKatrwnG2t55&#10;T7fEZyKEsItRQe59FUvp0pwMup6tiAN3trVBH2CdSV3jPYSbUv5E0VAaLDg05FjRMqf0klyNgtVa&#10;M/fT6vGUyXZDh1Xn77TYKfXdbuZjEJ4a/y/+uH91mD8YwPuZcIG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WFXLBAAAA3AAAAA8AAAAAAAAAAAAAAAAAmAIAAGRycy9kb3du&#10;cmV2LnhtbFBLBQYAAAAABAAEAPUAAACGAwAAAAA=&#10;">
                  <v:textbox inset="5.85pt,.7pt,5.85pt,.7pt">
                    <w:txbxContent>
                      <w:p w:rsidR="00F37801" w:rsidRPr="0080005C" w:rsidRDefault="00F37801" w:rsidP="00FD2071">
                        <w:pPr>
                          <w:spacing w:line="0" w:lineRule="atLeast"/>
                          <w:jc w:val="center"/>
                          <w:rPr>
                            <w:rFonts w:asciiTheme="majorEastAsia" w:eastAsiaTheme="majorEastAsia" w:hAnsiTheme="majorEastAsia"/>
                            <w:b/>
                          </w:rPr>
                        </w:pPr>
                        <w:r>
                          <w:rPr>
                            <w:rFonts w:asciiTheme="majorEastAsia" w:eastAsiaTheme="majorEastAsia" w:hAnsiTheme="majorEastAsia" w:hint="eastAsia"/>
                            <w:b/>
                          </w:rPr>
                          <w:t>評価</w:t>
                        </w:r>
                        <w:r w:rsidRPr="0080005C">
                          <w:rPr>
                            <w:rFonts w:asciiTheme="majorEastAsia" w:eastAsiaTheme="majorEastAsia" w:hAnsiTheme="majorEastAsia" w:hint="eastAsia"/>
                            <w:b/>
                          </w:rPr>
                          <w:t>（</w:t>
                        </w:r>
                        <w:r>
                          <w:rPr>
                            <w:rFonts w:asciiTheme="majorEastAsia" w:eastAsiaTheme="majorEastAsia" w:hAnsiTheme="majorEastAsia" w:hint="eastAsia"/>
                            <w:b/>
                          </w:rPr>
                          <w:t>Check</w:t>
                        </w:r>
                        <w:r w:rsidRPr="0080005C">
                          <w:rPr>
                            <w:rFonts w:asciiTheme="majorEastAsia" w:eastAsiaTheme="majorEastAsia" w:hAnsiTheme="majorEastAsia" w:hint="eastAsia"/>
                            <w:b/>
                          </w:rPr>
                          <w:t>）</w:t>
                        </w:r>
                      </w:p>
                      <w:p w:rsidR="00F37801" w:rsidRDefault="00F37801" w:rsidP="00FD2071">
                        <w:pPr>
                          <w:spacing w:line="0" w:lineRule="atLeast"/>
                        </w:pPr>
                      </w:p>
                      <w:p w:rsidR="00F37801" w:rsidRPr="003D1D43" w:rsidRDefault="00F37801" w:rsidP="00FD2071">
                        <w:pPr>
                          <w:spacing w:line="0" w:lineRule="atLeast"/>
                          <w:rPr>
                            <w:rFonts w:asciiTheme="majorEastAsia" w:eastAsiaTheme="majorEastAsia" w:hAnsiTheme="majorEastAsia"/>
                          </w:rPr>
                        </w:pPr>
                        <w:r w:rsidRPr="003D1D43">
                          <w:rPr>
                            <w:rFonts w:asciiTheme="majorEastAsia" w:eastAsiaTheme="majorEastAsia" w:hAnsiTheme="majorEastAsia" w:hint="eastAsia"/>
                            <w:spacing w:val="1"/>
                            <w:w w:val="93"/>
                            <w:kern w:val="0"/>
                            <w:fitText w:val="3150" w:id="965396224"/>
                          </w:rPr>
                          <w:t>生活習慣病の有病者・予備群の減</w:t>
                        </w:r>
                        <w:r w:rsidRPr="003D1D43">
                          <w:rPr>
                            <w:rFonts w:asciiTheme="majorEastAsia" w:eastAsiaTheme="majorEastAsia" w:hAnsiTheme="majorEastAsia" w:hint="eastAsia"/>
                            <w:spacing w:val="-1"/>
                            <w:w w:val="93"/>
                            <w:kern w:val="0"/>
                            <w:fitText w:val="3150" w:id="965396224"/>
                          </w:rPr>
                          <w:t>少</w:t>
                        </w:r>
                      </w:p>
                      <w:p w:rsidR="00F37801" w:rsidRPr="003D1D43" w:rsidRDefault="00F37801" w:rsidP="00FD2071">
                        <w:pPr>
                          <w:spacing w:line="0" w:lineRule="atLeast"/>
                          <w:rPr>
                            <w:rFonts w:asciiTheme="majorEastAsia" w:eastAsiaTheme="majorEastAsia" w:hAnsiTheme="majorEastAsia"/>
                          </w:rPr>
                        </w:pPr>
                        <w:r w:rsidRPr="002E5389">
                          <w:rPr>
                            <w:rFonts w:asciiTheme="majorEastAsia" w:eastAsiaTheme="majorEastAsia" w:hAnsiTheme="majorEastAsia" w:hint="eastAsia"/>
                            <w:spacing w:val="8"/>
                            <w:w w:val="93"/>
                            <w:kern w:val="0"/>
                            <w:fitText w:val="3150" w:id="965396224"/>
                          </w:rPr>
                          <w:t>生活習慣病関連の医療費の適正</w:t>
                        </w:r>
                        <w:r w:rsidRPr="002E5389">
                          <w:rPr>
                            <w:rFonts w:asciiTheme="majorEastAsia" w:eastAsiaTheme="majorEastAsia" w:hAnsiTheme="majorEastAsia" w:hint="eastAsia"/>
                            <w:spacing w:val="-1"/>
                            <w:w w:val="93"/>
                            <w:kern w:val="0"/>
                            <w:fitText w:val="3150" w:id="965396224"/>
                          </w:rPr>
                          <w:t>化</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3" o:spid="_x0000_s1079" type="#_x0000_t67" style="position:absolute;left:3285;top:355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cP8QA&#10;AADcAAAADwAAAGRycy9kb3ducmV2LnhtbERPS2vCQBC+F/wPywje6sZHbUhdRYSCgUJR00NvQ3bM&#10;BrOzIbtN0n/fLRR6m4/vOdv9aBvRU+drxwoW8wQEcel0zZWC4vr6mILwAVlj45gUfJOH/W7ysMVM&#10;u4HP1F9CJWII+wwVmBDaTEpfGrLo564ljtzNdRZDhF0ldYdDDLeNXCbJRlqsOTYYbOloqLxfvqwC&#10;Xr0X1Ue/NM/1U9rnx7fP9W2RKzWbjocXEIHG8C/+c590nL9aw+8z8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HD/EAAAA3AAAAA8AAAAAAAAAAAAAAAAAmAIAAGRycy9k&#10;b3ducmV2LnhtbFBLBQYAAAAABAAEAPUAAACJAwAAAAA=&#10;" adj="10800" fillcolor="#e5b8b7 [1301]">
                  <v:textbox style="layout-flow:vertical-ideographic" inset="5.85pt,.7pt,5.85pt,.7pt"/>
                </v:shape>
                <v:shape id="AutoShape 164" o:spid="_x0000_s1080" type="#_x0000_t67" style="position:absolute;left:6825;top:3452;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5pMQA&#10;AADcAAAADwAAAGRycy9kb3ducmV2LnhtbERPyWrDMBC9F/IPYgK9NXLWGjdKCIFCDYWSxD30NlgT&#10;y8QaGUu1nb+vCoXe5vHW2e5H24ieOl87VjCfJSCIS6drrhQUl9enFIQPyBobx6TgTh72u8nDFjPt&#10;Bj5Rfw6ViCHsM1RgQmgzKX1pyKKfuZY4clfXWQwRdpXUHQ4x3DZykSQbabHm2GCwpaOh8nb+tgp4&#10;+VFUn/3CPNfrtM+P71+r6zxX6nE6Hl5ABBrDv/jP/abj/OUafp+JF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uaTEAAAA3AAAAA8AAAAAAAAAAAAAAAAAmAIAAGRycy9k&#10;b3ducmV2LnhtbFBLBQYAAAAABAAEAPUAAACJAwAAAAA=&#10;" adj="10800" fillcolor="#e5b8b7 [1301]">
                  <v:textbox style="layout-flow:vertical-ideographic" inset="5.85pt,.7pt,5.85pt,.7pt"/>
                </v:shape>
                <v:shape id="AutoShape 165" o:spid="_x0000_s1081" type="#_x0000_t67" style="position:absolute;left:3285;top:511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08QA&#10;AADcAAAADwAAAGRycy9kb3ducmV2LnhtbERPS2vCQBC+F/wPywi91Y2P2pC6igiFBgpFTQ+9Ddkx&#10;G8zOhuw2if++Wyh4m4/vOZvdaBvRU+drxwrmswQEcel0zZWC4vz2lILwAVlj45gU3MjDbjt52GCm&#10;3cBH6k+hEjGEfYYKTAhtJqUvDVn0M9cSR+7iOoshwq6SusMhhttGLpJkLS3WHBsMtnQwVF5PP1YB&#10;Lz+L6qtfmJf6Oe3zw8f36jLPlXqcjvtXEIHGcBf/u991nL9cw98z8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J9PEAAAA3AAAAA8AAAAAAAAAAAAAAAAAmAIAAGRycy9k&#10;b3ducmV2LnhtbFBLBQYAAAAABAAEAPUAAACJAwAAAAA=&#10;" adj="10800" fillcolor="#e5b8b7 [1301]">
                  <v:textbox style="layout-flow:vertical-ideographic" inset="5.85pt,.7pt,5.85pt,.7pt"/>
                </v:shape>
                <v:shape id="AutoShape 166" o:spid="_x0000_s1082" type="#_x0000_t67" style="position:absolute;left:6825;top:5117;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CSMQA&#10;AADcAAAADwAAAGRycy9kb3ducmV2LnhtbERPS2vCQBC+F/wPywje6sakVUldRQJChULx0UNvQ3bM&#10;hmZnQ3ZN0n/fLRR6m4/vOZvdaBvRU+drxwoW8wQEcel0zZWC6+XwuAbhA7LGxjEp+CYPu+3kYYO5&#10;dgOfqD+HSsQQ9jkqMCG0uZS+NGTRz11LHLmb6yyGCLtK6g6HGG4bmSbJUlqsOTYYbKkwVH6d71YB&#10;Z+/X6qNPzap+XvfH4u3z6bY4KjWbjvsXEIHG8C/+c7/qOD9bwe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gkjEAAAA3AAAAA8AAAAAAAAAAAAAAAAAmAIAAGRycy9k&#10;b3ducmV2LnhtbFBLBQYAAAAABAAEAPUAAACJAwAAAAA=&#10;" adj="10800" fillcolor="#e5b8b7 [1301]">
                  <v:textbox style="layout-flow:vertical-ideographic" inset="5.85pt,.7pt,5.85pt,.7pt"/>
                </v:shape>
                <v:shape id="AutoShape 167" o:spid="_x0000_s1083" type="#_x0000_t67" style="position:absolute;left:5174;top:4280;width:624;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xMsYA&#10;AADcAAAADwAAAGRycy9kb3ducmV2LnhtbESPT2vDMAzF74N9B6PBbqvTlf4hq1vGoLD1Uppuh91E&#10;rMWhsRxiL0m/fXUo9Cbxnt77ab0dfaN66mId2MB0koEiLoOtuTLwfdq9rEDFhGyxCUwGLhRhu3l8&#10;WGNuw8BH6otUKQnhmKMBl1Kbax1LRx7jJLTEov2FzmOStau07XCQcN/o1yxbaI81S4PDlj4clefi&#10;3xvwp37vfher2aFov3ZDH6bL+fnHmOen8f0NVKIx3c23608r+DOhlWdkAr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AxMsYAAADcAAAADwAAAAAAAAAAAAAAAACYAgAAZHJz&#10;L2Rvd25yZXYueG1sUEsFBgAAAAAEAAQA9QAAAIsDAAAAAA==&#10;" adj="10800" fillcolor="red">
                  <v:textbox style="layout-flow:vertical-ideographic" inset="5.85pt,.7pt,5.85pt,.7pt"/>
                </v:shape>
                <v:shape id="AutoShape 168" o:spid="_x0000_s1084" type="#_x0000_t67" style="position:absolute;left:9059;top:4280;width:624;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Aj8EA&#10;AADcAAAADwAAAGRycy9kb3ducmV2LnhtbERPTYvCMBC9C/sfwgh7EU1dUbQaZREXBC/aXfA6NmNb&#10;bCYlidr990YQvM3jfc5i1Zpa3Mj5yrKC4SABQZxbXXGh4O/3pz8F4QOyxtoyKfgnD6vlR2eBqbZ3&#10;PtAtC4WIIexTVFCG0KRS+rwkg35gG+LIna0zGCJ0hdQO7zHc1PIrSSbSYMWxocSG1iXll+xqFJid&#10;rcPm2Ev2eBhfpB26vFqflPrstt9zEIHa8Ba/3Fsd549m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gI/BAAAA3AAAAA8AAAAAAAAAAAAAAAAAmAIAAGRycy9kb3du&#10;cmV2LnhtbFBLBQYAAAAABAAEAPUAAACGAwAAAAA=&#10;" adj="10800" fillcolor="red">
                  <v:textbox style="layout-flow:vertical-ideographic" inset="5.85pt,.7pt,5.85pt,.7pt"/>
                </v:shape>
                <v:shape id="AutoShape 169" o:spid="_x0000_s1085" type="#_x0000_t67" style="position:absolute;left:9074;top:7715;width:624;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OScYA&#10;AADcAAAADwAAAGRycy9kb3ducmV2LnhtbESPT2vCQBDF74V+h2UKvdWN/WMlukopCK2XYqwHb0N2&#10;zAazsyG7TdJv7xwEbzO8N+/9ZrkefaN66mId2MB0koEiLoOtuTLwu988zUHFhGyxCUwG/inCenV/&#10;t8TchoF31BepUhLCMUcDLqU21zqWjjzGSWiJRTuFzmOStau07XCQcN/o5yybaY81S4PDlj4dlefi&#10;zxvw+37rjrP5y0/Rfm+GPkzf384HYx4fxo8FqERjupmv119W8F8FX56RCf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OScYAAADcAAAADwAAAAAAAAAAAAAAAACYAgAAZHJz&#10;L2Rvd25yZXYueG1sUEsFBgAAAAAEAAQA9QAAAIsDAAAAAA==&#10;" adj="10800" fillcolor="red">
                  <v:textbox style="layout-flow:vertical-ideographic" inset="5.85pt,.7pt,5.85pt,.7pt"/>
                </v:shape>
                <v:shape id="AutoShape 170" o:spid="_x0000_s1086" type="#_x0000_t67" style="position:absolute;left:7079;top:6793;width:62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iMAA&#10;AADcAAAADwAAAGRycy9kb3ducmV2LnhtbERPzWqDQBC+F/oOyxR6q2uSEorNKqFSCL2EGh9gcCcq&#10;cWfFHRPz9t1Cobf5+H5nVyxuUFeaQu/ZwCpJQRE33vbcGqhPny9voIIgWxw8k4E7BSjyx4cdZtbf&#10;+JuulbQqhnDI0EAnMmZah6YjhyHxI3Hkzn5yKBFOrbYT3mK4G/Q6TbfaYc+xocORPjpqLtXsDIgc&#10;1n29rULQ5RdvyuOR2vlszPPTsn8HJbTIv/jPfbBx/usKfp+JF+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uiMAAAADcAAAADwAAAAAAAAAAAAAAAACYAgAAZHJzL2Rvd25y&#10;ZXYueG1sUEsFBgAAAAAEAAQA9QAAAIUDAAAAAA==&#10;" adj="10800" fillcolor="red">
                  <v:textbox style="layout-flow:vertical-ideographic" inset="5.85pt,.7pt,5.85pt,.7pt"/>
                </v:shape>
                <w10:anchorlock/>
              </v:group>
            </w:pict>
          </mc:Fallback>
        </mc:AlternateContent>
      </w:r>
    </w:p>
    <w:p w:rsidR="00380A9B" w:rsidRPr="00B93C66" w:rsidRDefault="00380A9B" w:rsidP="00380A9B">
      <w:pPr>
        <w:widowControl/>
        <w:jc w:val="left"/>
        <w:rPr>
          <w:rFonts w:ascii="HG丸ｺﾞｼｯｸM-PRO" w:eastAsia="HG丸ｺﾞｼｯｸM-PRO"/>
        </w:rPr>
      </w:pPr>
    </w:p>
    <w:p w:rsidR="002A29C6" w:rsidRPr="00B93C66" w:rsidRDefault="002A29C6" w:rsidP="00380A9B">
      <w:pPr>
        <w:widowControl/>
        <w:jc w:val="left"/>
        <w:rPr>
          <w:rFonts w:ascii="HG丸ｺﾞｼｯｸM-PRO" w:eastAsia="HG丸ｺﾞｼｯｸM-PRO"/>
        </w:rPr>
      </w:pPr>
    </w:p>
    <w:p w:rsidR="00B56E7C" w:rsidRPr="00B93C66" w:rsidRDefault="00B56E7C" w:rsidP="00380A9B">
      <w:pPr>
        <w:widowControl/>
        <w:jc w:val="left"/>
        <w:rPr>
          <w:rFonts w:asciiTheme="majorEastAsia" w:eastAsiaTheme="majorEastAsia" w:hAnsiTheme="majorEastAsia"/>
          <w:sz w:val="22"/>
        </w:rPr>
      </w:pPr>
      <w:r w:rsidRPr="00B93C66">
        <w:rPr>
          <w:rFonts w:asciiTheme="majorEastAsia" w:eastAsiaTheme="majorEastAsia" w:hAnsiTheme="majorEastAsia" w:hint="eastAsia"/>
          <w:noProof/>
          <w:sz w:val="22"/>
        </w:rPr>
        <w:drawing>
          <wp:anchor distT="0" distB="0" distL="114300" distR="114300" simplePos="0" relativeHeight="251600384" behindDoc="0" locked="0" layoutInCell="1" allowOverlap="1">
            <wp:simplePos x="0" y="0"/>
            <wp:positionH relativeFrom="column">
              <wp:posOffset>433070</wp:posOffset>
            </wp:positionH>
            <wp:positionV relativeFrom="paragraph">
              <wp:posOffset>-3810</wp:posOffset>
            </wp:positionV>
            <wp:extent cx="4886325" cy="4082929"/>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6325" cy="40829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C66">
        <w:rPr>
          <w:rFonts w:asciiTheme="majorEastAsia" w:eastAsiaTheme="majorEastAsia" w:hAnsiTheme="majorEastAsia" w:hint="eastAsia"/>
          <w:sz w:val="22"/>
        </w:rPr>
        <w:t>図２</w:t>
      </w:r>
    </w:p>
    <w:p w:rsidR="00B56E7C" w:rsidRPr="00B93C66" w:rsidRDefault="00B56E7C" w:rsidP="009514C2">
      <w:pPr>
        <w:jc w:val="center"/>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B56E7C" w:rsidRPr="00B93C66" w:rsidRDefault="00B56E7C" w:rsidP="00B56E7C">
      <w:pPr>
        <w:jc w:val="left"/>
      </w:pPr>
    </w:p>
    <w:p w:rsidR="004760B2" w:rsidRPr="00B93C66" w:rsidRDefault="004760B2" w:rsidP="009C73F7">
      <w:pPr>
        <w:rPr>
          <w:rFonts w:ascii="HG丸ｺﾞｼｯｸM-PRO" w:eastAsia="HG丸ｺﾞｼｯｸM-PRO"/>
        </w:rPr>
      </w:pPr>
      <w:r w:rsidRPr="00B93C66">
        <w:rPr>
          <w:rFonts w:ascii="HG丸ｺﾞｼｯｸM-PRO" w:eastAsia="HG丸ｺﾞｼｯｸM-PRO"/>
        </w:rPr>
        <w:br w:type="page"/>
      </w:r>
    </w:p>
    <w:p w:rsidR="00FD2071" w:rsidRPr="00B93C66" w:rsidRDefault="00FD2071" w:rsidP="00E26A81">
      <w:pPr>
        <w:spacing w:line="0" w:lineRule="atLeast"/>
        <w:rPr>
          <w:rFonts w:ascii="HG丸ｺﾞｼｯｸM-PRO" w:eastAsia="HG丸ｺﾞｼｯｸM-PRO"/>
        </w:rPr>
      </w:pPr>
      <w:r w:rsidRPr="00B93C66">
        <w:rPr>
          <w:rFonts w:ascii="HG丸ｺﾞｼｯｸM-PRO" w:eastAsia="HG丸ｺﾞｼｯｸM-PRO" w:hint="eastAsia"/>
        </w:rPr>
        <w:lastRenderedPageBreak/>
        <w:t>（参考）各計画の根拠法や指針等</w:t>
      </w:r>
    </w:p>
    <w:tbl>
      <w:tblPr>
        <w:tblStyle w:val="ad"/>
        <w:tblW w:w="9484" w:type="dxa"/>
        <w:tblLayout w:type="fixed"/>
        <w:tblLook w:val="0000" w:firstRow="0" w:lastRow="0" w:firstColumn="0" w:lastColumn="0" w:noHBand="0" w:noVBand="0"/>
      </w:tblPr>
      <w:tblGrid>
        <w:gridCol w:w="1158"/>
        <w:gridCol w:w="2898"/>
        <w:gridCol w:w="2715"/>
        <w:gridCol w:w="2713"/>
      </w:tblGrid>
      <w:tr w:rsidR="00B93C66" w:rsidRPr="00B93C66" w:rsidTr="0096795E">
        <w:trPr>
          <w:trHeight w:val="253"/>
        </w:trPr>
        <w:tc>
          <w:tcPr>
            <w:tcW w:w="1158" w:type="dxa"/>
            <w:tcBorders>
              <w:bottom w:val="single" w:sz="4" w:space="0" w:color="auto"/>
            </w:tcBorders>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2"/>
              </w:rPr>
            </w:pPr>
            <w:r w:rsidRPr="00B93C66">
              <w:rPr>
                <w:rFonts w:ascii="HG丸ｺﾞｼｯｸM-PRO" w:eastAsia="HG丸ｺﾞｼｯｸM-PRO" w:hAnsi="HG丸ｺﾞｼｯｸM-PRO" w:cs="HGSｺﾞｼｯｸM" w:hint="eastAsia"/>
                <w:kern w:val="0"/>
                <w:sz w:val="22"/>
              </w:rPr>
              <w:t>計画名</w:t>
            </w:r>
          </w:p>
        </w:tc>
        <w:tc>
          <w:tcPr>
            <w:tcW w:w="2898"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2"/>
              </w:rPr>
            </w:pPr>
            <w:r w:rsidRPr="00B93C66">
              <w:rPr>
                <w:rFonts w:ascii="HG丸ｺﾞｼｯｸM-PRO" w:eastAsia="HG丸ｺﾞｼｯｸM-PRO" w:hAnsi="HG丸ｺﾞｼｯｸM-PRO" w:cs="HGSｺﾞｼｯｸM" w:hint="eastAsia"/>
                <w:kern w:val="0"/>
                <w:sz w:val="22"/>
              </w:rPr>
              <w:t>保健事業実施計画</w:t>
            </w:r>
          </w:p>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2"/>
              </w:rPr>
            </w:pPr>
            <w:r w:rsidRPr="00B93C66">
              <w:rPr>
                <w:rFonts w:ascii="HG丸ｺﾞｼｯｸM-PRO" w:eastAsia="HG丸ｺﾞｼｯｸM-PRO" w:hAnsi="HG丸ｺﾞｼｯｸM-PRO" w:cs="HGSｺﾞｼｯｸM" w:hint="eastAsia"/>
                <w:kern w:val="0"/>
                <w:sz w:val="22"/>
              </w:rPr>
              <w:t>（データヘルス計画）</w:t>
            </w:r>
          </w:p>
        </w:tc>
        <w:tc>
          <w:tcPr>
            <w:tcW w:w="2715"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2"/>
              </w:rPr>
            </w:pPr>
            <w:r w:rsidRPr="00B93C66">
              <w:rPr>
                <w:rFonts w:ascii="HG丸ｺﾞｼｯｸM-PRO" w:eastAsia="HG丸ｺﾞｼｯｸM-PRO" w:hAnsi="HG丸ｺﾞｼｯｸM-PRO" w:cs="HGSｺﾞｼｯｸM" w:hint="eastAsia"/>
                <w:kern w:val="0"/>
                <w:sz w:val="22"/>
              </w:rPr>
              <w:t>特定健康診査等実施計画</w:t>
            </w:r>
          </w:p>
        </w:tc>
        <w:tc>
          <w:tcPr>
            <w:tcW w:w="2713"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2"/>
              </w:rPr>
            </w:pPr>
            <w:r w:rsidRPr="00B93C66">
              <w:rPr>
                <w:rFonts w:ascii="HG丸ｺﾞｼｯｸM-PRO" w:eastAsia="HG丸ｺﾞｼｯｸM-PRO" w:hAnsi="HG丸ｺﾞｼｯｸM-PRO" w:cs="HGSｺﾞｼｯｸM" w:hint="eastAsia"/>
                <w:kern w:val="0"/>
                <w:sz w:val="22"/>
              </w:rPr>
              <w:t>健康増進計画</w:t>
            </w:r>
          </w:p>
        </w:tc>
      </w:tr>
      <w:tr w:rsidR="00B93C66" w:rsidRPr="00B93C66" w:rsidTr="0096795E">
        <w:trPr>
          <w:trHeight w:val="567"/>
        </w:trPr>
        <w:tc>
          <w:tcPr>
            <w:tcW w:w="1158"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根拠法</w:t>
            </w:r>
          </w:p>
        </w:tc>
        <w:tc>
          <w:tcPr>
            <w:tcW w:w="2898"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国民健康保険法第</w:t>
            </w:r>
            <w:r w:rsidRPr="00B93C66">
              <w:rPr>
                <w:rFonts w:ascii="HG丸ｺﾞｼｯｸM-PRO" w:eastAsia="HG丸ｺﾞｼｯｸM-PRO" w:hAnsi="HG丸ｺﾞｼｯｸM-PRO" w:cs="HGSｺﾞｼｯｸM"/>
                <w:kern w:val="0"/>
                <w:sz w:val="20"/>
                <w:szCs w:val="20"/>
              </w:rPr>
              <w:t>82</w:t>
            </w:r>
            <w:r w:rsidRPr="00B93C66">
              <w:rPr>
                <w:rFonts w:ascii="HG丸ｺﾞｼｯｸM-PRO" w:eastAsia="HG丸ｺﾞｼｯｸM-PRO" w:hAnsi="HG丸ｺﾞｼｯｸM-PRO" w:cs="HGSｺﾞｼｯｸM" w:hint="eastAsia"/>
                <w:kern w:val="0"/>
                <w:sz w:val="20"/>
                <w:szCs w:val="20"/>
              </w:rPr>
              <w:t>条</w:t>
            </w:r>
          </w:p>
        </w:tc>
        <w:tc>
          <w:tcPr>
            <w:tcW w:w="2715"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高齢者の医療の確保に関する法律第</w:t>
            </w:r>
            <w:r w:rsidRPr="00B93C66">
              <w:rPr>
                <w:rFonts w:ascii="HG丸ｺﾞｼｯｸM-PRO" w:eastAsia="HG丸ｺﾞｼｯｸM-PRO" w:hAnsi="HG丸ｺﾞｼｯｸM-PRO" w:cs="HGSｺﾞｼｯｸM"/>
                <w:kern w:val="0"/>
                <w:sz w:val="20"/>
                <w:szCs w:val="20"/>
              </w:rPr>
              <w:t>19</w:t>
            </w:r>
            <w:r w:rsidRPr="00B93C66">
              <w:rPr>
                <w:rFonts w:ascii="HG丸ｺﾞｼｯｸM-PRO" w:eastAsia="HG丸ｺﾞｼｯｸM-PRO" w:hAnsi="HG丸ｺﾞｼｯｸM-PRO" w:cs="HGSｺﾞｼｯｸM" w:hint="eastAsia"/>
                <w:kern w:val="0"/>
                <w:sz w:val="20"/>
                <w:szCs w:val="20"/>
              </w:rPr>
              <w:t>条</w:t>
            </w:r>
          </w:p>
        </w:tc>
        <w:tc>
          <w:tcPr>
            <w:tcW w:w="2713"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健康増進法第８条</w:t>
            </w:r>
          </w:p>
        </w:tc>
      </w:tr>
      <w:tr w:rsidR="00B93C66" w:rsidRPr="00B93C66" w:rsidTr="0096795E">
        <w:trPr>
          <w:trHeight w:val="567"/>
        </w:trPr>
        <w:tc>
          <w:tcPr>
            <w:tcW w:w="1158"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指針等</w:t>
            </w:r>
          </w:p>
        </w:tc>
        <w:tc>
          <w:tcPr>
            <w:tcW w:w="2898"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国民健康保険法に基づく保健事業の実施等に関する指針</w:t>
            </w:r>
          </w:p>
        </w:tc>
        <w:tc>
          <w:tcPr>
            <w:tcW w:w="2715"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特定健康診査及び特定保健指導の適切かつ有効な実施を図るための基本的な指針</w:t>
            </w:r>
          </w:p>
        </w:tc>
        <w:tc>
          <w:tcPr>
            <w:tcW w:w="2713"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国民の健康の増進の総合的な推進を図るための基本的な方針</w:t>
            </w:r>
          </w:p>
        </w:tc>
      </w:tr>
      <w:tr w:rsidR="00B93C66" w:rsidRPr="00B93C66" w:rsidTr="0096795E">
        <w:trPr>
          <w:trHeight w:val="567"/>
        </w:trPr>
        <w:tc>
          <w:tcPr>
            <w:tcW w:w="1158"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計画</w:t>
            </w:r>
          </w:p>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策定者</w:t>
            </w:r>
          </w:p>
        </w:tc>
        <w:tc>
          <w:tcPr>
            <w:tcW w:w="2898"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医療保険者</w:t>
            </w:r>
          </w:p>
        </w:tc>
        <w:tc>
          <w:tcPr>
            <w:tcW w:w="2715"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医療保険者</w:t>
            </w:r>
          </w:p>
        </w:tc>
        <w:tc>
          <w:tcPr>
            <w:tcW w:w="2713"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都道府県：義務</w:t>
            </w:r>
          </w:p>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市</w:t>
            </w:r>
            <w:r w:rsidRPr="00B93C66">
              <w:rPr>
                <w:rFonts w:ascii="HG丸ｺﾞｼｯｸM-PRO" w:eastAsia="HG丸ｺﾞｼｯｸM-PRO" w:hAnsi="HG丸ｺﾞｼｯｸM-PRO" w:cs="HGSｺﾞｼｯｸM"/>
                <w:kern w:val="0"/>
                <w:sz w:val="20"/>
                <w:szCs w:val="20"/>
              </w:rPr>
              <w:t xml:space="preserve"> </w:t>
            </w:r>
            <w:r w:rsidRPr="00B93C66">
              <w:rPr>
                <w:rFonts w:ascii="HG丸ｺﾞｼｯｸM-PRO" w:eastAsia="HG丸ｺﾞｼｯｸM-PRO" w:hAnsi="HG丸ｺﾞｼｯｸM-PRO" w:cs="HGSｺﾞｼｯｸM" w:hint="eastAsia"/>
                <w:kern w:val="0"/>
                <w:sz w:val="20"/>
                <w:szCs w:val="20"/>
              </w:rPr>
              <w:t>町</w:t>
            </w:r>
            <w:r w:rsidRPr="00B93C66">
              <w:rPr>
                <w:rFonts w:ascii="HG丸ｺﾞｼｯｸM-PRO" w:eastAsia="HG丸ｺﾞｼｯｸM-PRO" w:hAnsi="HG丸ｺﾞｼｯｸM-PRO" w:cs="HGSｺﾞｼｯｸM"/>
                <w:kern w:val="0"/>
                <w:sz w:val="20"/>
                <w:szCs w:val="20"/>
              </w:rPr>
              <w:t xml:space="preserve"> </w:t>
            </w:r>
            <w:r w:rsidRPr="00B93C66">
              <w:rPr>
                <w:rFonts w:ascii="HG丸ｺﾞｼｯｸM-PRO" w:eastAsia="HG丸ｺﾞｼｯｸM-PRO" w:hAnsi="HG丸ｺﾞｼｯｸM-PRO" w:cs="HGSｺﾞｼｯｸM" w:hint="eastAsia"/>
                <w:kern w:val="0"/>
                <w:sz w:val="20"/>
                <w:szCs w:val="20"/>
              </w:rPr>
              <w:t>村：努力義務</w:t>
            </w:r>
          </w:p>
        </w:tc>
      </w:tr>
      <w:tr w:rsidR="00B93C66" w:rsidRPr="00B93C66" w:rsidTr="0096795E">
        <w:trPr>
          <w:trHeight w:val="567"/>
        </w:trPr>
        <w:tc>
          <w:tcPr>
            <w:tcW w:w="1158"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対象年齢</w:t>
            </w:r>
          </w:p>
        </w:tc>
        <w:tc>
          <w:tcPr>
            <w:tcW w:w="2898"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被保険者全員</w:t>
            </w:r>
          </w:p>
        </w:tc>
        <w:tc>
          <w:tcPr>
            <w:tcW w:w="2715"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kern w:val="0"/>
                <w:sz w:val="20"/>
                <w:szCs w:val="20"/>
              </w:rPr>
              <w:t>40</w:t>
            </w:r>
            <w:r w:rsidRPr="00B93C66">
              <w:rPr>
                <w:rFonts w:ascii="HG丸ｺﾞｼｯｸM-PRO" w:eastAsia="HG丸ｺﾞｼｯｸM-PRO" w:hAnsi="HG丸ｺﾞｼｯｸM-PRO" w:cs="HGSｺﾞｼｯｸM" w:hint="eastAsia"/>
                <w:kern w:val="0"/>
                <w:sz w:val="20"/>
                <w:szCs w:val="20"/>
              </w:rPr>
              <w:t>歳～</w:t>
            </w:r>
            <w:r w:rsidRPr="00B93C66">
              <w:rPr>
                <w:rFonts w:ascii="HG丸ｺﾞｼｯｸM-PRO" w:eastAsia="HG丸ｺﾞｼｯｸM-PRO" w:hAnsi="HG丸ｺﾞｼｯｸM-PRO" w:cs="HGSｺﾞｼｯｸM"/>
                <w:kern w:val="0"/>
                <w:sz w:val="20"/>
                <w:szCs w:val="20"/>
              </w:rPr>
              <w:t>74</w:t>
            </w:r>
            <w:r w:rsidRPr="00B93C66">
              <w:rPr>
                <w:rFonts w:ascii="HG丸ｺﾞｼｯｸM-PRO" w:eastAsia="HG丸ｺﾞｼｯｸM-PRO" w:hAnsi="HG丸ｺﾞｼｯｸM-PRO" w:cs="HGSｺﾞｼｯｸM" w:hint="eastAsia"/>
                <w:kern w:val="0"/>
                <w:sz w:val="20"/>
                <w:szCs w:val="20"/>
              </w:rPr>
              <w:t>歳</w:t>
            </w:r>
          </w:p>
        </w:tc>
        <w:tc>
          <w:tcPr>
            <w:tcW w:w="2713" w:type="dxa"/>
            <w:vAlign w:val="center"/>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全住民</w:t>
            </w:r>
          </w:p>
        </w:tc>
      </w:tr>
      <w:tr w:rsidR="00B93C66" w:rsidRPr="00B93C66" w:rsidTr="0096795E">
        <w:trPr>
          <w:trHeight w:val="278"/>
        </w:trPr>
        <w:tc>
          <w:tcPr>
            <w:tcW w:w="1158"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ind w:leftChars="-33" w:left="-69" w:rightChars="-31" w:right="-65"/>
              <w:jc w:val="center"/>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対象とする</w:t>
            </w:r>
          </w:p>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主な疾病</w:t>
            </w:r>
          </w:p>
        </w:tc>
        <w:tc>
          <w:tcPr>
            <w:tcW w:w="2898" w:type="dxa"/>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メタボリックシンドローム、肥満、糖尿病、高血圧、脂質異常症、虚血性心疾患、脳血管疾患、糖尿病腎症、ＣＯＰＤ</w:t>
            </w:r>
            <w:r w:rsidRPr="00B93C66">
              <w:rPr>
                <w:rFonts w:ascii="HG丸ｺﾞｼｯｸM-PRO" w:eastAsia="HG丸ｺﾞｼｯｸM-PRO" w:hAnsi="HG丸ｺﾞｼｯｸM-PRO" w:cs="HGSｺﾞｼｯｸM"/>
                <w:kern w:val="0"/>
                <w:sz w:val="20"/>
                <w:szCs w:val="20"/>
              </w:rPr>
              <w:t>(</w:t>
            </w:r>
            <w:r w:rsidRPr="00B93C66">
              <w:rPr>
                <w:rFonts w:ascii="HG丸ｺﾞｼｯｸM-PRO" w:eastAsia="HG丸ｺﾞｼｯｸM-PRO" w:hAnsi="HG丸ｺﾞｼｯｸM-PRO" w:cs="HGSｺﾞｼｯｸM" w:hint="eastAsia"/>
                <w:kern w:val="0"/>
                <w:sz w:val="20"/>
                <w:szCs w:val="20"/>
              </w:rPr>
              <w:t>慢性閉塞性肺疾患</w:t>
            </w:r>
            <w:r w:rsidRPr="00B93C66">
              <w:rPr>
                <w:rFonts w:ascii="HG丸ｺﾞｼｯｸM-PRO" w:eastAsia="HG丸ｺﾞｼｯｸM-PRO" w:hAnsi="HG丸ｺﾞｼｯｸM-PRO" w:cs="HGSｺﾞｼｯｸM"/>
                <w:kern w:val="0"/>
                <w:sz w:val="20"/>
                <w:szCs w:val="20"/>
              </w:rPr>
              <w:t>)</w:t>
            </w:r>
            <w:r w:rsidRPr="00B93C66">
              <w:rPr>
                <w:rFonts w:ascii="HG丸ｺﾞｼｯｸM-PRO" w:eastAsia="HG丸ｺﾞｼｯｸM-PRO" w:hAnsi="HG丸ｺﾞｼｯｸM-PRO" w:cs="HGSｺﾞｼｯｸM" w:hint="eastAsia"/>
                <w:kern w:val="0"/>
                <w:sz w:val="20"/>
                <w:szCs w:val="20"/>
              </w:rPr>
              <w:t>、がん</w:t>
            </w:r>
            <w:r w:rsidRPr="00B93C66">
              <w:rPr>
                <w:rFonts w:ascii="HG丸ｺﾞｼｯｸM-PRO" w:eastAsia="HG丸ｺﾞｼｯｸM-PRO" w:hAnsi="HG丸ｺﾞｼｯｸM-PRO" w:cs="HGSｺﾞｼｯｸM"/>
                <w:kern w:val="0"/>
                <w:sz w:val="20"/>
                <w:szCs w:val="20"/>
              </w:rPr>
              <w:t xml:space="preserve"> </w:t>
            </w:r>
          </w:p>
        </w:tc>
        <w:tc>
          <w:tcPr>
            <w:tcW w:w="2715" w:type="dxa"/>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メタボリックシンドローム、肥満、糖尿病、高血圧、脂質異常症、虚血性心疾患、脳血管疾患、糖尿病腎症</w:t>
            </w:r>
          </w:p>
        </w:tc>
        <w:tc>
          <w:tcPr>
            <w:tcW w:w="2713" w:type="dxa"/>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メタボリックシンドローム、肥満、糖尿病、高血圧、脂質異常症、虚血性心疾患、脳血管疾患、糖尿病腎症、ＣＯＰＤ</w:t>
            </w:r>
            <w:r w:rsidRPr="00B93C66">
              <w:rPr>
                <w:rFonts w:ascii="HG丸ｺﾞｼｯｸM-PRO" w:eastAsia="HG丸ｺﾞｼｯｸM-PRO" w:hAnsi="HG丸ｺﾞｼｯｸM-PRO" w:cs="HGSｺﾞｼｯｸM"/>
                <w:kern w:val="0"/>
                <w:sz w:val="20"/>
                <w:szCs w:val="20"/>
              </w:rPr>
              <w:t>(</w:t>
            </w:r>
            <w:r w:rsidRPr="00B93C66">
              <w:rPr>
                <w:rFonts w:ascii="HG丸ｺﾞｼｯｸM-PRO" w:eastAsia="HG丸ｺﾞｼｯｸM-PRO" w:hAnsi="HG丸ｺﾞｼｯｸM-PRO" w:cs="HGSｺﾞｼｯｸM" w:hint="eastAsia"/>
                <w:kern w:val="0"/>
                <w:sz w:val="20"/>
                <w:szCs w:val="20"/>
              </w:rPr>
              <w:t>慢性閉塞性肺疾患</w:t>
            </w:r>
            <w:r w:rsidRPr="00B93C66">
              <w:rPr>
                <w:rFonts w:ascii="HG丸ｺﾞｼｯｸM-PRO" w:eastAsia="HG丸ｺﾞｼｯｸM-PRO" w:hAnsi="HG丸ｺﾞｼｯｸM-PRO" w:cs="HGSｺﾞｼｯｸM"/>
                <w:kern w:val="0"/>
                <w:sz w:val="20"/>
                <w:szCs w:val="20"/>
              </w:rPr>
              <w:t>)</w:t>
            </w:r>
            <w:r w:rsidRPr="00B93C66">
              <w:rPr>
                <w:rFonts w:ascii="HG丸ｺﾞｼｯｸM-PRO" w:eastAsia="HG丸ｺﾞｼｯｸM-PRO" w:hAnsi="HG丸ｺﾞｼｯｸM-PRO" w:cs="HGSｺﾞｼｯｸM" w:hint="eastAsia"/>
                <w:kern w:val="0"/>
                <w:sz w:val="20"/>
                <w:szCs w:val="20"/>
              </w:rPr>
              <w:t>、がん、ロコモティブシンドローム、認知症、メンタルヘルス</w:t>
            </w:r>
          </w:p>
        </w:tc>
      </w:tr>
      <w:tr w:rsidR="00B93C66" w:rsidRPr="00B93C66" w:rsidTr="0096795E">
        <w:trPr>
          <w:trHeight w:val="70"/>
        </w:trPr>
        <w:tc>
          <w:tcPr>
            <w:tcW w:w="1158" w:type="dxa"/>
            <w:shd w:val="clear" w:color="auto" w:fill="D9D9D9" w:themeFill="background1" w:themeFillShade="D9"/>
            <w:vAlign w:val="center"/>
          </w:tcPr>
          <w:p w:rsidR="00FD2071" w:rsidRPr="00B93C66" w:rsidRDefault="00FD2071" w:rsidP="00E26A81">
            <w:pPr>
              <w:autoSpaceDE w:val="0"/>
              <w:autoSpaceDN w:val="0"/>
              <w:adjustRightInd w:val="0"/>
              <w:spacing w:line="0" w:lineRule="atLeast"/>
              <w:jc w:val="center"/>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目標</w:t>
            </w:r>
          </w:p>
        </w:tc>
        <w:tc>
          <w:tcPr>
            <w:tcW w:w="2898" w:type="dxa"/>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分析に基づき、直ちに取り組むべき健康課題、中長期的に取り組むべき健康課題を明確にし、目標値を設定する</w:t>
            </w:r>
          </w:p>
        </w:tc>
        <w:tc>
          <w:tcPr>
            <w:tcW w:w="2715" w:type="dxa"/>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医療保険者ごとに目標値を設定</w:t>
            </w:r>
          </w:p>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・特定健診受診率</w:t>
            </w:r>
          </w:p>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・特定保健指導実施率</w:t>
            </w:r>
          </w:p>
        </w:tc>
        <w:tc>
          <w:tcPr>
            <w:tcW w:w="2713" w:type="dxa"/>
          </w:tcPr>
          <w:p w:rsidR="00FD2071" w:rsidRPr="00B93C66" w:rsidRDefault="00FD2071" w:rsidP="00E26A81">
            <w:pPr>
              <w:autoSpaceDE w:val="0"/>
              <w:autoSpaceDN w:val="0"/>
              <w:adjustRightInd w:val="0"/>
              <w:spacing w:line="0" w:lineRule="atLeast"/>
              <w:jc w:val="left"/>
              <w:rPr>
                <w:rFonts w:ascii="HG丸ｺﾞｼｯｸM-PRO" w:eastAsia="HG丸ｺﾞｼｯｸM-PRO" w:hAnsi="HG丸ｺﾞｼｯｸM-PRO" w:cs="HGSｺﾞｼｯｸM"/>
                <w:kern w:val="0"/>
                <w:sz w:val="20"/>
                <w:szCs w:val="20"/>
              </w:rPr>
            </w:pPr>
            <w:r w:rsidRPr="00B93C66">
              <w:rPr>
                <w:rFonts w:ascii="HG丸ｺﾞｼｯｸM-PRO" w:eastAsia="HG丸ｺﾞｼｯｸM-PRO" w:hAnsi="HG丸ｺﾞｼｯｸM-PRO" w:cs="HGSｺﾞｼｯｸM" w:hint="eastAsia"/>
                <w:kern w:val="0"/>
                <w:sz w:val="20"/>
                <w:szCs w:val="20"/>
              </w:rPr>
              <w:t>市町村は国や都道府県が設定した目標を勘案し、具体的な各種施策や事業、基盤整備等に関する目標に重点を置いて設定</w:t>
            </w:r>
            <w:r w:rsidRPr="00B93C66">
              <w:rPr>
                <w:rFonts w:ascii="HG丸ｺﾞｼｯｸM-PRO" w:eastAsia="HG丸ｺﾞｼｯｸM-PRO" w:hAnsi="HG丸ｺﾞｼｯｸM-PRO" w:cs="HGSｺﾞｼｯｸM"/>
                <w:kern w:val="0"/>
                <w:sz w:val="20"/>
                <w:szCs w:val="20"/>
              </w:rPr>
              <w:t>(</w:t>
            </w:r>
            <w:r w:rsidRPr="00B93C66">
              <w:rPr>
                <w:rFonts w:ascii="HG丸ｺﾞｼｯｸM-PRO" w:eastAsia="HG丸ｺﾞｼｯｸM-PRO" w:hAnsi="HG丸ｺﾞｼｯｸM-PRO" w:cs="HGSｺﾞｼｯｸM" w:hint="eastAsia"/>
                <w:kern w:val="0"/>
                <w:sz w:val="20"/>
                <w:szCs w:val="20"/>
              </w:rPr>
              <w:t>努力義務</w:t>
            </w:r>
            <w:r w:rsidRPr="00B93C66">
              <w:rPr>
                <w:rFonts w:ascii="HG丸ｺﾞｼｯｸM-PRO" w:eastAsia="HG丸ｺﾞｼｯｸM-PRO" w:hAnsi="HG丸ｺﾞｼｯｸM-PRO" w:cs="HGSｺﾞｼｯｸM"/>
                <w:kern w:val="0"/>
                <w:sz w:val="20"/>
                <w:szCs w:val="20"/>
              </w:rPr>
              <w:t>)</w:t>
            </w:r>
          </w:p>
        </w:tc>
      </w:tr>
    </w:tbl>
    <w:p w:rsidR="00FD2071" w:rsidRPr="00B93C66" w:rsidRDefault="00FD2071" w:rsidP="00E26A81">
      <w:pPr>
        <w:spacing w:line="0" w:lineRule="atLeast"/>
        <w:ind w:firstLineChars="100" w:firstLine="220"/>
        <w:jc w:val="left"/>
        <w:rPr>
          <w:rFonts w:asciiTheme="majorEastAsia" w:eastAsiaTheme="majorEastAsia" w:hAnsiTheme="majorEastAsia"/>
          <w:sz w:val="22"/>
        </w:rPr>
      </w:pPr>
    </w:p>
    <w:p w:rsidR="00406C2E" w:rsidRPr="00B93C66" w:rsidRDefault="00406C2E" w:rsidP="00E26A81">
      <w:pPr>
        <w:spacing w:line="0" w:lineRule="atLeast"/>
        <w:ind w:firstLineChars="100" w:firstLine="220"/>
        <w:jc w:val="left"/>
        <w:rPr>
          <w:rFonts w:asciiTheme="majorEastAsia" w:eastAsiaTheme="majorEastAsia" w:hAnsiTheme="majorEastAsia"/>
          <w:sz w:val="22"/>
        </w:rPr>
      </w:pPr>
    </w:p>
    <w:p w:rsidR="00487A74" w:rsidRPr="00B93C66" w:rsidRDefault="00487A74" w:rsidP="001A0D6C">
      <w:pPr>
        <w:pStyle w:val="3"/>
        <w:ind w:leftChars="0" w:left="0"/>
        <w:rPr>
          <w:rFonts w:ascii="HG丸ｺﾞｼｯｸM-PRO" w:eastAsia="HG丸ｺﾞｼｯｸM-PRO" w:hAnsi="HG丸ｺﾞｼｯｸM-PRO"/>
          <w:sz w:val="22"/>
        </w:rPr>
      </w:pPr>
      <w:bookmarkStart w:id="4" w:name="_Toc505064874"/>
      <w:r w:rsidRPr="00B93C66">
        <w:rPr>
          <w:rFonts w:ascii="HG丸ｺﾞｼｯｸM-PRO" w:eastAsia="HG丸ｺﾞｼｯｸM-PRO" w:hAnsi="HG丸ｺﾞｼｯｸM-PRO" w:hint="eastAsia"/>
          <w:sz w:val="22"/>
        </w:rPr>
        <w:t>（２）保健事業の実施</w:t>
      </w:r>
      <w:bookmarkEnd w:id="4"/>
    </w:p>
    <w:p w:rsidR="001A5DFD" w:rsidRPr="00B93C66" w:rsidRDefault="001A5DFD"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本計画における</w:t>
      </w:r>
      <w:r w:rsidR="00406C2E" w:rsidRPr="00B93C66">
        <w:rPr>
          <w:rFonts w:ascii="HG丸ｺﾞｼｯｸM-PRO" w:eastAsia="HG丸ｺﾞｼｯｸM-PRO" w:hAnsi="HG丸ｺﾞｼｯｸM-PRO" w:hint="eastAsia"/>
          <w:sz w:val="22"/>
        </w:rPr>
        <w:t>７</w:t>
      </w:r>
      <w:r w:rsidRPr="00B93C66">
        <w:rPr>
          <w:rFonts w:ascii="HG丸ｺﾞｼｯｸM-PRO" w:eastAsia="HG丸ｺﾞｼｯｸM-PRO" w:hAnsi="HG丸ｺﾞｼｯｸM-PRO" w:hint="eastAsia"/>
          <w:sz w:val="22"/>
        </w:rPr>
        <w:t>つの保健事業の実施により、被保険者の健康保持及び増進を図るとともに、医療費の適正化を図ります。</w:t>
      </w:r>
    </w:p>
    <w:p w:rsidR="001A5DFD" w:rsidRPr="00B93C66" w:rsidRDefault="001A5DFD"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各保健事業は、本計画において、第</w:t>
      </w:r>
      <w:r w:rsidR="00406C2E" w:rsidRPr="00B93C66">
        <w:rPr>
          <w:rFonts w:ascii="HG丸ｺﾞｼｯｸM-PRO" w:eastAsia="HG丸ｺﾞｼｯｸM-PRO" w:hAnsi="HG丸ｺﾞｼｯｸM-PRO" w:hint="eastAsia"/>
          <w:sz w:val="22"/>
        </w:rPr>
        <w:t>１期データヘルス計画を</w:t>
      </w:r>
      <w:r w:rsidRPr="00B93C66">
        <w:rPr>
          <w:rFonts w:ascii="HG丸ｺﾞｼｯｸM-PRO" w:eastAsia="HG丸ｺﾞｼｯｸM-PRO" w:hAnsi="HG丸ｺﾞｼｯｸM-PRO" w:hint="eastAsia"/>
          <w:sz w:val="22"/>
        </w:rPr>
        <w:t>振り返り</w:t>
      </w:r>
      <w:r w:rsidR="00406C2E" w:rsidRPr="00B93C66">
        <w:rPr>
          <w:rFonts w:ascii="HG丸ｺﾞｼｯｸM-PRO" w:eastAsia="HG丸ｺﾞｼｯｸM-PRO" w:hAnsi="HG丸ｺﾞｼｯｸM-PRO" w:hint="eastAsia"/>
          <w:sz w:val="22"/>
        </w:rPr>
        <w:t>、</w:t>
      </w:r>
      <w:r w:rsidRPr="00B93C66">
        <w:rPr>
          <w:rFonts w:ascii="HG丸ｺﾞｼｯｸM-PRO" w:eastAsia="HG丸ｺﾞｼｯｸM-PRO" w:hAnsi="HG丸ｺﾞｼｯｸM-PRO" w:hint="eastAsia"/>
          <w:sz w:val="22"/>
        </w:rPr>
        <w:t>レセプトデータ等を活用した分析により改めて課題を明確化し、課題に対応した事業運営を図ります。</w:t>
      </w:r>
    </w:p>
    <w:p w:rsidR="001A5DFD" w:rsidRPr="00B93C66" w:rsidRDefault="001A5DFD" w:rsidP="00CC758F">
      <w:pPr>
        <w:spacing w:line="0" w:lineRule="atLeast"/>
        <w:jc w:val="left"/>
        <w:rPr>
          <w:rFonts w:ascii="HG丸ｺﾞｼｯｸM-PRO" w:eastAsia="HG丸ｺﾞｼｯｸM-PRO" w:hAnsi="HG丸ｺﾞｼｯｸM-PRO"/>
          <w:sz w:val="22"/>
        </w:rPr>
      </w:pPr>
    </w:p>
    <w:p w:rsidR="001A5DFD" w:rsidRPr="00B93C66" w:rsidRDefault="001A5DFD" w:rsidP="00CC758F">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保健事業</w:t>
      </w:r>
    </w:p>
    <w:tbl>
      <w:tblPr>
        <w:tblStyle w:val="ad"/>
        <w:tblW w:w="0" w:type="auto"/>
        <w:tblInd w:w="108" w:type="dxa"/>
        <w:tblLook w:val="04A0" w:firstRow="1" w:lastRow="0" w:firstColumn="1" w:lastColumn="0" w:noHBand="0" w:noVBand="1"/>
      </w:tblPr>
      <w:tblGrid>
        <w:gridCol w:w="421"/>
        <w:gridCol w:w="8531"/>
      </w:tblGrid>
      <w:tr w:rsidR="00B93C66" w:rsidRPr="00B93C66" w:rsidTr="00EC4E1D">
        <w:tc>
          <w:tcPr>
            <w:tcW w:w="8952" w:type="dxa"/>
            <w:gridSpan w:val="2"/>
            <w:tcBorders>
              <w:bottom w:val="nil"/>
            </w:tcBorders>
            <w:shd w:val="clear" w:color="auto" w:fill="D9D9D9" w:themeFill="background1" w:themeFillShade="D9"/>
          </w:tcPr>
          <w:p w:rsidR="001A5DFD" w:rsidRPr="00B93C66" w:rsidRDefault="001A5DFD" w:rsidP="00CC758F">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１</w:t>
            </w:r>
            <w:r w:rsidRPr="00B93C66">
              <w:rPr>
                <w:rFonts w:ascii="HG丸ｺﾞｼｯｸM-PRO" w:eastAsia="HG丸ｺﾞｼｯｸM-PRO" w:hAnsi="HG丸ｺﾞｼｯｸM-PRO"/>
                <w:sz w:val="22"/>
              </w:rPr>
              <w:t xml:space="preserve"> </w:t>
            </w:r>
            <w:r w:rsidRPr="00B93C66">
              <w:rPr>
                <w:rFonts w:ascii="HG丸ｺﾞｼｯｸM-PRO" w:eastAsia="HG丸ｺﾞｼｯｸM-PRO" w:hAnsi="HG丸ｺﾞｼｯｸM-PRO" w:hint="eastAsia"/>
                <w:sz w:val="22"/>
              </w:rPr>
              <w:t>特定健診</w:t>
            </w:r>
          </w:p>
        </w:tc>
      </w:tr>
      <w:tr w:rsidR="00B93C66" w:rsidRPr="00B93C66" w:rsidTr="00EC4E1D">
        <w:tc>
          <w:tcPr>
            <w:tcW w:w="421" w:type="dxa"/>
            <w:tcBorders>
              <w:top w:val="single" w:sz="4" w:space="0" w:color="D9D9D9" w:themeColor="background1" w:themeShade="D9"/>
              <w:bottom w:val="single" w:sz="4" w:space="0" w:color="auto"/>
              <w:right w:val="single" w:sz="4" w:space="0" w:color="auto"/>
            </w:tcBorders>
            <w:shd w:val="clear" w:color="auto" w:fill="D9D9D9" w:themeFill="background1" w:themeFillShade="D9"/>
          </w:tcPr>
          <w:p w:rsidR="001A5DFD" w:rsidRPr="00B93C66" w:rsidRDefault="001A5DFD" w:rsidP="00CC758F">
            <w:pPr>
              <w:spacing w:line="0" w:lineRule="atLeast"/>
              <w:jc w:val="left"/>
              <w:rPr>
                <w:rFonts w:ascii="HG丸ｺﾞｼｯｸM-PRO" w:eastAsia="HG丸ｺﾞｼｯｸM-PRO" w:hAnsi="HG丸ｺﾞｼｯｸM-PRO"/>
                <w:sz w:val="22"/>
              </w:rPr>
            </w:pPr>
          </w:p>
        </w:tc>
        <w:tc>
          <w:tcPr>
            <w:tcW w:w="8531" w:type="dxa"/>
            <w:tcBorders>
              <w:top w:val="single" w:sz="4" w:space="0" w:color="auto"/>
              <w:left w:val="single" w:sz="4" w:space="0" w:color="auto"/>
              <w:bottom w:val="single" w:sz="4" w:space="0" w:color="auto"/>
            </w:tcBorders>
          </w:tcPr>
          <w:p w:rsidR="001A5DFD" w:rsidRPr="00B93C66" w:rsidRDefault="001A5DFD" w:rsidP="005E4DF2">
            <w:pPr>
              <w:spacing w:line="0" w:lineRule="atLeast"/>
              <w:ind w:firstLineChars="100" w:firstLine="220"/>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糖尿病等の生活習慣病の発症や重症化を予防し、生活習慣の改善を図ることを目的に、メタボリックシンドロームに着目した健康診査を実施します。</w:t>
            </w:r>
          </w:p>
        </w:tc>
      </w:tr>
      <w:tr w:rsidR="00B93C66" w:rsidRPr="00B93C66" w:rsidTr="00EC4E1D">
        <w:tc>
          <w:tcPr>
            <w:tcW w:w="8952" w:type="dxa"/>
            <w:gridSpan w:val="2"/>
            <w:tcBorders>
              <w:top w:val="single" w:sz="4" w:space="0" w:color="auto"/>
              <w:bottom w:val="nil"/>
            </w:tcBorders>
            <w:shd w:val="clear" w:color="auto" w:fill="D9D9D9" w:themeFill="background1" w:themeFillShade="D9"/>
          </w:tcPr>
          <w:p w:rsidR="001A5DFD" w:rsidRPr="00B93C66" w:rsidRDefault="001A5DFD" w:rsidP="00CC758F">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２</w:t>
            </w:r>
            <w:r w:rsidRPr="00B93C66">
              <w:rPr>
                <w:rFonts w:ascii="HG丸ｺﾞｼｯｸM-PRO" w:eastAsia="HG丸ｺﾞｼｯｸM-PRO" w:hAnsi="HG丸ｺﾞｼｯｸM-PRO"/>
                <w:sz w:val="22"/>
              </w:rPr>
              <w:t xml:space="preserve"> </w:t>
            </w:r>
            <w:r w:rsidRPr="00B93C66">
              <w:rPr>
                <w:rFonts w:ascii="HG丸ｺﾞｼｯｸM-PRO" w:eastAsia="HG丸ｺﾞｼｯｸM-PRO" w:hAnsi="HG丸ｺﾞｼｯｸM-PRO" w:hint="eastAsia"/>
                <w:sz w:val="22"/>
              </w:rPr>
              <w:t>特定保健指導</w:t>
            </w:r>
          </w:p>
        </w:tc>
      </w:tr>
      <w:tr w:rsidR="00B93C66" w:rsidRPr="00B93C66" w:rsidTr="00EC4E1D">
        <w:tc>
          <w:tcPr>
            <w:tcW w:w="421" w:type="dxa"/>
            <w:tcBorders>
              <w:top w:val="single" w:sz="4" w:space="0" w:color="D9D9D9" w:themeColor="background1" w:themeShade="D9"/>
              <w:bottom w:val="single" w:sz="4" w:space="0" w:color="auto"/>
              <w:right w:val="single" w:sz="4" w:space="0" w:color="auto"/>
            </w:tcBorders>
            <w:shd w:val="clear" w:color="auto" w:fill="D9D9D9" w:themeFill="background1" w:themeFillShade="D9"/>
          </w:tcPr>
          <w:p w:rsidR="001A5DFD" w:rsidRPr="00B93C66" w:rsidRDefault="001A5DFD" w:rsidP="00CC758F">
            <w:pPr>
              <w:spacing w:line="0" w:lineRule="atLeast"/>
              <w:jc w:val="left"/>
              <w:rPr>
                <w:rFonts w:ascii="HG丸ｺﾞｼｯｸM-PRO" w:eastAsia="HG丸ｺﾞｼｯｸM-PRO" w:hAnsi="HG丸ｺﾞｼｯｸM-PRO"/>
                <w:sz w:val="22"/>
              </w:rPr>
            </w:pPr>
          </w:p>
        </w:tc>
        <w:tc>
          <w:tcPr>
            <w:tcW w:w="8531" w:type="dxa"/>
            <w:tcBorders>
              <w:top w:val="single" w:sz="4" w:space="0" w:color="auto"/>
              <w:left w:val="single" w:sz="4" w:space="0" w:color="auto"/>
              <w:bottom w:val="single" w:sz="4" w:space="0" w:color="auto"/>
            </w:tcBorders>
          </w:tcPr>
          <w:p w:rsidR="001A5DFD" w:rsidRPr="00B93C66" w:rsidRDefault="001A5DFD" w:rsidP="005E4DF2">
            <w:pPr>
              <w:spacing w:line="0" w:lineRule="atLeast"/>
              <w:ind w:firstLineChars="100" w:firstLine="220"/>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特定健診の結果、生活習慣病の発症リスクが高い被保険者に対して、保健師、管理栄養士等による保健指導を実施し、生活習慣の改善を支援します。</w:t>
            </w:r>
          </w:p>
        </w:tc>
      </w:tr>
      <w:tr w:rsidR="00B93C66" w:rsidRPr="00B93C66" w:rsidTr="00EC4E1D">
        <w:tc>
          <w:tcPr>
            <w:tcW w:w="8952" w:type="dxa"/>
            <w:gridSpan w:val="2"/>
            <w:tcBorders>
              <w:bottom w:val="nil"/>
            </w:tcBorders>
            <w:shd w:val="clear" w:color="auto" w:fill="D9D9D9" w:themeFill="background1" w:themeFillShade="D9"/>
          </w:tcPr>
          <w:p w:rsidR="00EB1B9C" w:rsidRPr="00B93C66" w:rsidRDefault="00EB1B9C" w:rsidP="009C73F7">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３ 医療費通知</w:t>
            </w:r>
          </w:p>
        </w:tc>
      </w:tr>
      <w:tr w:rsidR="00B93C66" w:rsidRPr="00B93C66" w:rsidTr="00EC4E1D">
        <w:tc>
          <w:tcPr>
            <w:tcW w:w="421" w:type="dxa"/>
            <w:tcBorders>
              <w:top w:val="single" w:sz="4" w:space="0" w:color="D9D9D9" w:themeColor="background1" w:themeShade="D9"/>
              <w:bottom w:val="single" w:sz="4" w:space="0" w:color="auto"/>
              <w:right w:val="single" w:sz="4" w:space="0" w:color="auto"/>
            </w:tcBorders>
            <w:shd w:val="clear" w:color="auto" w:fill="D9D9D9" w:themeFill="background1" w:themeFillShade="D9"/>
          </w:tcPr>
          <w:p w:rsidR="00EB1B9C" w:rsidRPr="00B93C66" w:rsidRDefault="00EB1B9C" w:rsidP="009C73F7">
            <w:pPr>
              <w:spacing w:line="0" w:lineRule="atLeast"/>
              <w:jc w:val="left"/>
              <w:rPr>
                <w:rFonts w:ascii="HG丸ｺﾞｼｯｸM-PRO" w:eastAsia="HG丸ｺﾞｼｯｸM-PRO" w:hAnsi="HG丸ｺﾞｼｯｸM-PRO"/>
                <w:sz w:val="22"/>
              </w:rPr>
            </w:pPr>
          </w:p>
        </w:tc>
        <w:tc>
          <w:tcPr>
            <w:tcW w:w="8531" w:type="dxa"/>
            <w:tcBorders>
              <w:top w:val="single" w:sz="4" w:space="0" w:color="auto"/>
              <w:left w:val="single" w:sz="4" w:space="0" w:color="auto"/>
              <w:bottom w:val="single" w:sz="4" w:space="0" w:color="auto"/>
            </w:tcBorders>
          </w:tcPr>
          <w:p w:rsidR="00EB1B9C" w:rsidRPr="00B93C66" w:rsidRDefault="00EB1B9C" w:rsidP="005E4DF2">
            <w:pPr>
              <w:spacing w:line="0" w:lineRule="atLeast"/>
              <w:ind w:firstLineChars="100" w:firstLine="220"/>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医療を受けた者に対して医療費通知を発送し、被保険者の健康、医療に対する認識を高めることで国民健康保険事業の健全な運営を図ります。</w:t>
            </w:r>
          </w:p>
        </w:tc>
      </w:tr>
      <w:tr w:rsidR="00B93C66" w:rsidRPr="00B93C66" w:rsidTr="00EC4E1D">
        <w:tc>
          <w:tcPr>
            <w:tcW w:w="8952" w:type="dxa"/>
            <w:gridSpan w:val="2"/>
            <w:tcBorders>
              <w:bottom w:val="nil"/>
            </w:tcBorders>
            <w:shd w:val="clear" w:color="auto" w:fill="D9D9D9" w:themeFill="background1" w:themeFillShade="D9"/>
          </w:tcPr>
          <w:p w:rsidR="00EB1B9C" w:rsidRPr="00B93C66" w:rsidRDefault="00EB1B9C" w:rsidP="009C73F7">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４ 重複・頻回受診対策</w:t>
            </w:r>
          </w:p>
        </w:tc>
      </w:tr>
      <w:tr w:rsidR="00B93C66" w:rsidRPr="00B93C66" w:rsidTr="00EC4E1D">
        <w:tc>
          <w:tcPr>
            <w:tcW w:w="421" w:type="dxa"/>
            <w:tcBorders>
              <w:top w:val="single" w:sz="4" w:space="0" w:color="D9D9D9" w:themeColor="background1" w:themeShade="D9"/>
              <w:bottom w:val="single" w:sz="4" w:space="0" w:color="auto"/>
              <w:right w:val="single" w:sz="4" w:space="0" w:color="auto"/>
            </w:tcBorders>
            <w:shd w:val="clear" w:color="auto" w:fill="D9D9D9" w:themeFill="background1" w:themeFillShade="D9"/>
          </w:tcPr>
          <w:p w:rsidR="00EB1B9C" w:rsidRPr="00B93C66" w:rsidRDefault="00EB1B9C" w:rsidP="009C73F7">
            <w:pPr>
              <w:spacing w:line="0" w:lineRule="atLeast"/>
              <w:jc w:val="left"/>
              <w:rPr>
                <w:rFonts w:ascii="HG丸ｺﾞｼｯｸM-PRO" w:eastAsia="HG丸ｺﾞｼｯｸM-PRO" w:hAnsi="HG丸ｺﾞｼｯｸM-PRO"/>
                <w:sz w:val="22"/>
              </w:rPr>
            </w:pPr>
          </w:p>
        </w:tc>
        <w:tc>
          <w:tcPr>
            <w:tcW w:w="8531" w:type="dxa"/>
            <w:tcBorders>
              <w:top w:val="single" w:sz="4" w:space="0" w:color="auto"/>
              <w:left w:val="single" w:sz="4" w:space="0" w:color="auto"/>
              <w:bottom w:val="single" w:sz="4" w:space="0" w:color="auto"/>
            </w:tcBorders>
          </w:tcPr>
          <w:p w:rsidR="00EB1B9C" w:rsidRPr="00B93C66" w:rsidRDefault="00EB1B9C" w:rsidP="002C1C99">
            <w:pPr>
              <w:spacing w:line="0" w:lineRule="atLeast"/>
              <w:ind w:firstLineChars="100" w:firstLine="220"/>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医療機関の重複受診者等に対して医療機関等の適正受診の周知、啓発を行うことで、大量服薬による被保険者の健康被害を防止し、医療費適正化による医療保険財政の健全化を図ります。</w:t>
            </w:r>
          </w:p>
        </w:tc>
      </w:tr>
      <w:tr w:rsidR="00B93C66" w:rsidRPr="00B93C66" w:rsidTr="00EC4E1D">
        <w:tc>
          <w:tcPr>
            <w:tcW w:w="8952" w:type="dxa"/>
            <w:gridSpan w:val="2"/>
            <w:tcBorders>
              <w:bottom w:val="nil"/>
            </w:tcBorders>
            <w:shd w:val="clear" w:color="auto" w:fill="D9D9D9" w:themeFill="background1" w:themeFillShade="D9"/>
          </w:tcPr>
          <w:p w:rsidR="00EB1B9C" w:rsidRPr="00B93C66" w:rsidRDefault="00EB1B9C" w:rsidP="00EC4E1D">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５ ジェネリック医薬品（後発医薬品）</w:t>
            </w:r>
            <w:r w:rsidR="00EC4E1D" w:rsidRPr="00B93C66">
              <w:rPr>
                <w:rFonts w:ascii="HG丸ｺﾞｼｯｸM-PRO" w:eastAsia="HG丸ｺﾞｼｯｸM-PRO" w:hAnsi="HG丸ｺﾞｼｯｸM-PRO" w:hint="eastAsia"/>
                <w:sz w:val="22"/>
              </w:rPr>
              <w:t>差額通知</w:t>
            </w:r>
          </w:p>
        </w:tc>
      </w:tr>
      <w:tr w:rsidR="00B93C66" w:rsidRPr="00B93C66" w:rsidTr="00EC4E1D">
        <w:tc>
          <w:tcPr>
            <w:tcW w:w="421" w:type="dxa"/>
            <w:tcBorders>
              <w:top w:val="single" w:sz="4" w:space="0" w:color="D9D9D9" w:themeColor="background1" w:themeShade="D9"/>
              <w:bottom w:val="single" w:sz="4" w:space="0" w:color="auto"/>
              <w:right w:val="single" w:sz="4" w:space="0" w:color="auto"/>
            </w:tcBorders>
            <w:shd w:val="clear" w:color="auto" w:fill="D9D9D9" w:themeFill="background1" w:themeFillShade="D9"/>
          </w:tcPr>
          <w:p w:rsidR="00EB1B9C" w:rsidRPr="00B93C66" w:rsidRDefault="00EB1B9C" w:rsidP="009C73F7">
            <w:pPr>
              <w:spacing w:line="0" w:lineRule="atLeast"/>
              <w:jc w:val="left"/>
              <w:rPr>
                <w:rFonts w:ascii="HG丸ｺﾞｼｯｸM-PRO" w:eastAsia="HG丸ｺﾞｼｯｸM-PRO" w:hAnsi="HG丸ｺﾞｼｯｸM-PRO"/>
                <w:sz w:val="22"/>
              </w:rPr>
            </w:pPr>
          </w:p>
        </w:tc>
        <w:tc>
          <w:tcPr>
            <w:tcW w:w="8531" w:type="dxa"/>
            <w:tcBorders>
              <w:top w:val="single" w:sz="4" w:space="0" w:color="auto"/>
              <w:left w:val="single" w:sz="4" w:space="0" w:color="auto"/>
              <w:bottom w:val="single" w:sz="4" w:space="0" w:color="auto"/>
            </w:tcBorders>
          </w:tcPr>
          <w:p w:rsidR="00EB1B9C" w:rsidRPr="00B93C66" w:rsidRDefault="00EB1B9C" w:rsidP="002C1C99">
            <w:pPr>
              <w:spacing w:line="0" w:lineRule="atLeast"/>
              <w:ind w:firstLineChars="100" w:firstLine="220"/>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ジェネリック医薬品の普及促進を行い、被保険者負担の軽減や医療費適正化による医療保険財政の健全化を図ります。</w:t>
            </w:r>
          </w:p>
        </w:tc>
      </w:tr>
      <w:tr w:rsidR="00B93C66" w:rsidRPr="00B93C66" w:rsidTr="00EC4E1D">
        <w:tc>
          <w:tcPr>
            <w:tcW w:w="8952" w:type="dxa"/>
            <w:gridSpan w:val="2"/>
            <w:tcBorders>
              <w:bottom w:val="nil"/>
            </w:tcBorders>
            <w:shd w:val="clear" w:color="auto" w:fill="D9D9D9" w:themeFill="background1" w:themeFillShade="D9"/>
          </w:tcPr>
          <w:p w:rsidR="001A5DFD" w:rsidRPr="00B93C66" w:rsidRDefault="00EB1B9C" w:rsidP="00D00309">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lastRenderedPageBreak/>
              <w:t>6</w:t>
            </w:r>
            <w:r w:rsidR="00D00309" w:rsidRPr="00B93C66">
              <w:rPr>
                <w:rFonts w:ascii="HG丸ｺﾞｼｯｸM-PRO" w:eastAsia="HG丸ｺﾞｼｯｸM-PRO" w:hAnsi="HG丸ｺﾞｼｯｸM-PRO" w:hint="eastAsia"/>
                <w:sz w:val="22"/>
              </w:rPr>
              <w:t xml:space="preserve">　</w:t>
            </w:r>
            <w:r w:rsidR="00F22B91" w:rsidRPr="00B93C66">
              <w:rPr>
                <w:rFonts w:ascii="HG丸ｺﾞｼｯｸM-PRO" w:eastAsia="HG丸ｺﾞｼｯｸM-PRO" w:hAnsi="HG丸ｺﾞｼｯｸM-PRO" w:hint="eastAsia"/>
                <w:sz w:val="22"/>
              </w:rPr>
              <w:t>健診受けて湯かった</w:t>
            </w:r>
            <w:r w:rsidR="005B5147" w:rsidRPr="00B93C66">
              <w:rPr>
                <w:rFonts w:ascii="HG丸ｺﾞｼｯｸM-PRO" w:eastAsia="HG丸ｺﾞｼｯｸM-PRO" w:hAnsi="HG丸ｺﾞｼｯｸM-PRO" w:hint="eastAsia"/>
                <w:sz w:val="22"/>
              </w:rPr>
              <w:t xml:space="preserve">　特定健診</w:t>
            </w:r>
            <w:r w:rsidR="00F22B91" w:rsidRPr="00B93C66">
              <w:rPr>
                <w:rFonts w:ascii="HG丸ｺﾞｼｯｸM-PRO" w:eastAsia="HG丸ｺﾞｼｯｸM-PRO" w:hAnsi="HG丸ｺﾞｼｯｸM-PRO" w:hint="eastAsia"/>
                <w:sz w:val="22"/>
              </w:rPr>
              <w:t>事業</w:t>
            </w:r>
            <w:r w:rsidRPr="00B93C66">
              <w:rPr>
                <w:rFonts w:ascii="HG丸ｺﾞｼｯｸM-PRO" w:eastAsia="HG丸ｺﾞｼｯｸM-PRO" w:hAnsi="HG丸ｺﾞｼｯｸM-PRO" w:hint="eastAsia"/>
                <w:sz w:val="22"/>
              </w:rPr>
              <w:t>（</w:t>
            </w:r>
            <w:r w:rsidR="001A5DFD" w:rsidRPr="00B93C66">
              <w:rPr>
                <w:rFonts w:ascii="HG丸ｺﾞｼｯｸM-PRO" w:eastAsia="HG丸ｺﾞｼｯｸM-PRO" w:hAnsi="HG丸ｺﾞｼｯｸM-PRO" w:hint="eastAsia"/>
                <w:sz w:val="22"/>
              </w:rPr>
              <w:t>いなべブランド事業</w:t>
            </w:r>
            <w:r w:rsidRPr="00B93C66">
              <w:rPr>
                <w:rFonts w:ascii="HG丸ｺﾞｼｯｸM-PRO" w:eastAsia="HG丸ｺﾞｼｯｸM-PRO" w:hAnsi="HG丸ｺﾞｼｯｸM-PRO" w:hint="eastAsia"/>
                <w:sz w:val="22"/>
              </w:rPr>
              <w:t>）</w:t>
            </w:r>
          </w:p>
        </w:tc>
      </w:tr>
      <w:tr w:rsidR="00B93C66" w:rsidRPr="00B93C66" w:rsidTr="00EC4E1D">
        <w:tc>
          <w:tcPr>
            <w:tcW w:w="421" w:type="dxa"/>
            <w:tcBorders>
              <w:top w:val="single" w:sz="4" w:space="0" w:color="D9D9D9" w:themeColor="background1" w:themeShade="D9"/>
              <w:bottom w:val="single" w:sz="4" w:space="0" w:color="auto"/>
              <w:right w:val="single" w:sz="4" w:space="0" w:color="auto"/>
            </w:tcBorders>
            <w:shd w:val="clear" w:color="auto" w:fill="D9D9D9" w:themeFill="background1" w:themeFillShade="D9"/>
          </w:tcPr>
          <w:p w:rsidR="001A5DFD" w:rsidRPr="00B93C66" w:rsidRDefault="001A5DFD" w:rsidP="00CC758F">
            <w:pPr>
              <w:spacing w:line="0" w:lineRule="atLeast"/>
              <w:jc w:val="left"/>
              <w:rPr>
                <w:rFonts w:ascii="HG丸ｺﾞｼｯｸM-PRO" w:eastAsia="HG丸ｺﾞｼｯｸM-PRO" w:hAnsi="HG丸ｺﾞｼｯｸM-PRO"/>
                <w:sz w:val="22"/>
              </w:rPr>
            </w:pPr>
          </w:p>
        </w:tc>
        <w:tc>
          <w:tcPr>
            <w:tcW w:w="8531" w:type="dxa"/>
            <w:tcBorders>
              <w:top w:val="single" w:sz="4" w:space="0" w:color="auto"/>
              <w:left w:val="single" w:sz="4" w:space="0" w:color="auto"/>
              <w:bottom w:val="single" w:sz="4" w:space="0" w:color="auto"/>
            </w:tcBorders>
          </w:tcPr>
          <w:p w:rsidR="001A5DFD" w:rsidRPr="00B93C66" w:rsidRDefault="001A5DFD" w:rsidP="005B5147">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 xml:space="preserve">　</w:t>
            </w:r>
            <w:r w:rsidR="00EB1B9C" w:rsidRPr="00B93C66">
              <w:rPr>
                <w:rFonts w:ascii="HG丸ｺﾞｼｯｸM-PRO" w:eastAsia="HG丸ｺﾞｼｯｸM-PRO" w:hAnsi="HG丸ｺﾞｼｯｸM-PRO" w:hint="eastAsia"/>
                <w:sz w:val="22"/>
              </w:rPr>
              <w:t>健診受診者及び健診データ提供者に、健康増進施設の</w:t>
            </w:r>
            <w:r w:rsidRPr="00B93C66">
              <w:rPr>
                <w:rFonts w:ascii="HG丸ｺﾞｼｯｸM-PRO" w:eastAsia="HG丸ｺﾞｼｯｸM-PRO" w:hAnsi="HG丸ｺﾞｼｯｸM-PRO" w:hint="eastAsia"/>
                <w:sz w:val="22"/>
              </w:rPr>
              <w:t>利用券</w:t>
            </w:r>
            <w:r w:rsidR="00EB1B9C" w:rsidRPr="00B93C66">
              <w:rPr>
                <w:rFonts w:ascii="HG丸ｺﾞｼｯｸM-PRO" w:eastAsia="HG丸ｺﾞｼｯｸM-PRO" w:hAnsi="HG丸ｺﾞｼｯｸM-PRO" w:hint="eastAsia"/>
                <w:sz w:val="22"/>
              </w:rPr>
              <w:t>（お得―ポン）</w:t>
            </w:r>
            <w:r w:rsidRPr="00B93C66">
              <w:rPr>
                <w:rFonts w:ascii="HG丸ｺﾞｼｯｸM-PRO" w:eastAsia="HG丸ｺﾞｼｯｸM-PRO" w:hAnsi="HG丸ｺﾞｼｯｸM-PRO" w:hint="eastAsia"/>
                <w:sz w:val="22"/>
              </w:rPr>
              <w:t>を</w:t>
            </w:r>
            <w:r w:rsidR="00406C2E" w:rsidRPr="00B93C66">
              <w:rPr>
                <w:rFonts w:ascii="HG丸ｺﾞｼｯｸM-PRO" w:eastAsia="HG丸ｺﾞｼｯｸM-PRO" w:hAnsi="HG丸ｺﾞｼｯｸM-PRO" w:hint="eastAsia"/>
                <w:sz w:val="22"/>
              </w:rPr>
              <w:t>配付</w:t>
            </w:r>
            <w:r w:rsidRPr="00B93C66">
              <w:rPr>
                <w:rFonts w:ascii="HG丸ｺﾞｼｯｸM-PRO" w:eastAsia="HG丸ｺﾞｼｯｸM-PRO" w:hAnsi="HG丸ｺﾞｼｯｸM-PRO" w:hint="eastAsia"/>
                <w:sz w:val="22"/>
              </w:rPr>
              <w:t>し、</w:t>
            </w:r>
            <w:r w:rsidR="005B5147" w:rsidRPr="00B93C66">
              <w:rPr>
                <w:rFonts w:ascii="HG丸ｺﾞｼｯｸM-PRO" w:eastAsia="HG丸ｺﾞｼｯｸM-PRO" w:hAnsi="HG丸ｺﾞｼｯｸM-PRO" w:hint="eastAsia"/>
                <w:sz w:val="22"/>
              </w:rPr>
              <w:t>健康増進に積極的に取り組む市民を応援し、</w:t>
            </w:r>
            <w:r w:rsidRPr="00B93C66">
              <w:rPr>
                <w:rFonts w:ascii="HG丸ｺﾞｼｯｸM-PRO" w:eastAsia="HG丸ｺﾞｼｯｸM-PRO" w:hAnsi="HG丸ｺﾞｼｯｸM-PRO" w:hint="eastAsia"/>
                <w:sz w:val="22"/>
              </w:rPr>
              <w:t>被保険者の健康保持及び増進を図ります。</w:t>
            </w:r>
          </w:p>
        </w:tc>
      </w:tr>
      <w:tr w:rsidR="00B93C66" w:rsidRPr="00B93C66" w:rsidTr="00EC4E1D">
        <w:tc>
          <w:tcPr>
            <w:tcW w:w="8952" w:type="dxa"/>
            <w:gridSpan w:val="2"/>
            <w:tcBorders>
              <w:bottom w:val="nil"/>
            </w:tcBorders>
            <w:shd w:val="clear" w:color="auto" w:fill="D9D9D9" w:themeFill="background1" w:themeFillShade="D9"/>
          </w:tcPr>
          <w:p w:rsidR="001A5DFD" w:rsidRPr="00B93C66" w:rsidRDefault="00EB1B9C" w:rsidP="00CC758F">
            <w:pPr>
              <w:spacing w:line="0" w:lineRule="atLeast"/>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７</w:t>
            </w:r>
            <w:r w:rsidR="001A5DFD" w:rsidRPr="00B93C66">
              <w:rPr>
                <w:rFonts w:ascii="HG丸ｺﾞｼｯｸM-PRO" w:eastAsia="HG丸ｺﾞｼｯｸM-PRO" w:hAnsi="HG丸ｺﾞｼｯｸM-PRO" w:hint="eastAsia"/>
                <w:sz w:val="22"/>
              </w:rPr>
              <w:t xml:space="preserve"> 生活習慣病重症化予防事業</w:t>
            </w:r>
          </w:p>
        </w:tc>
      </w:tr>
      <w:tr w:rsidR="00B93C66" w:rsidRPr="00B93C66" w:rsidTr="00EC4E1D">
        <w:tc>
          <w:tcPr>
            <w:tcW w:w="421" w:type="dxa"/>
            <w:tcBorders>
              <w:top w:val="single" w:sz="4" w:space="0" w:color="D9D9D9" w:themeColor="background1" w:themeShade="D9"/>
              <w:right w:val="single" w:sz="4" w:space="0" w:color="auto"/>
            </w:tcBorders>
            <w:shd w:val="clear" w:color="auto" w:fill="D9D9D9" w:themeFill="background1" w:themeFillShade="D9"/>
          </w:tcPr>
          <w:p w:rsidR="001A5DFD" w:rsidRPr="00B93C66" w:rsidRDefault="001A5DFD" w:rsidP="00CC758F">
            <w:pPr>
              <w:spacing w:line="0" w:lineRule="atLeast"/>
              <w:jc w:val="left"/>
              <w:rPr>
                <w:rFonts w:ascii="HG丸ｺﾞｼｯｸM-PRO" w:eastAsia="HG丸ｺﾞｼｯｸM-PRO" w:hAnsi="HG丸ｺﾞｼｯｸM-PRO"/>
                <w:sz w:val="22"/>
              </w:rPr>
            </w:pPr>
          </w:p>
        </w:tc>
        <w:tc>
          <w:tcPr>
            <w:tcW w:w="8531" w:type="dxa"/>
            <w:tcBorders>
              <w:top w:val="single" w:sz="4" w:space="0" w:color="auto"/>
              <w:left w:val="single" w:sz="4" w:space="0" w:color="auto"/>
            </w:tcBorders>
          </w:tcPr>
          <w:p w:rsidR="001A5DFD" w:rsidRPr="00B93C66" w:rsidRDefault="001A5DFD" w:rsidP="002C1C99">
            <w:pPr>
              <w:spacing w:line="0" w:lineRule="atLeast"/>
              <w:ind w:firstLineChars="100" w:firstLine="220"/>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特定健診受診者で特定保健指導対象外の者のうち、生活習慣病に関する検査結果において病気発症や重症化の可能性があるものに対して、保健師等による</w:t>
            </w:r>
            <w:r w:rsidR="00EB1B9C" w:rsidRPr="00B93C66">
              <w:rPr>
                <w:rFonts w:ascii="HG丸ｺﾞｼｯｸM-PRO" w:eastAsia="HG丸ｺﾞｼｯｸM-PRO" w:hAnsi="HG丸ｺﾞｼｯｸM-PRO" w:hint="eastAsia"/>
                <w:sz w:val="22"/>
              </w:rPr>
              <w:t>教室「糖尿病を知る集い」を開催し、また</w:t>
            </w:r>
            <w:r w:rsidRPr="00B93C66">
              <w:rPr>
                <w:rFonts w:ascii="HG丸ｺﾞｼｯｸM-PRO" w:eastAsia="HG丸ｺﾞｼｯｸM-PRO" w:hAnsi="HG丸ｺﾞｼｯｸM-PRO" w:hint="eastAsia"/>
                <w:sz w:val="22"/>
              </w:rPr>
              <w:t>家庭訪問等を実施し、被保険者の生活習慣病の重症化の予防を図ります。</w:t>
            </w:r>
          </w:p>
        </w:tc>
      </w:tr>
    </w:tbl>
    <w:p w:rsidR="005B5147" w:rsidRPr="00B93C66" w:rsidRDefault="005B5147" w:rsidP="006E1EAD">
      <w:pPr>
        <w:jc w:val="left"/>
        <w:rPr>
          <w:rFonts w:ascii="HG丸ｺﾞｼｯｸM-PRO" w:eastAsia="HG丸ｺﾞｼｯｸM-PRO" w:hAnsi="HG丸ｺﾞｼｯｸM-PRO"/>
          <w:sz w:val="22"/>
        </w:rPr>
      </w:pPr>
    </w:p>
    <w:p w:rsidR="00705F99" w:rsidRPr="00B93C66" w:rsidRDefault="00705F99" w:rsidP="001A0D6C">
      <w:pPr>
        <w:pStyle w:val="3"/>
        <w:ind w:leftChars="0" w:left="0"/>
        <w:rPr>
          <w:rFonts w:ascii="HG丸ｺﾞｼｯｸM-PRO" w:eastAsia="HG丸ｺﾞｼｯｸM-PRO" w:hAnsi="HG丸ｺﾞｼｯｸM-PRO"/>
          <w:sz w:val="22"/>
        </w:rPr>
      </w:pPr>
      <w:bookmarkStart w:id="5" w:name="_Toc505064875"/>
      <w:r w:rsidRPr="00B93C66">
        <w:rPr>
          <w:rFonts w:ascii="HG丸ｺﾞｼｯｸM-PRO" w:eastAsia="HG丸ｺﾞｼｯｸM-PRO" w:hAnsi="HG丸ｺﾞｼｯｸM-PRO" w:hint="eastAsia"/>
          <w:sz w:val="22"/>
        </w:rPr>
        <w:t>（３）国保保健事業と他の事業との連携</w:t>
      </w:r>
      <w:bookmarkEnd w:id="5"/>
    </w:p>
    <w:p w:rsidR="001A5DFD" w:rsidRPr="00B93C66" w:rsidRDefault="006E1EAD"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国保保健事業は、健康こども部健康推進課における各種がん検診事業等の国保以外の事業との連携により、効率的・効果的に実施します。</w:t>
      </w:r>
    </w:p>
    <w:p w:rsidR="00740F68" w:rsidRPr="00B93C66" w:rsidRDefault="00740F68" w:rsidP="006E1EAD">
      <w:pPr>
        <w:ind w:firstLineChars="100" w:firstLine="210"/>
        <w:jc w:val="left"/>
        <w:rPr>
          <w:rFonts w:ascii="HG丸ｺﾞｼｯｸM-PRO" w:eastAsia="HG丸ｺﾞｼｯｸM-PRO"/>
        </w:rPr>
      </w:pPr>
    </w:p>
    <w:p w:rsidR="006E1EAD" w:rsidRPr="00B93C66" w:rsidRDefault="006E1EAD" w:rsidP="006E1EAD">
      <w:pPr>
        <w:ind w:firstLineChars="100" w:firstLine="210"/>
        <w:jc w:val="left"/>
        <w:rPr>
          <w:rFonts w:asciiTheme="majorEastAsia" w:eastAsiaTheme="majorEastAsia" w:hAnsiTheme="majorEastAsia"/>
          <w:sz w:val="22"/>
        </w:rPr>
      </w:pPr>
      <w:r w:rsidRPr="00B93C66">
        <w:rPr>
          <w:rFonts w:asciiTheme="majorEastAsia" w:eastAsiaTheme="majorEastAsia" w:hAnsiTheme="majorEastAsia" w:hint="eastAsia"/>
        </w:rPr>
        <w:t xml:space="preserve">　</w:t>
      </w:r>
      <w:r w:rsidRPr="00B93C66">
        <w:rPr>
          <w:rFonts w:asciiTheme="majorEastAsia" w:eastAsiaTheme="majorEastAsia" w:hAnsiTheme="majorEastAsia" w:hint="eastAsia"/>
          <w:sz w:val="22"/>
        </w:rPr>
        <w:t>国保保健事業と他の事業との関係</w:t>
      </w:r>
    </w:p>
    <w:p w:rsidR="006E1EAD" w:rsidRPr="00B93C66" w:rsidRDefault="00514F01" w:rsidP="006E1EAD">
      <w:pPr>
        <w:ind w:firstLineChars="100" w:firstLine="210"/>
        <w:jc w:val="left"/>
        <w:rPr>
          <w:rFonts w:ascii="HG丸ｺﾞｼｯｸM-PRO" w:eastAsia="HG丸ｺﾞｼｯｸM-PRO" w:hAnsi="HG丸ｺﾞｼｯｸM-PRO"/>
          <w:sz w:val="22"/>
        </w:rPr>
      </w:pPr>
      <w:r w:rsidRPr="00B93C66">
        <w:rPr>
          <w:rFonts w:ascii="HG丸ｺﾞｼｯｸM-PRO" w:eastAsia="HG丸ｺﾞｼｯｸM-PRO"/>
          <w:noProof/>
        </w:rPr>
        <mc:AlternateContent>
          <mc:Choice Requires="wps">
            <w:drawing>
              <wp:anchor distT="0" distB="0" distL="114300" distR="114300" simplePos="0" relativeHeight="251619840" behindDoc="0" locked="0" layoutInCell="1" allowOverlap="1">
                <wp:simplePos x="0" y="0"/>
                <wp:positionH relativeFrom="margin">
                  <wp:align>right</wp:align>
                </wp:positionH>
                <wp:positionV relativeFrom="paragraph">
                  <wp:posOffset>135255</wp:posOffset>
                </wp:positionV>
                <wp:extent cx="899795" cy="396240"/>
                <wp:effectExtent l="0" t="0" r="14605" b="22860"/>
                <wp:wrapNone/>
                <wp:docPr id="11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396240"/>
                        </a:xfrm>
                        <a:prstGeom prst="ellipse">
                          <a:avLst/>
                        </a:prstGeom>
                        <a:solidFill>
                          <a:schemeClr val="bg1">
                            <a:lumMod val="100000"/>
                            <a:lumOff val="0"/>
                          </a:schemeClr>
                        </a:solidFill>
                        <a:ln w="9525">
                          <a:solidFill>
                            <a:srgbClr val="000000"/>
                          </a:solidFill>
                          <a:round/>
                          <a:headEnd/>
                          <a:tailEnd/>
                        </a:ln>
                      </wps:spPr>
                      <wps:txbx>
                        <w:txbxContent>
                          <w:p w:rsidR="00F37801" w:rsidRDefault="00F37801" w:rsidP="003E50A3">
                            <w:pPr>
                              <w:spacing w:line="0" w:lineRule="atLeast"/>
                              <w:rPr>
                                <w:sz w:val="2"/>
                                <w:szCs w:val="2"/>
                              </w:rPr>
                            </w:pPr>
                          </w:p>
                          <w:p w:rsidR="00F37801" w:rsidRDefault="00F37801" w:rsidP="003E50A3">
                            <w:pPr>
                              <w:spacing w:line="0" w:lineRule="atLeast"/>
                              <w:rPr>
                                <w:sz w:val="2"/>
                                <w:szCs w:val="2"/>
                              </w:rPr>
                            </w:pPr>
                          </w:p>
                          <w:p w:rsidR="00F37801" w:rsidRDefault="00F37801" w:rsidP="003E50A3">
                            <w:pPr>
                              <w:spacing w:line="0" w:lineRule="atLeast"/>
                              <w:rPr>
                                <w:sz w:val="2"/>
                                <w:szCs w:val="2"/>
                              </w:rPr>
                            </w:pPr>
                          </w:p>
                          <w:p w:rsidR="00F37801" w:rsidRDefault="00F37801" w:rsidP="003E50A3">
                            <w:pPr>
                              <w:spacing w:line="0" w:lineRule="atLeast"/>
                              <w:rPr>
                                <w:sz w:val="2"/>
                                <w:szCs w:val="2"/>
                              </w:rPr>
                            </w:pPr>
                          </w:p>
                          <w:p w:rsidR="00F37801" w:rsidRPr="001930B4" w:rsidRDefault="00F37801" w:rsidP="00D00309">
                            <w:pPr>
                              <w:spacing w:line="0" w:lineRule="atLeast"/>
                              <w:ind w:rightChars="-96" w:right="-202"/>
                              <w:rPr>
                                <w:rFonts w:asciiTheme="majorEastAsia" w:eastAsiaTheme="majorEastAsia" w:hAnsiTheme="majorEastAsia"/>
                                <w:sz w:val="16"/>
                                <w:szCs w:val="16"/>
                              </w:rPr>
                            </w:pPr>
                            <w:r w:rsidRPr="001930B4">
                              <w:rPr>
                                <w:rFonts w:asciiTheme="majorEastAsia" w:eastAsiaTheme="majorEastAsia" w:hAnsiTheme="majorEastAsia" w:hint="eastAsia"/>
                                <w:sz w:val="16"/>
                                <w:szCs w:val="16"/>
                              </w:rPr>
                              <w:t>保険年金課</w:t>
                            </w:r>
                          </w:p>
                        </w:txbxContent>
                      </wps:txbx>
                      <wps:bodyPr rot="0" vert="horz" wrap="square" lIns="74295" tIns="8890" rIns="74295" bIns="8890" anchor="t" anchorCtr="0" upright="1">
                        <a:noAutofit/>
                      </wps:bodyPr>
                    </wps:wsp>
                  </a:graphicData>
                </a:graphic>
              </wp:anchor>
            </w:drawing>
          </mc:Choice>
          <mc:Fallback>
            <w:pict>
              <v:oval id="Oval 298" o:spid="_x0000_s1087" style="position:absolute;left:0;text-align:left;margin-left:19.65pt;margin-top:10.65pt;width:70.85pt;height:31.2pt;z-index:251619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" fillcolor="white [3212]">
                <v:textbox inset="5.85pt,.7pt,5.85pt,.7pt">
                  <w:txbxContent>
                    <w:p w:rsidR="00F37801" w:rsidRDefault="00F37801" w:rsidP="003E50A3">
                      <w:pPr>
                        <w:spacing w:line="0" w:lineRule="atLeast"/>
                        <w:rPr>
                          <w:sz w:val="2"/>
                          <w:szCs w:val="2"/>
                        </w:rPr>
                      </w:pPr>
                    </w:p>
                    <w:p w:rsidR="00F37801" w:rsidRDefault="00F37801" w:rsidP="003E50A3">
                      <w:pPr>
                        <w:spacing w:line="0" w:lineRule="atLeast"/>
                        <w:rPr>
                          <w:sz w:val="2"/>
                          <w:szCs w:val="2"/>
                        </w:rPr>
                      </w:pPr>
                    </w:p>
                    <w:p w:rsidR="00F37801" w:rsidRDefault="00F37801" w:rsidP="003E50A3">
                      <w:pPr>
                        <w:spacing w:line="0" w:lineRule="atLeast"/>
                        <w:rPr>
                          <w:sz w:val="2"/>
                          <w:szCs w:val="2"/>
                        </w:rPr>
                      </w:pPr>
                    </w:p>
                    <w:p w:rsidR="00F37801" w:rsidRDefault="00F37801" w:rsidP="003E50A3">
                      <w:pPr>
                        <w:spacing w:line="0" w:lineRule="atLeast"/>
                        <w:rPr>
                          <w:sz w:val="2"/>
                          <w:szCs w:val="2"/>
                        </w:rPr>
                      </w:pPr>
                    </w:p>
                    <w:p w:rsidR="00F37801" w:rsidRPr="001930B4" w:rsidRDefault="00F37801" w:rsidP="00D00309">
                      <w:pPr>
                        <w:spacing w:line="0" w:lineRule="atLeast"/>
                        <w:ind w:rightChars="-96" w:right="-202"/>
                        <w:rPr>
                          <w:rFonts w:asciiTheme="majorEastAsia" w:eastAsiaTheme="majorEastAsia" w:hAnsiTheme="majorEastAsia"/>
                          <w:sz w:val="16"/>
                          <w:szCs w:val="16"/>
                        </w:rPr>
                      </w:pPr>
                      <w:r w:rsidRPr="001930B4">
                        <w:rPr>
                          <w:rFonts w:asciiTheme="majorEastAsia" w:eastAsiaTheme="majorEastAsia" w:hAnsiTheme="majorEastAsia" w:hint="eastAsia"/>
                          <w:sz w:val="16"/>
                          <w:szCs w:val="16"/>
                        </w:rPr>
                        <w:t>保険年金課</w:t>
                      </w:r>
                    </w:p>
                  </w:txbxContent>
                </v:textbox>
                <w10:wrap anchorx="margin"/>
              </v:oval>
            </w:pict>
          </mc:Fallback>
        </mc:AlternateContent>
      </w:r>
      <w:r w:rsidR="00426D62" w:rsidRPr="00B93C66">
        <w:rPr>
          <w:rFonts w:ascii="HG丸ｺﾞｼｯｸM-PRO" w:eastAsia="HG丸ｺﾞｼｯｸM-PRO"/>
          <w:noProof/>
        </w:rPr>
        <mc:AlternateContent>
          <mc:Choice Requires="wps">
            <w:drawing>
              <wp:anchor distT="0" distB="0" distL="114300" distR="114300" simplePos="0" relativeHeight="251617792" behindDoc="0" locked="0" layoutInCell="1" allowOverlap="1">
                <wp:simplePos x="0" y="0"/>
                <wp:positionH relativeFrom="column">
                  <wp:posOffset>280670</wp:posOffset>
                </wp:positionH>
                <wp:positionV relativeFrom="paragraph">
                  <wp:posOffset>78105</wp:posOffset>
                </wp:positionV>
                <wp:extent cx="1856740" cy="523875"/>
                <wp:effectExtent l="0" t="0" r="10160" b="28575"/>
                <wp:wrapNone/>
                <wp:docPr id="117"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523875"/>
                        </a:xfrm>
                        <a:prstGeom prst="rect">
                          <a:avLst/>
                        </a:prstGeom>
                        <a:solidFill>
                          <a:schemeClr val="tx1">
                            <a:lumMod val="100000"/>
                            <a:lumOff val="0"/>
                          </a:schemeClr>
                        </a:solidFill>
                        <a:ln w="25400">
                          <a:solidFill>
                            <a:schemeClr val="tx1">
                              <a:lumMod val="100000"/>
                              <a:lumOff val="0"/>
                            </a:schemeClr>
                          </a:solidFill>
                          <a:miter lim="800000"/>
                          <a:headEnd/>
                          <a:tailEnd/>
                        </a:ln>
                      </wps:spPr>
                      <wps:txbx>
                        <w:txbxContent>
                          <w:p w:rsidR="00F37801" w:rsidRPr="00E672BB" w:rsidRDefault="00F37801" w:rsidP="00573741">
                            <w:pPr>
                              <w:spacing w:line="0" w:lineRule="atLeast"/>
                              <w:jc w:val="center"/>
                              <w:rPr>
                                <w:rFonts w:ascii="HG丸ｺﾞｼｯｸM-PRO" w:eastAsia="HG丸ｺﾞｼｯｸM-PRO" w:hAnsi="HG丸ｺﾞｼｯｸM-PRO" w:cs="ＭＳ 明朝"/>
                                <w:color w:val="FFFFFF" w:themeColor="background1"/>
                                <w:kern w:val="0"/>
                                <w:sz w:val="20"/>
                                <w:szCs w:val="20"/>
                              </w:rPr>
                            </w:pPr>
                            <w:r w:rsidRPr="00E672BB">
                              <w:rPr>
                                <w:rFonts w:ascii="HG丸ｺﾞｼｯｸM-PRO" w:eastAsia="HG丸ｺﾞｼｯｸM-PRO" w:hAnsi="HG丸ｺﾞｼｯｸM-PRO" w:cs="ＭＳ 明朝" w:hint="eastAsia"/>
                                <w:color w:val="FFFFFF" w:themeColor="background1"/>
                                <w:kern w:val="0"/>
                                <w:sz w:val="20"/>
                                <w:szCs w:val="20"/>
                              </w:rPr>
                              <w:t>いなべ市国民健康保険</w:t>
                            </w:r>
                          </w:p>
                          <w:p w:rsidR="00F37801" w:rsidRPr="00E672BB" w:rsidRDefault="00F37801" w:rsidP="00573741">
                            <w:pPr>
                              <w:spacing w:line="0" w:lineRule="atLeast"/>
                              <w:jc w:val="center"/>
                              <w:rPr>
                                <w:rFonts w:ascii="HG丸ｺﾞｼｯｸM-PRO" w:eastAsia="HG丸ｺﾞｼｯｸM-PRO" w:hAnsi="HG丸ｺﾞｼｯｸM-PRO" w:cs="ＭＳ 明朝"/>
                                <w:color w:val="FFFFFF" w:themeColor="background1"/>
                                <w:kern w:val="0"/>
                                <w:sz w:val="20"/>
                                <w:szCs w:val="20"/>
                              </w:rPr>
                            </w:pPr>
                            <w:r w:rsidRPr="00E672BB">
                              <w:rPr>
                                <w:rFonts w:ascii="HG丸ｺﾞｼｯｸM-PRO" w:eastAsia="HG丸ｺﾞｼｯｸM-PRO" w:hAnsi="HG丸ｺﾞｼｯｸM-PRO" w:cs="ＭＳ 明朝" w:hint="eastAsia"/>
                                <w:color w:val="FFFFFF" w:themeColor="background1"/>
                                <w:kern w:val="0"/>
                                <w:sz w:val="20"/>
                                <w:szCs w:val="20"/>
                              </w:rPr>
                              <w:t>第２期データヘルス</w:t>
                            </w:r>
                            <w:r w:rsidRPr="00E672BB">
                              <w:rPr>
                                <w:rFonts w:ascii="HG丸ｺﾞｼｯｸM-PRO" w:eastAsia="HG丸ｺﾞｼｯｸM-PRO" w:hAnsi="HG丸ｺﾞｼｯｸM-PRO" w:cs="ＭＳ 明朝"/>
                                <w:color w:val="FFFFFF" w:themeColor="background1"/>
                                <w:kern w:val="0"/>
                                <w:sz w:val="20"/>
                                <w:szCs w:val="20"/>
                              </w:rPr>
                              <w:t>計画</w:t>
                            </w:r>
                          </w:p>
                          <w:p w:rsidR="00F37801" w:rsidRPr="00E672BB" w:rsidRDefault="00F37801" w:rsidP="00573741">
                            <w:pPr>
                              <w:spacing w:line="0" w:lineRule="atLeast"/>
                              <w:jc w:val="center"/>
                              <w:rPr>
                                <w:rFonts w:ascii="HG丸ｺﾞｼｯｸM-PRO" w:eastAsia="HG丸ｺﾞｼｯｸM-PRO" w:hAnsi="HG丸ｺﾞｼｯｸM-PRO" w:cs="ＭＳ 明朝"/>
                                <w:color w:val="FFFFFF" w:themeColor="background1"/>
                                <w:kern w:val="0"/>
                                <w:sz w:val="20"/>
                                <w:szCs w:val="20"/>
                              </w:rPr>
                            </w:pPr>
                            <w:r w:rsidRPr="00E672BB">
                              <w:rPr>
                                <w:rFonts w:ascii="HG丸ｺﾞｼｯｸM-PRO" w:eastAsia="HG丸ｺﾞｼｯｸM-PRO" w:hAnsi="HG丸ｺﾞｼｯｸM-PRO" w:cs="ＭＳ 明朝" w:hint="eastAsia"/>
                                <w:color w:val="FFFFFF" w:themeColor="background1"/>
                                <w:kern w:val="0"/>
                                <w:sz w:val="20"/>
                                <w:szCs w:val="20"/>
                              </w:rPr>
                              <w:t>（平成30～35年度）</w:t>
                            </w:r>
                          </w:p>
                        </w:txbxContent>
                      </wps:txbx>
                      <wps:bodyPr rot="0" vert="horz" wrap="square" lIns="74295" tIns="8890" rIns="74295" bIns="8890" anchor="t" anchorCtr="0" upright="1">
                        <a:noAutofit/>
                      </wps:bodyPr>
                    </wps:wsp>
                  </a:graphicData>
                </a:graphic>
              </wp:anchor>
            </w:drawing>
          </mc:Choice>
          <mc:Fallback>
            <w:pict>
              <v:rect id="角丸四角形 33" o:spid="_x0000_s1088" style="position:absolute;left:0;text-align:left;margin-left:22.1pt;margin-top:6.15pt;width:146.2pt;height:41.2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" fillcolor="black [3213]" strokecolor="black [3213]" strokeweight="2pt">
                <v:textbox inset="5.85pt,.7pt,5.85pt,.7pt">
                  <w:txbxContent>
                    <w:p w:rsidR="00F37801" w:rsidRPr="00E672BB" w:rsidRDefault="00F37801" w:rsidP="00573741">
                      <w:pPr>
                        <w:spacing w:line="0" w:lineRule="atLeast"/>
                        <w:jc w:val="center"/>
                        <w:rPr>
                          <w:rFonts w:ascii="HG丸ｺﾞｼｯｸM-PRO" w:eastAsia="HG丸ｺﾞｼｯｸM-PRO" w:hAnsi="HG丸ｺﾞｼｯｸM-PRO" w:cs="ＭＳ 明朝"/>
                          <w:color w:val="FFFFFF" w:themeColor="background1"/>
                          <w:kern w:val="0"/>
                          <w:sz w:val="20"/>
                          <w:szCs w:val="20"/>
                        </w:rPr>
                      </w:pPr>
                      <w:r w:rsidRPr="00E672BB">
                        <w:rPr>
                          <w:rFonts w:ascii="HG丸ｺﾞｼｯｸM-PRO" w:eastAsia="HG丸ｺﾞｼｯｸM-PRO" w:hAnsi="HG丸ｺﾞｼｯｸM-PRO" w:cs="ＭＳ 明朝" w:hint="eastAsia"/>
                          <w:color w:val="FFFFFF" w:themeColor="background1"/>
                          <w:kern w:val="0"/>
                          <w:sz w:val="20"/>
                          <w:szCs w:val="20"/>
                        </w:rPr>
                        <w:t>いなべ市国民健康保険</w:t>
                      </w:r>
                    </w:p>
                    <w:p w:rsidR="00F37801" w:rsidRPr="00E672BB" w:rsidRDefault="00F37801" w:rsidP="00573741">
                      <w:pPr>
                        <w:spacing w:line="0" w:lineRule="atLeast"/>
                        <w:jc w:val="center"/>
                        <w:rPr>
                          <w:rFonts w:ascii="HG丸ｺﾞｼｯｸM-PRO" w:eastAsia="HG丸ｺﾞｼｯｸM-PRO" w:hAnsi="HG丸ｺﾞｼｯｸM-PRO" w:cs="ＭＳ 明朝"/>
                          <w:color w:val="FFFFFF" w:themeColor="background1"/>
                          <w:kern w:val="0"/>
                          <w:sz w:val="20"/>
                          <w:szCs w:val="20"/>
                        </w:rPr>
                      </w:pPr>
                      <w:r w:rsidRPr="00E672BB">
                        <w:rPr>
                          <w:rFonts w:ascii="HG丸ｺﾞｼｯｸM-PRO" w:eastAsia="HG丸ｺﾞｼｯｸM-PRO" w:hAnsi="HG丸ｺﾞｼｯｸM-PRO" w:cs="ＭＳ 明朝" w:hint="eastAsia"/>
                          <w:color w:val="FFFFFF" w:themeColor="background1"/>
                          <w:kern w:val="0"/>
                          <w:sz w:val="20"/>
                          <w:szCs w:val="20"/>
                        </w:rPr>
                        <w:t>第２期データヘルス</w:t>
                      </w:r>
                      <w:r w:rsidRPr="00E672BB">
                        <w:rPr>
                          <w:rFonts w:ascii="HG丸ｺﾞｼｯｸM-PRO" w:eastAsia="HG丸ｺﾞｼｯｸM-PRO" w:hAnsi="HG丸ｺﾞｼｯｸM-PRO" w:cs="ＭＳ 明朝"/>
                          <w:color w:val="FFFFFF" w:themeColor="background1"/>
                          <w:kern w:val="0"/>
                          <w:sz w:val="20"/>
                          <w:szCs w:val="20"/>
                        </w:rPr>
                        <w:t>計画</w:t>
                      </w:r>
                    </w:p>
                    <w:p w:rsidR="00F37801" w:rsidRPr="00E672BB" w:rsidRDefault="00F37801" w:rsidP="00573741">
                      <w:pPr>
                        <w:spacing w:line="0" w:lineRule="atLeast"/>
                        <w:jc w:val="center"/>
                        <w:rPr>
                          <w:rFonts w:ascii="HG丸ｺﾞｼｯｸM-PRO" w:eastAsia="HG丸ｺﾞｼｯｸM-PRO" w:hAnsi="HG丸ｺﾞｼｯｸM-PRO" w:cs="ＭＳ 明朝"/>
                          <w:color w:val="FFFFFF" w:themeColor="background1"/>
                          <w:kern w:val="0"/>
                          <w:sz w:val="20"/>
                          <w:szCs w:val="20"/>
                        </w:rPr>
                      </w:pPr>
                      <w:r w:rsidRPr="00E672BB">
                        <w:rPr>
                          <w:rFonts w:ascii="HG丸ｺﾞｼｯｸM-PRO" w:eastAsia="HG丸ｺﾞｼｯｸM-PRO" w:hAnsi="HG丸ｺﾞｼｯｸM-PRO" w:cs="ＭＳ 明朝" w:hint="eastAsia"/>
                          <w:color w:val="FFFFFF" w:themeColor="background1"/>
                          <w:kern w:val="0"/>
                          <w:sz w:val="20"/>
                          <w:szCs w:val="20"/>
                        </w:rPr>
                        <w:t>（平成30～35年度）</w:t>
                      </w:r>
                    </w:p>
                  </w:txbxContent>
                </v:textbox>
              </v:rect>
            </w:pict>
          </mc:Fallback>
        </mc:AlternateContent>
      </w:r>
    </w:p>
    <w:p w:rsidR="006E1EAD" w:rsidRPr="00B93C66" w:rsidRDefault="00CD0545" w:rsidP="006E1EAD">
      <w:pPr>
        <w:ind w:firstLineChars="100" w:firstLine="220"/>
        <w:jc w:val="left"/>
        <w:rPr>
          <w:rFonts w:ascii="HG丸ｺﾞｼｯｸM-PRO" w:eastAsia="HG丸ｺﾞｼｯｸM-PRO" w:hAnsi="HG丸ｺﾞｼｯｸM-PRO"/>
          <w:sz w:val="22"/>
        </w:rPr>
      </w:pPr>
      <w:r w:rsidRPr="00B93C66">
        <w:rPr>
          <w:rFonts w:ascii="HG丸ｺﾞｼｯｸM-PRO" w:eastAsia="HG丸ｺﾞｼｯｸM-PRO" w:hAnsi="HG丸ｺﾞｼｯｸM-PRO"/>
          <w:noProof/>
          <w:sz w:val="22"/>
        </w:rPr>
        <mc:AlternateContent>
          <mc:Choice Requires="wpg">
            <w:drawing>
              <wp:anchor distT="0" distB="0" distL="114300" distR="114300" simplePos="0" relativeHeight="251609600" behindDoc="0" locked="0" layoutInCell="1" allowOverlap="1">
                <wp:simplePos x="0" y="0"/>
                <wp:positionH relativeFrom="column">
                  <wp:posOffset>71120</wp:posOffset>
                </wp:positionH>
                <wp:positionV relativeFrom="paragraph">
                  <wp:posOffset>97155</wp:posOffset>
                </wp:positionV>
                <wp:extent cx="5183505" cy="2762250"/>
                <wp:effectExtent l="19050" t="19050" r="17145" b="19050"/>
                <wp:wrapNone/>
                <wp:docPr id="179" name="グループ化 179"/>
                <wp:cNvGraphicFramePr/>
                <a:graphic xmlns:a="http://schemas.openxmlformats.org/drawingml/2006/main">
                  <a:graphicData uri="http://schemas.microsoft.com/office/word/2010/wordprocessingGroup">
                    <wpg:wgp>
                      <wpg:cNvGrpSpPr/>
                      <wpg:grpSpPr>
                        <a:xfrm>
                          <a:off x="0" y="0"/>
                          <a:ext cx="5183505" cy="2762250"/>
                          <a:chOff x="0" y="0"/>
                          <a:chExt cx="5183505" cy="2869565"/>
                        </a:xfrm>
                      </wpg:grpSpPr>
                      <wps:wsp>
                        <wps:cNvPr id="115" name="Rectangle 296"/>
                        <wps:cNvSpPr>
                          <a:spLocks noChangeArrowheads="1"/>
                        </wps:cNvSpPr>
                        <wps:spPr bwMode="auto">
                          <a:xfrm>
                            <a:off x="0" y="0"/>
                            <a:ext cx="5183505" cy="2868295"/>
                          </a:xfrm>
                          <a:prstGeom prst="rect">
                            <a:avLst/>
                          </a:prstGeom>
                          <a:noFill/>
                          <a:ln w="2857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6" name="Rectangle 250" descr="市松模様 (小)"/>
                        <wps:cNvSpPr>
                          <a:spLocks noChangeArrowheads="1"/>
                        </wps:cNvSpPr>
                        <wps:spPr bwMode="auto">
                          <a:xfrm>
                            <a:off x="19050" y="19050"/>
                            <a:ext cx="5148000" cy="2850515"/>
                          </a:xfrm>
                          <a:prstGeom prst="rect">
                            <a:avLst/>
                          </a:prstGeom>
                          <a:solidFill>
                            <a:schemeClr val="bg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3405FC" id="グループ化 179" o:spid="_x0000_s1026" style="position:absolute;left:0;text-align:left;margin-left:5.6pt;margin-top:7.65pt;width:408.15pt;height:217.5pt;z-index:251609600;mso-width-relative:margin;mso-height-relative:margin" coordsize="51835,2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">
                <v:rect id="Rectangle 296" o:spid="_x0000_s1027" style="position:absolute;width:51835;height:28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XSL4A&#10;AADcAAAADwAAAGRycy9kb3ducmV2LnhtbERPy6rCMBDdC/5DGMGNaKpwi1ajiFS4d+njA4ZmbEub&#10;SUmi1r+/EQR3czjP2ex604oHOV9bVjCfJSCIC6trLhVcL8fpEoQPyBpby6TgRR522+Fgg5m2Tz7R&#10;4xxKEUPYZ6igCqHLpPRFRQb9zHbEkbtZZzBE6EqpHT5juGnlIklSabDm2FBhR4eKiuZ8NwoWOuE/&#10;P7mxy+u0SS+rhrs8V2o86vdrEIH68BV/3L86zp//wPuZeIH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tV0i+AAAA3AAAAA8AAAAAAAAAAAAAAAAAmAIAAGRycy9kb3ducmV2&#10;LnhtbFBLBQYAAAAABAAEAPUAAACDAwAAAAA=&#10;" filled="f" strokecolor="#7f7f7f [1612]" strokeweight="2.25pt">
                  <v:textbox inset="5.85pt,.7pt,5.85pt,.7pt"/>
                </v:rect>
                <v:rect id="Rectangle 250" o:spid="_x0000_s1028" alt="市松模様 (小)" style="position:absolute;left:190;top:190;width:51480;height:28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0dMIA&#10;AADcAAAADwAAAGRycy9kb3ducmV2LnhtbERPTWvDMAy9D/YfjAa7LU7HCG1at4yxQU4rTQK7arGa&#10;hMVysL02+fd1odCbHu9Tm91kBnEi53vLChZJCoK4sbrnVkFdfb0sQfiArHGwTApm8rDbPj5sMNf2&#10;zAc6laEVMYR9jgq6EMZcSt90ZNAndiSO3NE6gyFC10rt8BzDzSBf0zSTBnuODR2O9NFR81f+GwWl&#10;W/2+ZaEq5k9df0s57vnH75V6fpre1yACTeEuvrkLHecvMrg+Ey+Q2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bR0wgAAANwAAAAPAAAAAAAAAAAAAAAAAJgCAABkcnMvZG93&#10;bnJldi54bWxQSwUGAAAAAAQABAD1AAAAhwMAAAAA&#10;" fillcolor="#bfbfbf [2412]" stroked="f">
                  <v:textbox inset="5.85pt,.7pt,5.85pt,.7pt"/>
                </v:rect>
              </v:group>
            </w:pict>
          </mc:Fallback>
        </mc:AlternateContent>
      </w:r>
    </w:p>
    <w:p w:rsidR="00DA3E13" w:rsidRPr="00B93C66" w:rsidRDefault="00795CF4" w:rsidP="008C5D10">
      <w:pPr>
        <w:jc w:val="left"/>
        <w:rPr>
          <w:rFonts w:ascii="HG丸ｺﾞｼｯｸM-PRO" w:eastAsia="HG丸ｺﾞｼｯｸM-PRO" w:hAnsi="HG丸ｺﾞｼｯｸM-PRO"/>
          <w:sz w:val="22"/>
        </w:rPr>
      </w:pPr>
      <w:r w:rsidRPr="00B93C66">
        <w:rPr>
          <w:rFonts w:ascii="HG丸ｺﾞｼｯｸM-PRO" w:eastAsia="HG丸ｺﾞｼｯｸM-PRO" w:hAnsi="HG丸ｺﾞｼｯｸM-PRO" w:hint="eastAsia"/>
          <w:noProof/>
          <w:sz w:val="22"/>
        </w:rPr>
        <mc:AlternateContent>
          <mc:Choice Requires="wpg">
            <w:drawing>
              <wp:anchor distT="0" distB="0" distL="114300" distR="114300" simplePos="0" relativeHeight="251618816" behindDoc="0" locked="0" layoutInCell="1" allowOverlap="1">
                <wp:simplePos x="0" y="0"/>
                <wp:positionH relativeFrom="margin">
                  <wp:posOffset>99695</wp:posOffset>
                </wp:positionH>
                <wp:positionV relativeFrom="paragraph">
                  <wp:posOffset>246380</wp:posOffset>
                </wp:positionV>
                <wp:extent cx="5147945" cy="4943475"/>
                <wp:effectExtent l="0" t="0" r="14605" b="28575"/>
                <wp:wrapNone/>
                <wp:docPr id="183" name="グループ化 183"/>
                <wp:cNvGraphicFramePr/>
                <a:graphic xmlns:a="http://schemas.openxmlformats.org/drawingml/2006/main">
                  <a:graphicData uri="http://schemas.microsoft.com/office/word/2010/wordprocessingGroup">
                    <wpg:wgp>
                      <wpg:cNvGrpSpPr/>
                      <wpg:grpSpPr>
                        <a:xfrm>
                          <a:off x="0" y="0"/>
                          <a:ext cx="5147945" cy="4943475"/>
                          <a:chOff x="476232" y="0"/>
                          <a:chExt cx="5148000" cy="4943475"/>
                        </a:xfrm>
                      </wpg:grpSpPr>
                      <wpg:grpSp>
                        <wpg:cNvPr id="182" name="グループ化 182"/>
                        <wpg:cNvGrpSpPr/>
                        <wpg:grpSpPr>
                          <a:xfrm>
                            <a:off x="476232" y="0"/>
                            <a:ext cx="5148000" cy="4943475"/>
                            <a:chOff x="476232" y="0"/>
                            <a:chExt cx="5148000" cy="4943475"/>
                          </a:xfrm>
                        </wpg:grpSpPr>
                        <wpg:grpSp>
                          <wpg:cNvPr id="174" name="グループ化 174"/>
                          <wpg:cNvGrpSpPr/>
                          <wpg:grpSpPr>
                            <a:xfrm>
                              <a:off x="476232" y="0"/>
                              <a:ext cx="5148000" cy="4943475"/>
                              <a:chOff x="457182" y="0"/>
                              <a:chExt cx="5148000" cy="4943475"/>
                            </a:xfrm>
                          </wpg:grpSpPr>
                          <wps:wsp>
                            <wps:cNvPr id="86" name="Rectangle 259"/>
                            <wps:cNvSpPr>
                              <a:spLocks noChangeArrowheads="1"/>
                            </wps:cNvSpPr>
                            <wps:spPr bwMode="auto">
                              <a:xfrm>
                                <a:off x="3476625" y="1143000"/>
                                <a:ext cx="1871980" cy="323850"/>
                              </a:xfrm>
                              <a:prstGeom prst="rect">
                                <a:avLst/>
                              </a:prstGeom>
                              <a:solidFill>
                                <a:srgbClr val="FFFFFF"/>
                              </a:solidFill>
                              <a:ln w="9525">
                                <a:solidFill>
                                  <a:srgbClr val="000000"/>
                                </a:solidFill>
                                <a:miter lim="800000"/>
                                <a:headEnd/>
                                <a:tailEnd/>
                              </a:ln>
                            </wps:spPr>
                            <wps:txbx>
                              <w:txbxContent>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Default="00F37801" w:rsidP="00776B47">
                                  <w:pPr>
                                    <w:spacing w:line="0" w:lineRule="atLeast"/>
                                    <w:rPr>
                                      <w:sz w:val="16"/>
                                      <w:szCs w:val="16"/>
                                    </w:rPr>
                                  </w:pPr>
                                  <w:r>
                                    <w:rPr>
                                      <w:rFonts w:hint="eastAsia"/>
                                      <w:sz w:val="16"/>
                                      <w:szCs w:val="16"/>
                                    </w:rPr>
                                    <w:t>健診受けて湯かった事業</w:t>
                                  </w:r>
                                </w:p>
                                <w:p w:rsidR="00F37801" w:rsidRPr="00776B47" w:rsidRDefault="00F37801" w:rsidP="00776B47">
                                  <w:pPr>
                                    <w:spacing w:line="0" w:lineRule="atLeast"/>
                                    <w:rPr>
                                      <w:sz w:val="16"/>
                                      <w:szCs w:val="16"/>
                                    </w:rPr>
                                  </w:pPr>
                                  <w:r>
                                    <w:rPr>
                                      <w:rFonts w:hint="eastAsia"/>
                                      <w:sz w:val="16"/>
                                      <w:szCs w:val="16"/>
                                    </w:rPr>
                                    <w:t>・健康増進施設利用券（お得―ポン）</w:t>
                                  </w:r>
                                </w:p>
                              </w:txbxContent>
                            </wps:txbx>
                            <wps:bodyPr rot="0" vert="horz" wrap="square" lIns="74295" tIns="8890" rIns="74295" bIns="8890" anchor="t" anchorCtr="0" upright="1">
                              <a:noAutofit/>
                            </wps:bodyPr>
                          </wps:wsp>
                          <wps:wsp>
                            <wps:cNvPr id="83" name="Rectangle 262"/>
                            <wps:cNvSpPr>
                              <a:spLocks noChangeArrowheads="1"/>
                            </wps:cNvSpPr>
                            <wps:spPr bwMode="auto">
                              <a:xfrm>
                                <a:off x="3486150" y="9525"/>
                                <a:ext cx="1871980" cy="285750"/>
                              </a:xfrm>
                              <a:prstGeom prst="rect">
                                <a:avLst/>
                              </a:prstGeom>
                              <a:solidFill>
                                <a:srgbClr val="FFFFFF"/>
                              </a:solidFill>
                              <a:ln w="9525">
                                <a:solidFill>
                                  <a:srgbClr val="000000"/>
                                </a:solidFill>
                                <a:miter lim="800000"/>
                                <a:headEnd/>
                                <a:tailEnd/>
                              </a:ln>
                            </wps:spPr>
                            <wps:txbx>
                              <w:txbxContent>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Pr="00776B47" w:rsidRDefault="00F37801" w:rsidP="00776B47">
                                  <w:pPr>
                                    <w:spacing w:line="0" w:lineRule="atLeast"/>
                                    <w:rPr>
                                      <w:sz w:val="16"/>
                                      <w:szCs w:val="16"/>
                                    </w:rPr>
                                  </w:pPr>
                                  <w:r>
                                    <w:rPr>
                                      <w:rFonts w:hint="eastAsia"/>
                                      <w:sz w:val="16"/>
                                      <w:szCs w:val="16"/>
                                    </w:rPr>
                                    <w:t>医療費通知</w:t>
                                  </w:r>
                                </w:p>
                              </w:txbxContent>
                            </wps:txbx>
                            <wps:bodyPr rot="0" vert="horz" wrap="square" lIns="74295" tIns="8890" rIns="74295" bIns="8890" anchor="t" anchorCtr="0" upright="1">
                              <a:noAutofit/>
                            </wps:bodyPr>
                          </wps:wsp>
                          <wps:wsp>
                            <wps:cNvPr id="84" name="Rectangle 263"/>
                            <wps:cNvSpPr>
                              <a:spLocks noChangeArrowheads="1"/>
                            </wps:cNvSpPr>
                            <wps:spPr bwMode="auto">
                              <a:xfrm>
                                <a:off x="3486150" y="390525"/>
                                <a:ext cx="1871980" cy="285750"/>
                              </a:xfrm>
                              <a:prstGeom prst="rect">
                                <a:avLst/>
                              </a:prstGeom>
                              <a:solidFill>
                                <a:srgbClr val="FFFFFF"/>
                              </a:solidFill>
                              <a:ln w="9525">
                                <a:solidFill>
                                  <a:srgbClr val="000000"/>
                                </a:solidFill>
                                <a:miter lim="800000"/>
                                <a:headEnd/>
                                <a:tailEnd/>
                              </a:ln>
                            </wps:spPr>
                            <wps:txbx>
                              <w:txbxContent>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Pr="00776B47" w:rsidRDefault="00F37801" w:rsidP="00220B2A">
                                  <w:pPr>
                                    <w:spacing w:line="0" w:lineRule="atLeast"/>
                                    <w:rPr>
                                      <w:sz w:val="16"/>
                                      <w:szCs w:val="16"/>
                                    </w:rPr>
                                  </w:pPr>
                                  <w:r w:rsidRPr="00220B2A">
                                    <w:rPr>
                                      <w:rFonts w:hint="eastAsia"/>
                                      <w:sz w:val="16"/>
                                      <w:szCs w:val="16"/>
                                    </w:rPr>
                                    <w:t>重複</w:t>
                                  </w:r>
                                  <w:r>
                                    <w:rPr>
                                      <w:rFonts w:hint="eastAsia"/>
                                      <w:sz w:val="16"/>
                                      <w:szCs w:val="16"/>
                                    </w:rPr>
                                    <w:t>頻回</w:t>
                                  </w:r>
                                  <w:r w:rsidRPr="00220B2A">
                                    <w:rPr>
                                      <w:rFonts w:hint="eastAsia"/>
                                      <w:sz w:val="16"/>
                                      <w:szCs w:val="16"/>
                                    </w:rPr>
                                    <w:t>受診</w:t>
                                  </w:r>
                                  <w:r>
                                    <w:rPr>
                                      <w:rFonts w:hint="eastAsia"/>
                                      <w:sz w:val="16"/>
                                      <w:szCs w:val="16"/>
                                    </w:rPr>
                                    <w:t>者対策</w:t>
                                  </w:r>
                                </w:p>
                              </w:txbxContent>
                            </wps:txbx>
                            <wps:bodyPr rot="0" vert="horz" wrap="square" lIns="74295" tIns="8890" rIns="74295" bIns="8890" anchor="t" anchorCtr="0" upright="1">
                              <a:noAutofit/>
                            </wps:bodyPr>
                          </wps:wsp>
                          <wps:wsp>
                            <wps:cNvPr id="85" name="Rectangle 264"/>
                            <wps:cNvSpPr>
                              <a:spLocks noChangeArrowheads="1"/>
                            </wps:cNvSpPr>
                            <wps:spPr bwMode="auto">
                              <a:xfrm>
                                <a:off x="3486150" y="771525"/>
                                <a:ext cx="1871980" cy="285750"/>
                              </a:xfrm>
                              <a:prstGeom prst="rect">
                                <a:avLst/>
                              </a:prstGeom>
                              <a:solidFill>
                                <a:srgbClr val="FFFFFF"/>
                              </a:solidFill>
                              <a:ln w="9525">
                                <a:solidFill>
                                  <a:srgbClr val="000000"/>
                                </a:solidFill>
                                <a:miter lim="800000"/>
                                <a:headEnd/>
                                <a:tailEnd/>
                              </a:ln>
                            </wps:spPr>
                            <wps:txbx>
                              <w:txbxContent>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Pr="00776B47" w:rsidRDefault="00F37801" w:rsidP="00220B2A">
                                  <w:pPr>
                                    <w:spacing w:line="0" w:lineRule="atLeast"/>
                                    <w:rPr>
                                      <w:sz w:val="16"/>
                                      <w:szCs w:val="16"/>
                                    </w:rPr>
                                  </w:pPr>
                                  <w:r>
                                    <w:rPr>
                                      <w:rFonts w:hint="eastAsia"/>
                                      <w:sz w:val="16"/>
                                      <w:szCs w:val="16"/>
                                    </w:rPr>
                                    <w:t>ジェネリック医薬品利用促進</w:t>
                                  </w:r>
                                </w:p>
                              </w:txbxContent>
                            </wps:txbx>
                            <wps:bodyPr rot="0" vert="horz" wrap="square" lIns="74295" tIns="8890" rIns="74295" bIns="8890" anchor="t" anchorCtr="0" upright="1">
                              <a:noAutofit/>
                            </wps:bodyPr>
                          </wps:wsp>
                          <wps:wsp>
                            <wps:cNvPr id="108" name="Rectangle 251" descr="20%"/>
                            <wps:cNvSpPr>
                              <a:spLocks noChangeArrowheads="1"/>
                            </wps:cNvSpPr>
                            <wps:spPr bwMode="auto">
                              <a:xfrm>
                                <a:off x="752449" y="219075"/>
                                <a:ext cx="2381250" cy="2095500"/>
                              </a:xfrm>
                              <a:prstGeom prst="rect">
                                <a:avLst/>
                              </a:prstGeom>
                              <a:pattFill prst="pct20">
                                <a:fgClr>
                                  <a:schemeClr val="tx1">
                                    <a:lumMod val="65000"/>
                                    <a:lumOff val="35000"/>
                                  </a:schemeClr>
                                </a:fgClr>
                                <a:bgClr>
                                  <a:srgbClr val="FFFFFF"/>
                                </a:bgClr>
                              </a:pattFill>
                              <a:ln w="19050">
                                <a:solidFill>
                                  <a:schemeClr val="bg1">
                                    <a:lumMod val="50000"/>
                                    <a:lumOff val="0"/>
                                  </a:schemeClr>
                                </a:solidFill>
                                <a:miter lim="800000"/>
                                <a:headEnd/>
                                <a:tailEnd/>
                              </a:ln>
                            </wps:spPr>
                            <wps:bodyPr rot="0" vert="horz" wrap="square" lIns="74295" tIns="8890" rIns="74295" bIns="8890" anchor="t" anchorCtr="0" upright="1">
                              <a:noAutofit/>
                            </wps:bodyPr>
                          </wps:wsp>
                          <wps:wsp>
                            <wps:cNvPr id="107" name="角丸四角形 269"/>
                            <wps:cNvSpPr>
                              <a:spLocks noChangeArrowheads="1"/>
                            </wps:cNvSpPr>
                            <wps:spPr bwMode="auto">
                              <a:xfrm>
                                <a:off x="876300" y="0"/>
                                <a:ext cx="2160270" cy="431800"/>
                              </a:xfrm>
                              <a:prstGeom prst="rect">
                                <a:avLst/>
                              </a:prstGeom>
                              <a:solidFill>
                                <a:schemeClr val="bg1">
                                  <a:lumMod val="85000"/>
                                  <a:lumOff val="0"/>
                                </a:schemeClr>
                              </a:solidFill>
                              <a:ln w="25400">
                                <a:solidFill>
                                  <a:schemeClr val="tx1">
                                    <a:lumMod val="100000"/>
                                    <a:lumOff val="0"/>
                                  </a:schemeClr>
                                </a:solidFill>
                                <a:miter lim="800000"/>
                                <a:headEnd/>
                                <a:tailEnd/>
                              </a:ln>
                            </wps:spPr>
                            <wps:txbx>
                              <w:txbxContent>
                                <w:p w:rsidR="00F37801" w:rsidRPr="006E1EAD" w:rsidRDefault="00F37801" w:rsidP="006E1EAD">
                                  <w:pPr>
                                    <w:spacing w:line="0" w:lineRule="atLeast"/>
                                    <w:jc w:val="center"/>
                                    <w:rPr>
                                      <w:rFonts w:ascii="HG丸ｺﾞｼｯｸM-PRO" w:eastAsia="HG丸ｺﾞｼｯｸM-PRO" w:hAnsi="HG丸ｺﾞｼｯｸM-PRO"/>
                                      <w:sz w:val="20"/>
                                      <w:szCs w:val="20"/>
                                    </w:rPr>
                                  </w:pPr>
                                  <w:r w:rsidRPr="006E1EAD">
                                    <w:rPr>
                                      <w:rFonts w:ascii="HG丸ｺﾞｼｯｸM-PRO" w:eastAsia="HG丸ｺﾞｼｯｸM-PRO" w:hAnsi="HG丸ｺﾞｼｯｸM-PRO" w:hint="eastAsia"/>
                                      <w:sz w:val="20"/>
                                      <w:szCs w:val="20"/>
                                    </w:rPr>
                                    <w:t>第３期特定健康診査等</w:t>
                                  </w:r>
                                  <w:r w:rsidRPr="006E1EAD">
                                    <w:rPr>
                                      <w:rFonts w:ascii="HG丸ｺﾞｼｯｸM-PRO" w:eastAsia="HG丸ｺﾞｼｯｸM-PRO" w:hAnsi="HG丸ｺﾞｼｯｸM-PRO"/>
                                      <w:sz w:val="20"/>
                                      <w:szCs w:val="20"/>
                                    </w:rPr>
                                    <w:t>実施計画</w:t>
                                  </w:r>
                                </w:p>
                                <w:p w:rsidR="00F37801" w:rsidRPr="006E1EAD" w:rsidRDefault="00F37801" w:rsidP="006E1EAD">
                                  <w:pPr>
                                    <w:spacing w:line="0" w:lineRule="atLeast"/>
                                    <w:jc w:val="center"/>
                                    <w:rPr>
                                      <w:rFonts w:ascii="HG丸ｺﾞｼｯｸM-PRO" w:eastAsia="HG丸ｺﾞｼｯｸM-PRO" w:hAnsi="HG丸ｺﾞｼｯｸM-PRO"/>
                                      <w:sz w:val="20"/>
                                      <w:szCs w:val="20"/>
                                    </w:rPr>
                                  </w:pPr>
                                  <w:r w:rsidRPr="006E1EAD">
                                    <w:rPr>
                                      <w:rFonts w:ascii="HG丸ｺﾞｼｯｸM-PRO" w:eastAsia="HG丸ｺﾞｼｯｸM-PRO" w:hAnsi="HG丸ｺﾞｼｯｸM-PRO" w:cs="ＭＳ 明朝" w:hint="eastAsia"/>
                                      <w:color w:val="000000"/>
                                      <w:kern w:val="0"/>
                                      <w:sz w:val="20"/>
                                      <w:szCs w:val="20"/>
                                    </w:rPr>
                                    <w:t>（平成30～35年度）</w:t>
                                  </w:r>
                                </w:p>
                              </w:txbxContent>
                            </wps:txbx>
                            <wps:bodyPr rot="0" vert="horz" wrap="square" lIns="91440" tIns="45720" rIns="91440" bIns="45720" anchor="ctr" anchorCtr="0" upright="1">
                              <a:noAutofit/>
                            </wps:bodyPr>
                          </wps:wsp>
                          <wps:wsp>
                            <wps:cNvPr id="110" name="Rectangle 252"/>
                            <wps:cNvSpPr>
                              <a:spLocks noChangeArrowheads="1"/>
                            </wps:cNvSpPr>
                            <wps:spPr bwMode="auto">
                              <a:xfrm>
                                <a:off x="876300" y="533400"/>
                                <a:ext cx="2160270" cy="723900"/>
                              </a:xfrm>
                              <a:prstGeom prst="rect">
                                <a:avLst/>
                              </a:prstGeom>
                              <a:solidFill>
                                <a:srgbClr val="FFFFFF"/>
                              </a:solidFill>
                              <a:ln w="19050">
                                <a:solidFill>
                                  <a:schemeClr val="tx1">
                                    <a:lumMod val="100000"/>
                                    <a:lumOff val="0"/>
                                  </a:schemeClr>
                                </a:solidFill>
                                <a:miter lim="800000"/>
                                <a:headEnd/>
                                <a:tailEnd/>
                              </a:ln>
                            </wps:spPr>
                            <wps:txbx>
                              <w:txbxContent>
                                <w:p w:rsidR="00F37801" w:rsidRDefault="00F37801" w:rsidP="00776B47">
                                  <w:pPr>
                                    <w:spacing w:line="0" w:lineRule="atLeast"/>
                                    <w:rPr>
                                      <w:sz w:val="16"/>
                                      <w:szCs w:val="16"/>
                                    </w:rPr>
                                  </w:pPr>
                                  <w:r>
                                    <w:rPr>
                                      <w:rFonts w:hint="eastAsia"/>
                                      <w:sz w:val="16"/>
                                      <w:szCs w:val="16"/>
                                    </w:rPr>
                                    <w:t>特定健診事業</w:t>
                                  </w:r>
                                </w:p>
                                <w:p w:rsidR="00F37801" w:rsidRDefault="00F37801" w:rsidP="00776B47">
                                  <w:pPr>
                                    <w:spacing w:line="0" w:lineRule="atLeast"/>
                                    <w:rPr>
                                      <w:sz w:val="16"/>
                                      <w:szCs w:val="16"/>
                                    </w:rPr>
                                  </w:pPr>
                                  <w:r>
                                    <w:rPr>
                                      <w:rFonts w:hint="eastAsia"/>
                                      <w:sz w:val="16"/>
                                      <w:szCs w:val="16"/>
                                    </w:rPr>
                                    <w:t>・特定健診</w:t>
                                  </w:r>
                                </w:p>
                                <w:p w:rsidR="00F37801" w:rsidRPr="00776B47" w:rsidRDefault="00F37801" w:rsidP="00776B47">
                                  <w:pPr>
                                    <w:spacing w:line="0" w:lineRule="atLeast"/>
                                    <w:rPr>
                                      <w:sz w:val="16"/>
                                      <w:szCs w:val="16"/>
                                    </w:rPr>
                                  </w:pPr>
                                  <w:r>
                                    <w:rPr>
                                      <w:rFonts w:hint="eastAsia"/>
                                      <w:sz w:val="16"/>
                                      <w:szCs w:val="16"/>
                                    </w:rPr>
                                    <w:t>・未受診者対策（勧奨通知・電話勧奨）</w:t>
                                  </w:r>
                                </w:p>
                              </w:txbxContent>
                            </wps:txbx>
                            <wps:bodyPr rot="0" vert="horz" wrap="square" lIns="74295" tIns="8890" rIns="74295" bIns="8890" anchor="t" anchorCtr="0" upright="1">
                              <a:noAutofit/>
                            </wps:bodyPr>
                          </wps:wsp>
                          <wps:wsp>
                            <wps:cNvPr id="111" name="Rectangle 253"/>
                            <wps:cNvSpPr>
                              <a:spLocks noChangeArrowheads="1"/>
                            </wps:cNvSpPr>
                            <wps:spPr bwMode="auto">
                              <a:xfrm>
                                <a:off x="1019175" y="962025"/>
                                <a:ext cx="1866900" cy="209550"/>
                              </a:xfrm>
                              <a:prstGeom prst="rect">
                                <a:avLst/>
                              </a:prstGeom>
                              <a:solidFill>
                                <a:schemeClr val="bg1">
                                  <a:lumMod val="85000"/>
                                  <a:lumOff val="0"/>
                                </a:schemeClr>
                              </a:solidFill>
                              <a:ln w="9525">
                                <a:solidFill>
                                  <a:srgbClr val="000000"/>
                                </a:solidFill>
                                <a:prstDash val="dash"/>
                                <a:miter lim="800000"/>
                                <a:headEnd/>
                                <a:tailEnd/>
                              </a:ln>
                            </wps:spPr>
                            <wps:txbx>
                              <w:txbxContent>
                                <w:p w:rsidR="00F37801" w:rsidRDefault="00F37801" w:rsidP="00776B47">
                                  <w:pPr>
                                    <w:spacing w:line="0" w:lineRule="atLeast"/>
                                    <w:jc w:val="center"/>
                                    <w:rPr>
                                      <w:rFonts w:ascii="HG丸ｺﾞｼｯｸM-PRO" w:eastAsia="HG丸ｺﾞｼｯｸM-PRO" w:hAnsi="HG丸ｺﾞｼｯｸM-PRO"/>
                                      <w:sz w:val="2"/>
                                      <w:szCs w:val="2"/>
                                    </w:rPr>
                                  </w:pPr>
                                </w:p>
                                <w:p w:rsidR="00F37801" w:rsidRDefault="00F37801" w:rsidP="00776B47">
                                  <w:pPr>
                                    <w:spacing w:line="0" w:lineRule="atLeast"/>
                                    <w:jc w:val="center"/>
                                    <w:rPr>
                                      <w:rFonts w:ascii="HG丸ｺﾞｼｯｸM-PRO" w:eastAsia="HG丸ｺﾞｼｯｸM-PRO" w:hAnsi="HG丸ｺﾞｼｯｸM-PRO"/>
                                      <w:sz w:val="2"/>
                                      <w:szCs w:val="2"/>
                                    </w:rPr>
                                  </w:pPr>
                                </w:p>
                                <w:p w:rsidR="00F37801" w:rsidRDefault="00F37801" w:rsidP="00776B47">
                                  <w:pPr>
                                    <w:spacing w:line="0" w:lineRule="atLeast"/>
                                    <w:jc w:val="center"/>
                                    <w:rPr>
                                      <w:rFonts w:ascii="HG丸ｺﾞｼｯｸM-PRO" w:eastAsia="HG丸ｺﾞｼｯｸM-PRO" w:hAnsi="HG丸ｺﾞｼｯｸM-PRO"/>
                                      <w:sz w:val="2"/>
                                      <w:szCs w:val="2"/>
                                    </w:rPr>
                                  </w:pPr>
                                </w:p>
                                <w:p w:rsidR="00F37801" w:rsidRPr="00776B47" w:rsidRDefault="00F37801" w:rsidP="00776B47">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健　診　結　果</w:t>
                                  </w:r>
                                </w:p>
                              </w:txbxContent>
                            </wps:txbx>
                            <wps:bodyPr rot="0" vert="horz" wrap="square" lIns="74295" tIns="8890" rIns="74295" bIns="8890" anchor="t" anchorCtr="0" upright="1">
                              <a:noAutofit/>
                            </wps:bodyPr>
                          </wps:wsp>
                          <wps:wsp>
                            <wps:cNvPr id="94" name="AutoShape 280"/>
                            <wps:cNvCnPr>
                              <a:cxnSpLocks noChangeShapeType="1"/>
                            </wps:cNvCnPr>
                            <wps:spPr bwMode="auto">
                              <a:xfrm>
                                <a:off x="1609725" y="1247775"/>
                                <a:ext cx="0" cy="133200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 name="Rectangle 254"/>
                            <wps:cNvSpPr>
                              <a:spLocks noChangeArrowheads="1"/>
                            </wps:cNvSpPr>
                            <wps:spPr bwMode="auto">
                              <a:xfrm>
                                <a:off x="1685925" y="1514475"/>
                                <a:ext cx="1338580" cy="696595"/>
                              </a:xfrm>
                              <a:prstGeom prst="rect">
                                <a:avLst/>
                              </a:prstGeom>
                              <a:solidFill>
                                <a:srgbClr val="FFFFFF"/>
                              </a:solidFill>
                              <a:ln w="19050">
                                <a:solidFill>
                                  <a:srgbClr val="000000"/>
                                </a:solidFill>
                                <a:miter lim="800000"/>
                                <a:headEnd/>
                                <a:tailEnd/>
                              </a:ln>
                            </wps:spPr>
                            <wps:txbx>
                              <w:txbxContent>
                                <w:p w:rsidR="00F37801" w:rsidRDefault="00F37801" w:rsidP="0005275F">
                                  <w:pPr>
                                    <w:spacing w:line="0" w:lineRule="atLeast"/>
                                    <w:ind w:rightChars="-71" w:right="-149"/>
                                    <w:rPr>
                                      <w:sz w:val="16"/>
                                      <w:szCs w:val="16"/>
                                    </w:rPr>
                                  </w:pPr>
                                  <w:r>
                                    <w:rPr>
                                      <w:rFonts w:hint="eastAsia"/>
                                      <w:sz w:val="16"/>
                                      <w:szCs w:val="16"/>
                                    </w:rPr>
                                    <w:t>特定保健指導</w:t>
                                  </w:r>
                                  <w:r>
                                    <w:rPr>
                                      <w:sz w:val="16"/>
                                      <w:szCs w:val="16"/>
                                    </w:rPr>
                                    <w:t>事業</w:t>
                                  </w:r>
                                </w:p>
                                <w:p w:rsidR="00F37801" w:rsidRDefault="00F37801" w:rsidP="0005275F">
                                  <w:pPr>
                                    <w:spacing w:line="0" w:lineRule="atLeast"/>
                                    <w:ind w:rightChars="-71" w:right="-149"/>
                                    <w:rPr>
                                      <w:sz w:val="16"/>
                                      <w:szCs w:val="16"/>
                                    </w:rPr>
                                  </w:pPr>
                                  <w:r>
                                    <w:rPr>
                                      <w:rFonts w:hint="eastAsia"/>
                                      <w:sz w:val="16"/>
                                      <w:szCs w:val="16"/>
                                    </w:rPr>
                                    <w:t>・積極的支援</w:t>
                                  </w:r>
                                </w:p>
                                <w:p w:rsidR="00F37801" w:rsidRDefault="00F37801" w:rsidP="0005275F">
                                  <w:pPr>
                                    <w:spacing w:line="0" w:lineRule="atLeast"/>
                                    <w:ind w:rightChars="-71" w:right="-149"/>
                                    <w:rPr>
                                      <w:sz w:val="16"/>
                                      <w:szCs w:val="16"/>
                                    </w:rPr>
                                  </w:pPr>
                                  <w:r>
                                    <w:rPr>
                                      <w:rFonts w:hint="eastAsia"/>
                                      <w:sz w:val="16"/>
                                      <w:szCs w:val="16"/>
                                    </w:rPr>
                                    <w:t>・</w:t>
                                  </w:r>
                                  <w:r>
                                    <w:rPr>
                                      <w:sz w:val="16"/>
                                      <w:szCs w:val="16"/>
                                    </w:rPr>
                                    <w:t>動機付け支援</w:t>
                                  </w:r>
                                </w:p>
                                <w:p w:rsidR="00F37801" w:rsidRDefault="00F37801" w:rsidP="0005275F">
                                  <w:pPr>
                                    <w:spacing w:line="0" w:lineRule="atLeast"/>
                                    <w:ind w:rightChars="-71" w:right="-149"/>
                                    <w:rPr>
                                      <w:sz w:val="16"/>
                                      <w:szCs w:val="16"/>
                                    </w:rPr>
                                  </w:pPr>
                                  <w:r>
                                    <w:rPr>
                                      <w:rFonts w:hint="eastAsia"/>
                                      <w:sz w:val="16"/>
                                      <w:szCs w:val="16"/>
                                    </w:rPr>
                                    <w:t>・</w:t>
                                  </w:r>
                                  <w:r>
                                    <w:rPr>
                                      <w:sz w:val="16"/>
                                      <w:szCs w:val="16"/>
                                    </w:rPr>
                                    <w:t>未受診者対策</w:t>
                                  </w:r>
                                </w:p>
                                <w:p w:rsidR="00F37801" w:rsidRPr="00776B47" w:rsidRDefault="00F37801" w:rsidP="0005275F">
                                  <w:pPr>
                                    <w:spacing w:line="0" w:lineRule="atLeast"/>
                                    <w:ind w:rightChars="-71" w:right="-149"/>
                                    <w:rPr>
                                      <w:sz w:val="16"/>
                                      <w:szCs w:val="16"/>
                                    </w:rPr>
                                  </w:pPr>
                                  <w:r>
                                    <w:rPr>
                                      <w:sz w:val="16"/>
                                      <w:szCs w:val="16"/>
                                    </w:rPr>
                                    <w:t>（</w:t>
                                  </w:r>
                                  <w:r>
                                    <w:rPr>
                                      <w:rFonts w:hint="eastAsia"/>
                                      <w:sz w:val="16"/>
                                      <w:szCs w:val="16"/>
                                    </w:rPr>
                                    <w:t>勧奨通知・</w:t>
                                  </w:r>
                                  <w:r>
                                    <w:rPr>
                                      <w:sz w:val="16"/>
                                      <w:szCs w:val="16"/>
                                    </w:rPr>
                                    <w:t>電話</w:t>
                                  </w:r>
                                  <w:r>
                                    <w:rPr>
                                      <w:rFonts w:hint="eastAsia"/>
                                      <w:sz w:val="16"/>
                                      <w:szCs w:val="16"/>
                                    </w:rPr>
                                    <w:t>勧奨）</w:t>
                                  </w:r>
                                </w:p>
                              </w:txbxContent>
                            </wps:txbx>
                            <wps:bodyPr rot="0" vert="horz" wrap="square" lIns="74295" tIns="8890" rIns="74295" bIns="8890" anchor="t" anchorCtr="0" upright="1">
                              <a:noAutofit/>
                            </wps:bodyPr>
                          </wps:wsp>
                          <wps:wsp>
                            <wps:cNvPr id="98" name="Rectangle 257"/>
                            <wps:cNvSpPr>
                              <a:spLocks noChangeArrowheads="1"/>
                            </wps:cNvSpPr>
                            <wps:spPr bwMode="auto">
                              <a:xfrm>
                                <a:off x="457182" y="2748915"/>
                                <a:ext cx="5148000" cy="2194560"/>
                              </a:xfrm>
                              <a:prstGeom prst="rect">
                                <a:avLst/>
                              </a:prstGeom>
                              <a:solidFill>
                                <a:schemeClr val="bg1">
                                  <a:lumMod val="95000"/>
                                </a:schemeClr>
                              </a:solidFill>
                              <a:ln w="9525">
                                <a:solidFill>
                                  <a:srgbClr val="000000"/>
                                </a:solidFill>
                                <a:miter lim="800000"/>
                                <a:headEnd/>
                                <a:tailEnd/>
                              </a:ln>
                            </wps:spPr>
                            <wps:bodyPr rot="0" vert="horz" wrap="square" lIns="74295" tIns="8890" rIns="74295" bIns="8890" anchor="t" anchorCtr="0" upright="1">
                              <a:noAutofit/>
                            </wps:bodyPr>
                          </wps:wsp>
                          <wps:wsp>
                            <wps:cNvPr id="95" name="AutoShape 281"/>
                            <wps:cNvCnPr>
                              <a:cxnSpLocks noChangeShapeType="1"/>
                            </wps:cNvCnPr>
                            <wps:spPr bwMode="auto">
                              <a:xfrm>
                                <a:off x="1609725" y="2962275"/>
                                <a:ext cx="0" cy="32385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 name="Rectangle 301"/>
                            <wps:cNvSpPr>
                              <a:spLocks noChangeArrowheads="1"/>
                            </wps:cNvSpPr>
                            <wps:spPr bwMode="auto">
                              <a:xfrm>
                                <a:off x="3524250" y="4124325"/>
                                <a:ext cx="1872000" cy="285750"/>
                              </a:xfrm>
                              <a:prstGeom prst="rect">
                                <a:avLst/>
                              </a:prstGeom>
                              <a:solidFill>
                                <a:srgbClr val="FFFFFF"/>
                              </a:solidFill>
                              <a:ln w="19050">
                                <a:solidFill>
                                  <a:schemeClr val="bg1">
                                    <a:lumMod val="50000"/>
                                    <a:lumOff val="0"/>
                                  </a:schemeClr>
                                </a:solidFill>
                                <a:miter lim="800000"/>
                                <a:headEnd/>
                                <a:tailEnd/>
                              </a:ln>
                            </wps:spPr>
                            <wps:txbx>
                              <w:txbxContent>
                                <w:p w:rsidR="00F37801" w:rsidRDefault="00F37801" w:rsidP="0022501E">
                                  <w:pPr>
                                    <w:spacing w:line="0" w:lineRule="atLeast"/>
                                    <w:rPr>
                                      <w:sz w:val="2"/>
                                      <w:szCs w:val="2"/>
                                    </w:rPr>
                                  </w:pPr>
                                </w:p>
                                <w:p w:rsidR="00F37801" w:rsidRDefault="00F37801" w:rsidP="0022501E">
                                  <w:pPr>
                                    <w:spacing w:line="0" w:lineRule="atLeast"/>
                                    <w:rPr>
                                      <w:sz w:val="2"/>
                                      <w:szCs w:val="2"/>
                                    </w:rPr>
                                  </w:pPr>
                                </w:p>
                                <w:p w:rsidR="00F37801" w:rsidRDefault="00F37801" w:rsidP="0022501E">
                                  <w:pPr>
                                    <w:spacing w:line="0" w:lineRule="atLeast"/>
                                    <w:rPr>
                                      <w:sz w:val="2"/>
                                      <w:szCs w:val="2"/>
                                    </w:rPr>
                                  </w:pPr>
                                </w:p>
                                <w:p w:rsidR="00F37801" w:rsidRDefault="00F37801" w:rsidP="0022501E">
                                  <w:pPr>
                                    <w:spacing w:line="0" w:lineRule="atLeast"/>
                                    <w:rPr>
                                      <w:sz w:val="2"/>
                                      <w:szCs w:val="2"/>
                                    </w:rPr>
                                  </w:pPr>
                                </w:p>
                                <w:p w:rsidR="00F37801" w:rsidRPr="00F67908" w:rsidRDefault="00F37801" w:rsidP="00F67908">
                                  <w:pPr>
                                    <w:spacing w:line="0" w:lineRule="atLeast"/>
                                    <w:jc w:val="center"/>
                                    <w:rPr>
                                      <w:rFonts w:asciiTheme="majorEastAsia" w:eastAsiaTheme="majorEastAsia" w:hAnsiTheme="majorEastAsia"/>
                                      <w:sz w:val="20"/>
                                      <w:szCs w:val="20"/>
                                    </w:rPr>
                                  </w:pPr>
                                  <w:r w:rsidRPr="00F67908">
                                    <w:rPr>
                                      <w:rFonts w:asciiTheme="majorEastAsia" w:eastAsiaTheme="majorEastAsia" w:hAnsiTheme="majorEastAsia" w:hint="eastAsia"/>
                                      <w:sz w:val="20"/>
                                      <w:szCs w:val="20"/>
                                    </w:rPr>
                                    <w:t>各種がん検診フォロー事業</w:t>
                                  </w:r>
                                </w:p>
                              </w:txbxContent>
                            </wps:txbx>
                            <wps:bodyPr rot="0" vert="horz" wrap="square" lIns="74295" tIns="8890" rIns="74295" bIns="8890" anchor="t" anchorCtr="0" upright="1">
                              <a:noAutofit/>
                            </wps:bodyPr>
                          </wps:wsp>
                          <wps:wsp>
                            <wps:cNvPr id="100" name="Rectangle 302"/>
                            <wps:cNvSpPr>
                              <a:spLocks noChangeArrowheads="1"/>
                            </wps:cNvSpPr>
                            <wps:spPr bwMode="auto">
                              <a:xfrm>
                                <a:off x="3520799" y="4562475"/>
                                <a:ext cx="1872020" cy="288000"/>
                              </a:xfrm>
                              <a:prstGeom prst="rect">
                                <a:avLst/>
                              </a:prstGeom>
                              <a:solidFill>
                                <a:srgbClr val="FFFFFF"/>
                              </a:solidFill>
                              <a:ln w="19050">
                                <a:solidFill>
                                  <a:schemeClr val="bg1">
                                    <a:lumMod val="50000"/>
                                    <a:lumOff val="0"/>
                                  </a:schemeClr>
                                </a:solidFill>
                                <a:miter lim="800000"/>
                                <a:headEnd/>
                                <a:tailEnd/>
                              </a:ln>
                            </wps:spPr>
                            <wps:txbx>
                              <w:txbxContent>
                                <w:p w:rsidR="00F37801" w:rsidRPr="00226CDF" w:rsidRDefault="00F37801" w:rsidP="0005275F">
                                  <w:pPr>
                                    <w:spacing w:line="0" w:lineRule="atLeast"/>
                                    <w:ind w:rightChars="-46" w:right="-97"/>
                                    <w:jc w:val="center"/>
                                    <w:rPr>
                                      <w:rFonts w:asciiTheme="majorEastAsia" w:eastAsiaTheme="majorEastAsia" w:hAnsiTheme="majorEastAsia"/>
                                      <w:color w:val="FF0000"/>
                                      <w:kern w:val="0"/>
                                      <w:sz w:val="6"/>
                                      <w:szCs w:val="6"/>
                                    </w:rPr>
                                  </w:pPr>
                                </w:p>
                                <w:p w:rsidR="00F37801" w:rsidRPr="00226CDF" w:rsidRDefault="00F37801" w:rsidP="0005275F">
                                  <w:pPr>
                                    <w:spacing w:line="0" w:lineRule="atLeast"/>
                                    <w:ind w:rightChars="-46" w:right="-97"/>
                                    <w:jc w:val="center"/>
                                    <w:rPr>
                                      <w:rFonts w:asciiTheme="majorEastAsia" w:eastAsiaTheme="majorEastAsia" w:hAnsiTheme="majorEastAsia"/>
                                      <w:color w:val="000000" w:themeColor="text1"/>
                                      <w:sz w:val="16"/>
                                      <w:szCs w:val="16"/>
                                    </w:rPr>
                                  </w:pPr>
                                  <w:r w:rsidRPr="00226CDF">
                                    <w:rPr>
                                      <w:rFonts w:asciiTheme="majorEastAsia" w:eastAsiaTheme="majorEastAsia" w:hAnsiTheme="majorEastAsia" w:hint="eastAsia"/>
                                      <w:color w:val="000000" w:themeColor="text1"/>
                                      <w:kern w:val="0"/>
                                      <w:sz w:val="20"/>
                                      <w:szCs w:val="20"/>
                                    </w:rPr>
                                    <w:t>介護予防事業</w:t>
                                  </w:r>
                                </w:p>
                              </w:txbxContent>
                            </wps:txbx>
                            <wps:bodyPr rot="0" vert="horz" wrap="square" lIns="74295" tIns="8890" rIns="74295" bIns="8890" anchor="t" anchorCtr="0" upright="1">
                              <a:noAutofit/>
                            </wps:bodyPr>
                          </wps:wsp>
                          <wps:wsp>
                            <wps:cNvPr id="105" name="AutoShape 306"/>
                            <wps:cNvCnPr>
                              <a:cxnSpLocks noChangeShapeType="1"/>
                            </wps:cNvCnPr>
                            <wps:spPr bwMode="auto">
                              <a:xfrm>
                                <a:off x="2826386" y="4286250"/>
                                <a:ext cx="684007" cy="0"/>
                              </a:xfrm>
                              <a:prstGeom prst="straightConnector1">
                                <a:avLst/>
                              </a:prstGeom>
                              <a:noFill/>
                              <a:ln w="3810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2" name="AutoShape 307"/>
                            <wps:cNvCnPr>
                              <a:cxnSpLocks noChangeShapeType="1"/>
                            </wps:cNvCnPr>
                            <wps:spPr bwMode="auto">
                              <a:xfrm flipH="1">
                                <a:off x="1952625" y="1171575"/>
                                <a:ext cx="0" cy="324000"/>
                              </a:xfrm>
                              <a:prstGeom prst="straightConnector1">
                                <a:avLst/>
                              </a:prstGeom>
                              <a:noFill/>
                              <a:ln w="635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3" name="Rectangle 300"/>
                            <wps:cNvSpPr>
                              <a:spLocks noChangeArrowheads="1"/>
                            </wps:cNvSpPr>
                            <wps:spPr bwMode="auto">
                              <a:xfrm>
                                <a:off x="676274" y="3228975"/>
                                <a:ext cx="2143132" cy="12096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rsidR="00F37801" w:rsidRPr="00776B47" w:rsidRDefault="00F37801" w:rsidP="005726DD">
                                  <w:pPr>
                                    <w:spacing w:line="0" w:lineRule="atLeast"/>
                                    <w:rPr>
                                      <w:sz w:val="16"/>
                                      <w:szCs w:val="16"/>
                                    </w:rPr>
                                  </w:pPr>
                                </w:p>
                              </w:txbxContent>
                            </wps:txbx>
                            <wps:bodyPr rot="0" vert="horz" wrap="square" lIns="74295" tIns="8890" rIns="74295" bIns="8890" anchor="t" anchorCtr="0" upright="1">
                              <a:noAutofit/>
                            </wps:bodyPr>
                          </wps:wsp>
                          <wps:wsp>
                            <wps:cNvPr id="89" name="Rectangle 276"/>
                            <wps:cNvSpPr>
                              <a:spLocks noChangeArrowheads="1"/>
                            </wps:cNvSpPr>
                            <wps:spPr bwMode="auto">
                              <a:xfrm>
                                <a:off x="1104900" y="3076575"/>
                                <a:ext cx="1007745" cy="288290"/>
                              </a:xfrm>
                              <a:prstGeom prst="rect">
                                <a:avLst/>
                              </a:prstGeom>
                              <a:solidFill>
                                <a:srgbClr val="FFFFFF"/>
                              </a:solidFill>
                              <a:ln w="19050">
                                <a:solidFill>
                                  <a:schemeClr val="tx1">
                                    <a:lumMod val="100000"/>
                                    <a:lumOff val="0"/>
                                  </a:schemeClr>
                                </a:solidFill>
                                <a:miter lim="800000"/>
                                <a:headEnd/>
                                <a:tailEnd/>
                              </a:ln>
                            </wps:spPr>
                            <wps:txbx>
                              <w:txbxContent>
                                <w:p w:rsidR="00F37801" w:rsidRDefault="00F37801" w:rsidP="00042387">
                                  <w:pPr>
                                    <w:spacing w:line="0" w:lineRule="atLeast"/>
                                    <w:jc w:val="center"/>
                                    <w:rPr>
                                      <w:rFonts w:asciiTheme="majorEastAsia" w:eastAsiaTheme="majorEastAsia" w:hAnsiTheme="majorEastAsia"/>
                                      <w:sz w:val="6"/>
                                      <w:szCs w:val="6"/>
                                    </w:rPr>
                                  </w:pPr>
                                </w:p>
                                <w:p w:rsidR="00F37801" w:rsidRPr="00485950" w:rsidRDefault="00F37801" w:rsidP="00042387">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8"/>
                                      <w:szCs w:val="18"/>
                                    </w:rPr>
                                    <w:t>がん検診等</w:t>
                                  </w:r>
                                  <w:r w:rsidRPr="00485950">
                                    <w:rPr>
                                      <w:rFonts w:asciiTheme="majorEastAsia" w:eastAsiaTheme="majorEastAsia" w:hAnsiTheme="majorEastAsia" w:hint="eastAsia"/>
                                      <w:sz w:val="18"/>
                                      <w:szCs w:val="18"/>
                                    </w:rPr>
                                    <w:t>事業</w:t>
                                  </w:r>
                                </w:p>
                              </w:txbxContent>
                            </wps:txbx>
                            <wps:bodyPr rot="0" vert="horz" wrap="square" lIns="74295" tIns="8890" rIns="74295" bIns="8890" anchor="t" anchorCtr="0" upright="1">
                              <a:noAutofit/>
                            </wps:bodyPr>
                          </wps:wsp>
                          <wps:wsp>
                            <wps:cNvPr id="104" name="Rectangle 282"/>
                            <wps:cNvSpPr>
                              <a:spLocks noChangeArrowheads="1"/>
                            </wps:cNvSpPr>
                            <wps:spPr bwMode="auto">
                              <a:xfrm>
                                <a:off x="3451225" y="2238375"/>
                                <a:ext cx="2016125" cy="11906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rsidR="00F37801" w:rsidRPr="00776B47" w:rsidRDefault="00F37801" w:rsidP="009D07EA">
                                  <w:pPr>
                                    <w:spacing w:line="0" w:lineRule="atLeast"/>
                                    <w:rPr>
                                      <w:sz w:val="16"/>
                                      <w:szCs w:val="16"/>
                                    </w:rPr>
                                  </w:pPr>
                                </w:p>
                                <w:p w:rsidR="00F37801" w:rsidRDefault="00F37801"/>
                              </w:txbxContent>
                            </wps:txbx>
                            <wps:bodyPr rot="0" vert="horz" wrap="square" lIns="74295" tIns="8890" rIns="74295" bIns="8890" anchor="t" anchorCtr="0" upright="1">
                              <a:noAutofit/>
                            </wps:bodyPr>
                          </wps:wsp>
                          <wps:wsp>
                            <wps:cNvPr id="99" name="Rectangle 261"/>
                            <wps:cNvSpPr>
                              <a:spLocks noChangeArrowheads="1"/>
                            </wps:cNvSpPr>
                            <wps:spPr bwMode="auto">
                              <a:xfrm>
                                <a:off x="3524250" y="3524250"/>
                                <a:ext cx="1872000" cy="539750"/>
                              </a:xfrm>
                              <a:prstGeom prst="rect">
                                <a:avLst/>
                              </a:prstGeom>
                              <a:solidFill>
                                <a:srgbClr val="FFFFFF"/>
                              </a:solidFill>
                              <a:ln w="19050">
                                <a:solidFill>
                                  <a:schemeClr val="bg1">
                                    <a:lumMod val="50000"/>
                                    <a:lumOff val="0"/>
                                  </a:schemeClr>
                                </a:solidFill>
                                <a:miter lim="800000"/>
                                <a:headEnd/>
                                <a:tailEnd/>
                              </a:ln>
                            </wps:spPr>
                            <wps:txbx>
                              <w:txbxContent>
                                <w:p w:rsidR="00F37801" w:rsidRDefault="00F37801" w:rsidP="0005275F">
                                  <w:pPr>
                                    <w:spacing w:line="0" w:lineRule="atLeast"/>
                                    <w:ind w:rightChars="-46" w:right="-97"/>
                                    <w:rPr>
                                      <w:rFonts w:asciiTheme="majorEastAsia" w:eastAsiaTheme="majorEastAsia" w:hAnsiTheme="majorEastAsia"/>
                                      <w:sz w:val="6"/>
                                      <w:szCs w:val="6"/>
                                    </w:rPr>
                                  </w:pPr>
                                </w:p>
                                <w:p w:rsidR="00F37801" w:rsidRPr="009D6600" w:rsidRDefault="00F37801" w:rsidP="0005275F">
                                  <w:pPr>
                                    <w:spacing w:line="0" w:lineRule="atLeast"/>
                                    <w:ind w:rightChars="-46" w:right="-97"/>
                                    <w:rPr>
                                      <w:rFonts w:asciiTheme="majorEastAsia" w:eastAsiaTheme="majorEastAsia" w:hAnsiTheme="majorEastAsia"/>
                                      <w:sz w:val="20"/>
                                      <w:szCs w:val="20"/>
                                    </w:rPr>
                                  </w:pPr>
                                  <w:r w:rsidRPr="00740F68">
                                    <w:rPr>
                                      <w:rFonts w:asciiTheme="majorEastAsia" w:eastAsiaTheme="majorEastAsia" w:hAnsiTheme="majorEastAsia" w:hint="eastAsia"/>
                                      <w:spacing w:val="1"/>
                                      <w:w w:val="81"/>
                                      <w:kern w:val="0"/>
                                      <w:sz w:val="20"/>
                                      <w:szCs w:val="20"/>
                                      <w:fitText w:val="2600" w:id="1632906240"/>
                                    </w:rPr>
                                    <w:t>市民の生活習慣病重症化予防の取</w:t>
                                  </w:r>
                                  <w:r w:rsidRPr="00740F68">
                                    <w:rPr>
                                      <w:rFonts w:asciiTheme="majorEastAsia" w:eastAsiaTheme="majorEastAsia" w:hAnsiTheme="majorEastAsia" w:hint="eastAsia"/>
                                      <w:spacing w:val="-2"/>
                                      <w:w w:val="81"/>
                                      <w:kern w:val="0"/>
                                      <w:sz w:val="20"/>
                                      <w:szCs w:val="20"/>
                                      <w:fitText w:val="2600" w:id="1632906240"/>
                                    </w:rPr>
                                    <w:t>組</w:t>
                                  </w:r>
                                </w:p>
                                <w:p w:rsidR="00F37801" w:rsidRDefault="00F37801" w:rsidP="0005275F">
                                  <w:pPr>
                                    <w:spacing w:line="0" w:lineRule="atLeast"/>
                                    <w:ind w:rightChars="-46" w:right="-97"/>
                                    <w:rPr>
                                      <w:rFonts w:asciiTheme="majorEastAsia" w:eastAsiaTheme="majorEastAsia" w:hAnsiTheme="majorEastAsia"/>
                                      <w:sz w:val="16"/>
                                      <w:szCs w:val="16"/>
                                    </w:rPr>
                                  </w:pPr>
                                  <w:r>
                                    <w:rPr>
                                      <w:rFonts w:asciiTheme="majorEastAsia" w:eastAsiaTheme="majorEastAsia" w:hAnsiTheme="majorEastAsia" w:hint="eastAsia"/>
                                      <w:sz w:val="16"/>
                                      <w:szCs w:val="16"/>
                                    </w:rPr>
                                    <w:t>・健康相談</w:t>
                                  </w:r>
                                </w:p>
                                <w:p w:rsidR="00F37801" w:rsidRPr="009D07EA" w:rsidRDefault="00F37801" w:rsidP="0005275F">
                                  <w:pPr>
                                    <w:spacing w:line="0" w:lineRule="atLeast"/>
                                    <w:ind w:rightChars="-46" w:right="-97"/>
                                    <w:rPr>
                                      <w:rFonts w:asciiTheme="majorEastAsia" w:eastAsiaTheme="majorEastAsia" w:hAnsiTheme="majorEastAsia"/>
                                      <w:sz w:val="16"/>
                                      <w:szCs w:val="16"/>
                                    </w:rPr>
                                  </w:pPr>
                                  <w:r>
                                    <w:rPr>
                                      <w:rFonts w:asciiTheme="majorEastAsia" w:eastAsiaTheme="majorEastAsia" w:hAnsiTheme="majorEastAsia" w:hint="eastAsia"/>
                                      <w:sz w:val="16"/>
                                      <w:szCs w:val="16"/>
                                    </w:rPr>
                                    <w:t>・健康教室</w:t>
                                  </w:r>
                                </w:p>
                              </w:txbxContent>
                            </wps:txbx>
                            <wps:bodyPr rot="0" vert="horz" wrap="square" lIns="74295" tIns="8890" rIns="74295" bIns="8890" anchor="t" anchorCtr="0" upright="1">
                              <a:noAutofit/>
                            </wps:bodyPr>
                          </wps:wsp>
                          <wps:wsp>
                            <wps:cNvPr id="96" name="Rectangle 274"/>
                            <wps:cNvSpPr>
                              <a:spLocks noChangeArrowheads="1"/>
                            </wps:cNvSpPr>
                            <wps:spPr bwMode="auto">
                              <a:xfrm>
                                <a:off x="685800" y="2476500"/>
                                <a:ext cx="1838325" cy="485775"/>
                              </a:xfrm>
                              <a:prstGeom prst="rect">
                                <a:avLst/>
                              </a:prstGeom>
                              <a:solidFill>
                                <a:srgbClr val="FFFFFF"/>
                              </a:solidFill>
                              <a:ln w="19050">
                                <a:solidFill>
                                  <a:schemeClr val="tx1">
                                    <a:lumMod val="100000"/>
                                    <a:lumOff val="0"/>
                                  </a:schemeClr>
                                </a:solidFill>
                                <a:miter lim="800000"/>
                                <a:headEnd/>
                                <a:tailEnd/>
                              </a:ln>
                            </wps:spPr>
                            <wps:txbx>
                              <w:txbxContent>
                                <w:p w:rsidR="00F37801" w:rsidRDefault="00F37801" w:rsidP="00485950">
                                  <w:pPr>
                                    <w:spacing w:line="0" w:lineRule="atLeast"/>
                                    <w:rPr>
                                      <w:rFonts w:asciiTheme="majorEastAsia" w:eastAsiaTheme="majorEastAsia" w:hAnsiTheme="majorEastAsia"/>
                                      <w:sz w:val="18"/>
                                      <w:szCs w:val="18"/>
                                    </w:rPr>
                                  </w:pPr>
                                  <w:r w:rsidRPr="00485950">
                                    <w:rPr>
                                      <w:rFonts w:asciiTheme="majorEastAsia" w:eastAsiaTheme="majorEastAsia" w:hAnsiTheme="majorEastAsia" w:hint="eastAsia"/>
                                      <w:sz w:val="18"/>
                                      <w:szCs w:val="18"/>
                                    </w:rPr>
                                    <w:t>事業の連携</w:t>
                                  </w:r>
                                </w:p>
                                <w:p w:rsidR="00F37801" w:rsidRPr="00485950" w:rsidRDefault="00F37801" w:rsidP="00485950">
                                  <w:pPr>
                                    <w:spacing w:line="0" w:lineRule="atLeast"/>
                                    <w:rPr>
                                      <w:rFonts w:asciiTheme="majorEastAsia" w:eastAsiaTheme="majorEastAsia" w:hAnsiTheme="majorEastAsia"/>
                                      <w:sz w:val="18"/>
                                      <w:szCs w:val="18"/>
                                    </w:rPr>
                                  </w:pPr>
                                  <w:r>
                                    <w:rPr>
                                      <w:rFonts w:asciiTheme="majorEastAsia" w:eastAsiaTheme="majorEastAsia" w:hAnsiTheme="majorEastAsia" w:hint="eastAsia"/>
                                      <w:sz w:val="18"/>
                                      <w:szCs w:val="18"/>
                                    </w:rPr>
                                    <w:t>・各種検診申込</w:t>
                                  </w:r>
                                </w:p>
                                <w:p w:rsidR="00F37801" w:rsidRPr="00485950" w:rsidRDefault="00F37801" w:rsidP="001930B4">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人間ドック（</w:t>
                                  </w:r>
                                  <w:r>
                                    <w:rPr>
                                      <w:rFonts w:asciiTheme="majorEastAsia" w:eastAsiaTheme="majorEastAsia" w:hAnsiTheme="majorEastAsia"/>
                                      <w:sz w:val="16"/>
                                      <w:szCs w:val="16"/>
                                    </w:rPr>
                                    <w:t>巡回・バス）</w:t>
                                  </w:r>
                                  <w:r>
                                    <w:rPr>
                                      <w:rFonts w:asciiTheme="majorEastAsia" w:eastAsiaTheme="majorEastAsia" w:hAnsiTheme="majorEastAsia" w:hint="eastAsia"/>
                                      <w:sz w:val="16"/>
                                      <w:szCs w:val="16"/>
                                    </w:rPr>
                                    <w:t>・特定健診</w:t>
                                  </w:r>
                                </w:p>
                              </w:txbxContent>
                            </wps:txbx>
                            <wps:bodyPr rot="0" vert="horz" wrap="square" lIns="74295" tIns="8890" rIns="74295" bIns="8890" anchor="t" anchorCtr="0" upright="1">
                              <a:noAutofit/>
                            </wps:bodyPr>
                          </wps:wsp>
                        </wpg:grpSp>
                        <wps:wsp>
                          <wps:cNvPr id="87" name="Rectangle 265"/>
                          <wps:cNvSpPr>
                            <a:spLocks noChangeArrowheads="1"/>
                          </wps:cNvSpPr>
                          <wps:spPr bwMode="auto">
                            <a:xfrm>
                              <a:off x="3535680" y="2800351"/>
                              <a:ext cx="1871980" cy="552449"/>
                            </a:xfrm>
                            <a:prstGeom prst="rect">
                              <a:avLst/>
                            </a:prstGeom>
                            <a:solidFill>
                              <a:srgbClr val="FFFFFF"/>
                            </a:solidFill>
                            <a:ln w="28575">
                              <a:solidFill>
                                <a:srgbClr val="000000"/>
                              </a:solidFill>
                              <a:miter lim="800000"/>
                              <a:headEnd/>
                              <a:tailEnd/>
                            </a:ln>
                          </wps:spPr>
                          <wps:txbx>
                            <w:txbxContent>
                              <w:p w:rsidR="00F37801" w:rsidRDefault="00F37801" w:rsidP="0005275F">
                                <w:pPr>
                                  <w:spacing w:line="0" w:lineRule="atLeast"/>
                                  <w:ind w:rightChars="-71" w:right="-149"/>
                                  <w:jc w:val="center"/>
                                  <w:rPr>
                                    <w:rFonts w:asciiTheme="majorEastAsia" w:eastAsiaTheme="majorEastAsia" w:hAnsiTheme="majorEastAsia"/>
                                    <w:b/>
                                    <w:sz w:val="20"/>
                                    <w:szCs w:val="20"/>
                                  </w:rPr>
                                </w:pPr>
                                <w:r w:rsidRPr="00662191">
                                  <w:rPr>
                                    <w:rFonts w:asciiTheme="majorEastAsia" w:eastAsiaTheme="majorEastAsia" w:hAnsiTheme="majorEastAsia" w:hint="eastAsia"/>
                                    <w:b/>
                                    <w:sz w:val="20"/>
                                    <w:szCs w:val="20"/>
                                  </w:rPr>
                                  <w:t>国保生活習慣病重症化予防事業</w:t>
                                </w:r>
                                <w:r w:rsidRPr="0022501E">
                                  <w:rPr>
                                    <w:rFonts w:asciiTheme="majorEastAsia" w:eastAsiaTheme="majorEastAsia" w:hAnsiTheme="majorEastAsia" w:hint="eastAsia"/>
                                    <w:b/>
                                    <w:sz w:val="20"/>
                                    <w:szCs w:val="20"/>
                                  </w:rPr>
                                  <w:t>特定保健指導</w:t>
                                </w:r>
                              </w:p>
                              <w:p w:rsidR="00F37801" w:rsidRPr="0022501E" w:rsidRDefault="00F37801" w:rsidP="0005275F">
                                <w:pPr>
                                  <w:spacing w:line="0" w:lineRule="atLeast"/>
                                  <w:ind w:rightChars="-71" w:right="-149"/>
                                  <w:jc w:val="center"/>
                                  <w:rPr>
                                    <w:rFonts w:asciiTheme="majorEastAsia" w:eastAsiaTheme="majorEastAsia" w:hAnsiTheme="majorEastAsia"/>
                                    <w:b/>
                                    <w:sz w:val="20"/>
                                    <w:szCs w:val="20"/>
                                  </w:rPr>
                                </w:pPr>
                                <w:r w:rsidRPr="0022501E">
                                  <w:rPr>
                                    <w:rFonts w:asciiTheme="majorEastAsia" w:eastAsiaTheme="majorEastAsia" w:hAnsiTheme="majorEastAsia" w:hint="eastAsia"/>
                                    <w:b/>
                                    <w:sz w:val="20"/>
                                    <w:szCs w:val="20"/>
                                  </w:rPr>
                                  <w:t>『糖尿病を知る集い』</w:t>
                                </w:r>
                              </w:p>
                            </w:txbxContent>
                          </wps:txbx>
                          <wps:bodyPr rot="0" vert="horz" wrap="square" lIns="74295" tIns="8890" rIns="74295" bIns="8890" anchor="t" anchorCtr="0" upright="1">
                            <a:noAutofit/>
                          </wps:bodyPr>
                        </wps:wsp>
                        <wps:wsp>
                          <wps:cNvPr id="106" name="Rectangle 260"/>
                          <wps:cNvSpPr>
                            <a:spLocks noChangeArrowheads="1"/>
                          </wps:cNvSpPr>
                          <wps:spPr bwMode="auto">
                            <a:xfrm>
                              <a:off x="3611880" y="2076451"/>
                              <a:ext cx="1692000" cy="418738"/>
                            </a:xfrm>
                            <a:prstGeom prst="rect">
                              <a:avLst/>
                            </a:prstGeom>
                            <a:solidFill>
                              <a:srgbClr val="FFFFFF"/>
                            </a:solidFill>
                            <a:ln w="19050">
                              <a:solidFill>
                                <a:srgbClr val="000000"/>
                              </a:solidFill>
                              <a:prstDash val="dash"/>
                              <a:miter lim="800000"/>
                              <a:headEnd/>
                              <a:tailEnd/>
                            </a:ln>
                          </wps:spPr>
                          <wps:txbx>
                            <w:txbxContent>
                              <w:p w:rsidR="00F37801" w:rsidRDefault="00F37801" w:rsidP="004D6508">
                                <w:pPr>
                                  <w:spacing w:line="0" w:lineRule="atLeast"/>
                                  <w:rPr>
                                    <w:rFonts w:ascii="HG丸ｺﾞｼｯｸM-PRO" w:eastAsia="HG丸ｺﾞｼｯｸM-PRO" w:hAnsi="HG丸ｺﾞｼｯｸM-PRO"/>
                                    <w:sz w:val="2"/>
                                    <w:szCs w:val="2"/>
                                  </w:rPr>
                                </w:pPr>
                                <w:r>
                                  <w:rPr>
                                    <w:rFonts w:ascii="HG丸ｺﾞｼｯｸM-PRO" w:eastAsia="HG丸ｺﾞｼｯｸM-PRO" w:hAnsi="HG丸ｺﾞｼｯｸM-PRO" w:hint="eastAsia"/>
                                    <w:sz w:val="2"/>
                                    <w:szCs w:val="2"/>
                                  </w:rPr>
                                  <w:t>..</w:t>
                                </w:r>
                              </w:p>
                              <w:p w:rsidR="00F37801" w:rsidRDefault="00F37801" w:rsidP="004D6508">
                                <w:pPr>
                                  <w:spacing w:line="0" w:lineRule="atLeast"/>
                                  <w:rPr>
                                    <w:rFonts w:ascii="HG丸ｺﾞｼｯｸM-PRO" w:eastAsia="HG丸ｺﾞｼｯｸM-PRO" w:hAnsi="HG丸ｺﾞｼｯｸM-PRO"/>
                                    <w:sz w:val="2"/>
                                    <w:szCs w:val="2"/>
                                  </w:rPr>
                                </w:pPr>
                              </w:p>
                              <w:p w:rsidR="00F37801" w:rsidRPr="00922C53" w:rsidRDefault="00F37801" w:rsidP="00922C53">
                                <w:pPr>
                                  <w:spacing w:line="0" w:lineRule="atLeast"/>
                                  <w:jc w:val="left"/>
                                  <w:rPr>
                                    <w:rFonts w:ascii="HG丸ｺﾞｼｯｸM-PRO" w:eastAsia="HG丸ｺﾞｼｯｸM-PRO" w:hAnsi="HG丸ｺﾞｼｯｸM-PRO"/>
                                    <w:sz w:val="20"/>
                                    <w:szCs w:val="20"/>
                                  </w:rPr>
                                </w:pPr>
                                <w:r w:rsidRPr="00922C53">
                                  <w:rPr>
                                    <w:rFonts w:ascii="HG丸ｺﾞｼｯｸM-PRO" w:eastAsia="HG丸ｺﾞｼｯｸM-PRO" w:hAnsi="HG丸ｺﾞｼｯｸM-PRO" w:hint="eastAsia"/>
                                    <w:kern w:val="0"/>
                                    <w:sz w:val="20"/>
                                    <w:szCs w:val="20"/>
                                  </w:rPr>
                                  <w:t>※保健</w:t>
                                </w:r>
                                <w:r w:rsidRPr="00922C53">
                                  <w:rPr>
                                    <w:rFonts w:ascii="HG丸ｺﾞｼｯｸM-PRO" w:eastAsia="HG丸ｺﾞｼｯｸM-PRO" w:hAnsi="HG丸ｺﾞｼｯｸM-PRO"/>
                                    <w:kern w:val="0"/>
                                    <w:sz w:val="20"/>
                                    <w:szCs w:val="20"/>
                                  </w:rPr>
                                  <w:t>衛生部門の保健師</w:t>
                                </w:r>
                                <w:r w:rsidRPr="00922C53">
                                  <w:rPr>
                                    <w:rFonts w:ascii="HG丸ｺﾞｼｯｸM-PRO" w:eastAsia="HG丸ｺﾞｼｯｸM-PRO" w:hAnsi="HG丸ｺﾞｼｯｸM-PRO" w:hint="eastAsia"/>
                                    <w:kern w:val="0"/>
                                    <w:sz w:val="20"/>
                                    <w:szCs w:val="20"/>
                                  </w:rPr>
                                  <w:t>等</w:t>
                                </w:r>
                                <w:r w:rsidRPr="00922C53">
                                  <w:rPr>
                                    <w:rFonts w:ascii="HG丸ｺﾞｼｯｸM-PRO" w:eastAsia="HG丸ｺﾞｼｯｸM-PRO" w:hAnsi="HG丸ｺﾞｼｯｸM-PRO"/>
                                    <w:kern w:val="0"/>
                                    <w:sz w:val="20"/>
                                    <w:szCs w:val="20"/>
                                  </w:rPr>
                                  <w:t>による事業実施</w:t>
                                </w:r>
                              </w:p>
                            </w:txbxContent>
                          </wps:txbx>
                          <wps:bodyPr rot="0" vert="horz" wrap="square" lIns="74295" tIns="8890" rIns="74295" bIns="8890" anchor="t" anchorCtr="0" upright="1">
                            <a:noAutofit/>
                          </wps:bodyPr>
                        </wps:wsp>
                      </wpg:grpSp>
                      <wpg:grpSp>
                        <wpg:cNvPr id="90" name="Group 304"/>
                        <wpg:cNvGrpSpPr>
                          <a:grpSpLocks/>
                        </wpg:cNvGrpSpPr>
                        <wpg:grpSpPr bwMode="auto">
                          <a:xfrm>
                            <a:off x="819150" y="3427730"/>
                            <a:ext cx="1924050" cy="945515"/>
                            <a:chOff x="2954" y="13078"/>
                            <a:chExt cx="3030" cy="1489"/>
                          </a:xfrm>
                        </wpg:grpSpPr>
                        <wps:wsp>
                          <wps:cNvPr id="91" name="Rectangle 277"/>
                          <wps:cNvSpPr>
                            <a:spLocks noChangeArrowheads="1"/>
                          </wps:cNvSpPr>
                          <wps:spPr bwMode="auto">
                            <a:xfrm>
                              <a:off x="2954" y="13078"/>
                              <a:ext cx="1257" cy="1489"/>
                            </a:xfrm>
                            <a:prstGeom prst="rect">
                              <a:avLst/>
                            </a:prstGeom>
                            <a:solidFill>
                              <a:srgbClr val="FFFFFF"/>
                            </a:solidFill>
                            <a:ln w="12700">
                              <a:solidFill>
                                <a:schemeClr val="bg1">
                                  <a:lumMod val="50000"/>
                                  <a:lumOff val="0"/>
                                </a:schemeClr>
                              </a:solidFill>
                              <a:miter lim="800000"/>
                              <a:headEnd/>
                              <a:tailEnd/>
                            </a:ln>
                          </wps:spPr>
                          <wps:txbx>
                            <w:txbxContent>
                              <w:p w:rsidR="00F37801" w:rsidRDefault="00F37801" w:rsidP="00042387">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がん検診</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・肺がん</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胃がん</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・大腸がん</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・前立腺がん</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・乳がん</w:t>
                                </w:r>
                              </w:p>
                              <w:p w:rsidR="00F37801" w:rsidRPr="00485950"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・子宮がん</w:t>
                                </w:r>
                              </w:p>
                            </w:txbxContent>
                          </wps:txbx>
                          <wps:bodyPr rot="0" vert="horz" wrap="square" lIns="74295" tIns="8890" rIns="74295" bIns="8890" anchor="t" anchorCtr="0" upright="1">
                            <a:noAutofit/>
                          </wps:bodyPr>
                        </wps:wsp>
                        <wps:wsp>
                          <wps:cNvPr id="92" name="Rectangle 278"/>
                          <wps:cNvSpPr>
                            <a:spLocks noChangeArrowheads="1"/>
                          </wps:cNvSpPr>
                          <wps:spPr bwMode="auto">
                            <a:xfrm>
                              <a:off x="4268" y="13080"/>
                              <a:ext cx="1716" cy="1470"/>
                            </a:xfrm>
                            <a:prstGeom prst="rect">
                              <a:avLst/>
                            </a:prstGeom>
                            <a:solidFill>
                              <a:srgbClr val="FFFFFF"/>
                            </a:solidFill>
                            <a:ln w="12700">
                              <a:solidFill>
                                <a:schemeClr val="bg1">
                                  <a:lumMod val="50000"/>
                                  <a:lumOff val="0"/>
                                </a:schemeClr>
                              </a:solidFill>
                              <a:miter lim="800000"/>
                              <a:headEnd/>
                              <a:tailEnd/>
                            </a:ln>
                          </wps:spPr>
                          <wps:txbx>
                            <w:txbxContent>
                              <w:p w:rsidR="00F37801" w:rsidRDefault="00F37801" w:rsidP="00042387">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その他検診</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・肝炎検査</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・骨粗しょう症検診</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胸部</w:t>
                                </w:r>
                                <w:r>
                                  <w:rPr>
                                    <w:rFonts w:asciiTheme="majorEastAsia" w:eastAsiaTheme="majorEastAsia" w:hAnsiTheme="majorEastAsia" w:hint="eastAsia"/>
                                    <w:sz w:val="16"/>
                                    <w:szCs w:val="16"/>
                                  </w:rPr>
                                  <w:t>検診</w:t>
                                </w:r>
                              </w:p>
                              <w:p w:rsidR="00F37801" w:rsidRPr="00485950"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歯周病検診</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83" o:spid="_x0000_s1089" style="position:absolute;margin-left:7.85pt;margin-top:19.4pt;width:405.35pt;height:389.25pt;z-index:251618816;mso-position-horizontal-relative:margin;mso-position-vertical-relative:text;mso-width-relative:margin;mso-height-relative:margin" coordorigin="4762" coordsize="51480,4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">
                <v:group id="グループ化 182" o:spid="_x0000_s1090" style="position:absolute;left:4762;width:51480;height:49434" coordorigin="4762" coordsize="51480,4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グループ化 174" o:spid="_x0000_s1091" style="position:absolute;left:4762;width:51480;height:49434" coordorigin="4571" coordsize="51480,4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259" o:spid="_x0000_s1092" style="position:absolute;left:34766;top:11430;width:187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LF8IA&#10;AADbAAAADwAAAGRycy9kb3ducmV2LnhtbESPQWvCQBSE74X+h+UVvDWbipUQXYMtFHqxEi09P7PP&#10;JCT7NmS3Mfn3riB4HGa+GWadjaYVA/WutqzgLYpBEBdW11wq+D1+vSYgnEfW2FomBRM5yDbPT2tM&#10;tb1wTsPBlyKUsEtRQeV9l0rpiooMush2xME7296gD7Ivpe7xEspNK+dxvJQGaw4LFXb0WVHRHP6N&#10;gmQ/LxetNR9/P++N352mgTmXSs1exu0KhKfRP8J3+lsHbgm3L+EH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ssXwgAAANsAAAAPAAAAAAAAAAAAAAAAAJgCAABkcnMvZG93&#10;bnJldi54bWxQSwUGAAAAAAQABAD1AAAAhwMAAAAA&#10;">
                      <v:textbox inset="5.85pt,.7pt,5.85pt,.7pt">
                        <w:txbxContent>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Default="00F37801" w:rsidP="00776B47">
                            <w:pPr>
                              <w:spacing w:line="0" w:lineRule="atLeast"/>
                              <w:rPr>
                                <w:sz w:val="16"/>
                                <w:szCs w:val="16"/>
                              </w:rPr>
                            </w:pPr>
                            <w:r>
                              <w:rPr>
                                <w:rFonts w:hint="eastAsia"/>
                                <w:sz w:val="16"/>
                                <w:szCs w:val="16"/>
                              </w:rPr>
                              <w:t>健診受けて湯かった事業</w:t>
                            </w:r>
                          </w:p>
                          <w:p w:rsidR="00F37801" w:rsidRPr="00776B47" w:rsidRDefault="00F37801" w:rsidP="00776B47">
                            <w:pPr>
                              <w:spacing w:line="0" w:lineRule="atLeast"/>
                              <w:rPr>
                                <w:sz w:val="16"/>
                                <w:szCs w:val="16"/>
                              </w:rPr>
                            </w:pPr>
                            <w:r>
                              <w:rPr>
                                <w:rFonts w:hint="eastAsia"/>
                                <w:sz w:val="16"/>
                                <w:szCs w:val="16"/>
                              </w:rPr>
                              <w:t>・健康増進施設利用券（お得―ポン）</w:t>
                            </w:r>
                          </w:p>
                        </w:txbxContent>
                      </v:textbox>
                    </v:rect>
                    <v:rect id="Rectangle 262" o:spid="_x0000_s1093" style="position:absolute;left:34861;top:95;width:1872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oj8IA&#10;AADbAAAADwAAAGRycy9kb3ducmV2LnhtbESPT4vCMBTE78J+h/AWvGm6/lmkmsquIHhR0RXPz+Zt&#10;W9q8lCbW+u2NIHgcZn4zzGLZmUq01LjCsoKvYQSCOLW64EzB6W89mIFwHlljZZkU3MnBMvnoLTDW&#10;9sYHao8+E6GEXYwKcu/rWEqX5mTQDW1NHLx/2xj0QTaZ1A3eQrmp5CiKvqXBgsNCjjWtckrL49Uo&#10;mO1H2aSy5ve8m5Z+e7m3zAepVP+z+5mD8NT5d/hFb3TgxvD8En6A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WiPwgAAANsAAAAPAAAAAAAAAAAAAAAAAJgCAABkcnMvZG93&#10;bnJldi54bWxQSwUGAAAAAAQABAD1AAAAhwMAAAAA&#10;">
                      <v:textbox inset="5.85pt,.7pt,5.85pt,.7pt">
                        <w:txbxContent>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Default="00F37801" w:rsidP="00776B47">
                            <w:pPr>
                              <w:spacing w:line="0" w:lineRule="atLeast"/>
                              <w:rPr>
                                <w:sz w:val="2"/>
                                <w:szCs w:val="2"/>
                              </w:rPr>
                            </w:pPr>
                          </w:p>
                          <w:p w:rsidR="00F37801" w:rsidRPr="00776B47" w:rsidRDefault="00F37801" w:rsidP="00776B47">
                            <w:pPr>
                              <w:spacing w:line="0" w:lineRule="atLeast"/>
                              <w:rPr>
                                <w:sz w:val="16"/>
                                <w:szCs w:val="16"/>
                              </w:rPr>
                            </w:pPr>
                            <w:r>
                              <w:rPr>
                                <w:rFonts w:hint="eastAsia"/>
                                <w:sz w:val="16"/>
                                <w:szCs w:val="16"/>
                              </w:rPr>
                              <w:t>医療費通知</w:t>
                            </w:r>
                          </w:p>
                        </w:txbxContent>
                      </v:textbox>
                    </v:rect>
                    <v:rect id="Rectangle 263" o:spid="_x0000_s1094" style="position:absolute;left:34861;top:3905;width:1872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w+8EA&#10;AADbAAAADwAAAGRycy9kb3ducmV2LnhtbESPQYvCMBSE78L+h/AWvGm6oiLVWFxB2IuKddnzs3m2&#10;pc1LabK1/nsjCB6HmW+GWSW9qUVHrSstK/gaRyCIM6tLzhX8nnejBQjnkTXWlknBnRwk64/BCmNt&#10;b3yiLvW5CCXsYlRQeN/EUrqsIINubBvi4F1ta9AH2eZSt3gL5aaWkyiaS4Mlh4UCG9oWlFXpv1Gw&#10;OE7yaW3N999hVvn95d4xn6RSw89+swThqffv8Iv+0YGbwv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I8PvBAAAA2wAAAA8AAAAAAAAAAAAAAAAAmAIAAGRycy9kb3du&#10;cmV2LnhtbFBLBQYAAAAABAAEAPUAAACGAwAAAAA=&#10;">
                      <v:textbox inset="5.85pt,.7pt,5.85pt,.7pt">
                        <w:txbxContent>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Pr="00776B47" w:rsidRDefault="00F37801" w:rsidP="00220B2A">
                            <w:pPr>
                              <w:spacing w:line="0" w:lineRule="atLeast"/>
                              <w:rPr>
                                <w:sz w:val="16"/>
                                <w:szCs w:val="16"/>
                              </w:rPr>
                            </w:pPr>
                            <w:r w:rsidRPr="00220B2A">
                              <w:rPr>
                                <w:rFonts w:hint="eastAsia"/>
                                <w:sz w:val="16"/>
                                <w:szCs w:val="16"/>
                              </w:rPr>
                              <w:t>重複</w:t>
                            </w:r>
                            <w:r>
                              <w:rPr>
                                <w:rFonts w:hint="eastAsia"/>
                                <w:sz w:val="16"/>
                                <w:szCs w:val="16"/>
                              </w:rPr>
                              <w:t>頻回</w:t>
                            </w:r>
                            <w:r w:rsidRPr="00220B2A">
                              <w:rPr>
                                <w:rFonts w:hint="eastAsia"/>
                                <w:sz w:val="16"/>
                                <w:szCs w:val="16"/>
                              </w:rPr>
                              <w:t>受診</w:t>
                            </w:r>
                            <w:r>
                              <w:rPr>
                                <w:rFonts w:hint="eastAsia"/>
                                <w:sz w:val="16"/>
                                <w:szCs w:val="16"/>
                              </w:rPr>
                              <w:t>者対策</w:t>
                            </w:r>
                          </w:p>
                        </w:txbxContent>
                      </v:textbox>
                    </v:rect>
                    <v:rect id="Rectangle 264" o:spid="_x0000_s1095" style="position:absolute;left:34861;top:7715;width:1872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VYMEA&#10;AADbAAAADwAAAGRycy9kb3ducmV2LnhtbESPQYvCMBSE78L+h/AWvGm6oiLVWFxB2IuKddnzs3m2&#10;pc1LabK1/nsjCB6HmW+GWSW9qUVHrSstK/gaRyCIM6tLzhX8nnejBQjnkTXWlknBnRwk64/BCmNt&#10;b3yiLvW5CCXsYlRQeN/EUrqsIINubBvi4F1ta9AH2eZSt3gL5aaWkyiaS4Mlh4UCG9oWlFXpv1Gw&#10;OE7yaW3N999hVvn95d4xn6RSw89+swThqffv8Iv+0YGb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VWDBAAAA2wAAAA8AAAAAAAAAAAAAAAAAmAIAAGRycy9kb3du&#10;cmV2LnhtbFBLBQYAAAAABAAEAPUAAACGAwAAAAA=&#10;">
                      <v:textbox inset="5.85pt,.7pt,5.85pt,.7pt">
                        <w:txbxContent>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Default="00F37801" w:rsidP="00220B2A">
                            <w:pPr>
                              <w:spacing w:line="0" w:lineRule="atLeast"/>
                              <w:rPr>
                                <w:sz w:val="2"/>
                                <w:szCs w:val="2"/>
                              </w:rPr>
                            </w:pPr>
                          </w:p>
                          <w:p w:rsidR="00F37801" w:rsidRPr="00776B47" w:rsidRDefault="00F37801" w:rsidP="00220B2A">
                            <w:pPr>
                              <w:spacing w:line="0" w:lineRule="atLeast"/>
                              <w:rPr>
                                <w:sz w:val="16"/>
                                <w:szCs w:val="16"/>
                              </w:rPr>
                            </w:pPr>
                            <w:r>
                              <w:rPr>
                                <w:rFonts w:hint="eastAsia"/>
                                <w:sz w:val="16"/>
                                <w:szCs w:val="16"/>
                              </w:rPr>
                              <w:t>ジェネリック医薬品利用促進</w:t>
                            </w:r>
                          </w:p>
                        </w:txbxContent>
                      </v:textbox>
                    </v:rect>
                    <v:rect id="Rectangle 251" o:spid="_x0000_s1096" alt="20%" style="position:absolute;left:7524;top:2190;width:23812;height:20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Jr8QA&#10;AADcAAAADwAAAGRycy9kb3ducmV2LnhtbESPQWvCQBCF74X+h2UKvdWNqYpEV5FCocWTUfA6Zsds&#10;aHY2ZLcm/fedg+BthvfmvW/W29G36kZ9bAIbmE4yUMRVsA3XBk7Hz7clqJiQLbaBycAfRdhunp/W&#10;WNgw8IFuZaqVhHAs0IBLqSu0jpUjj3ESOmLRrqH3mGTta217HCTctzrPsoX22LA0OOzow1H1U/56&#10;A0N5nVO1O7r3E9rvfHrez/LFxZjXl3G3ApVoTA/z/frLCn4mtPKMT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Ca/EAAAA3AAAAA8AAAAAAAAAAAAAAAAAmAIAAGRycy9k&#10;b3ducmV2LnhtbFBLBQYAAAAABAAEAPUAAACJAwAAAAA=&#10;" fillcolor="#5a5a5a [2109]" strokecolor="#7f7f7f [1612]" strokeweight="1.5pt">
                      <v:fill r:id="rId14" o:title="" type="pattern"/>
                      <v:textbox inset="5.85pt,.7pt,5.85pt,.7pt"/>
                    </v:rect>
                    <v:rect id="角丸四角形 269" o:spid="_x0000_s1097" style="position:absolute;left:8763;width:2160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zY8MA&#10;AADcAAAADwAAAGRycy9kb3ducmV2LnhtbERPS2vCQBC+C/6HZQRvdaOC1ugqxVbQg1gf4HWanSax&#10;2dmQXWP8965Q8DYf33Nmi8YUoqbK5ZYV9HsRCOLE6pxTBafj6u0dhPPIGgvLpOBODhbzdmuGsbY3&#10;3lN98KkIIexiVJB5X8ZSuiQjg65nS+LA/drKoA+wSqWu8BbCTSEHUTSSBnMODRmWtMwo+TtcjQJu&#10;hp/D3enna7L/rs/FZmtXl/FaqW6n+ZiC8NT4l/jfvdZhfjSG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HzY8MAAADcAAAADwAAAAAAAAAAAAAAAACYAgAAZHJzL2Rv&#10;d25yZXYueG1sUEsFBgAAAAAEAAQA9QAAAIgDAAAAAA==&#10;" fillcolor="#d8d8d8 [2732]" strokecolor="black [3213]" strokeweight="2pt">
                      <v:textbox>
                        <w:txbxContent>
                          <w:p w:rsidR="00F37801" w:rsidRPr="006E1EAD" w:rsidRDefault="00F37801" w:rsidP="006E1EAD">
                            <w:pPr>
                              <w:spacing w:line="0" w:lineRule="atLeast"/>
                              <w:jc w:val="center"/>
                              <w:rPr>
                                <w:rFonts w:ascii="HG丸ｺﾞｼｯｸM-PRO" w:eastAsia="HG丸ｺﾞｼｯｸM-PRO" w:hAnsi="HG丸ｺﾞｼｯｸM-PRO"/>
                                <w:sz w:val="20"/>
                                <w:szCs w:val="20"/>
                              </w:rPr>
                            </w:pPr>
                            <w:r w:rsidRPr="006E1EAD">
                              <w:rPr>
                                <w:rFonts w:ascii="HG丸ｺﾞｼｯｸM-PRO" w:eastAsia="HG丸ｺﾞｼｯｸM-PRO" w:hAnsi="HG丸ｺﾞｼｯｸM-PRO" w:hint="eastAsia"/>
                                <w:sz w:val="20"/>
                                <w:szCs w:val="20"/>
                              </w:rPr>
                              <w:t>第３期特定健康診査等</w:t>
                            </w:r>
                            <w:r w:rsidRPr="006E1EAD">
                              <w:rPr>
                                <w:rFonts w:ascii="HG丸ｺﾞｼｯｸM-PRO" w:eastAsia="HG丸ｺﾞｼｯｸM-PRO" w:hAnsi="HG丸ｺﾞｼｯｸM-PRO"/>
                                <w:sz w:val="20"/>
                                <w:szCs w:val="20"/>
                              </w:rPr>
                              <w:t>実施計画</w:t>
                            </w:r>
                          </w:p>
                          <w:p w:rsidR="00F37801" w:rsidRPr="006E1EAD" w:rsidRDefault="00F37801" w:rsidP="006E1EAD">
                            <w:pPr>
                              <w:spacing w:line="0" w:lineRule="atLeast"/>
                              <w:jc w:val="center"/>
                              <w:rPr>
                                <w:rFonts w:ascii="HG丸ｺﾞｼｯｸM-PRO" w:eastAsia="HG丸ｺﾞｼｯｸM-PRO" w:hAnsi="HG丸ｺﾞｼｯｸM-PRO"/>
                                <w:sz w:val="20"/>
                                <w:szCs w:val="20"/>
                              </w:rPr>
                            </w:pPr>
                            <w:r w:rsidRPr="006E1EAD">
                              <w:rPr>
                                <w:rFonts w:ascii="HG丸ｺﾞｼｯｸM-PRO" w:eastAsia="HG丸ｺﾞｼｯｸM-PRO" w:hAnsi="HG丸ｺﾞｼｯｸM-PRO" w:cs="ＭＳ 明朝" w:hint="eastAsia"/>
                                <w:color w:val="000000"/>
                                <w:kern w:val="0"/>
                                <w:sz w:val="20"/>
                                <w:szCs w:val="20"/>
                              </w:rPr>
                              <w:t>（平成30～35年度）</w:t>
                            </w:r>
                          </w:p>
                        </w:txbxContent>
                      </v:textbox>
                    </v:rect>
                    <v:rect id="Rectangle 252" o:spid="_x0000_s1098" style="position:absolute;left:8763;top:5334;width:216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CyMYA&#10;AADcAAAADwAAAGRycy9kb3ducmV2LnhtbESPQWvCQBCF70L/wzIFb7qxQpHUVaRgsSAFE6F4G7Nj&#10;EpqdDdltEv9951DwNsN789436+3oGtVTF2rPBhbzBBRx4W3NpYFzvp+tQIWIbLHxTAbuFGC7eZqs&#10;MbV+4BP1WSyVhHBI0UAVY5tqHYqKHIa5b4lFu/nOYZS1K7XtcJBw1+iXJHnVDmuWhgpbeq+o+Ml+&#10;nYHT4bvPv/bH62U35J/ZB9bl8pIZM30ed2+gIo3xYf6/PljBXwi+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VCyMYAAADcAAAADwAAAAAAAAAAAAAAAACYAgAAZHJz&#10;L2Rvd25yZXYueG1sUEsFBgAAAAAEAAQA9QAAAIsDAAAAAA==&#10;" strokecolor="black [3213]" strokeweight="1.5pt">
                      <v:textbox inset="5.85pt,.7pt,5.85pt,.7pt">
                        <w:txbxContent>
                          <w:p w:rsidR="00F37801" w:rsidRDefault="00F37801" w:rsidP="00776B47">
                            <w:pPr>
                              <w:spacing w:line="0" w:lineRule="atLeast"/>
                              <w:rPr>
                                <w:sz w:val="16"/>
                                <w:szCs w:val="16"/>
                              </w:rPr>
                            </w:pPr>
                            <w:r>
                              <w:rPr>
                                <w:rFonts w:hint="eastAsia"/>
                                <w:sz w:val="16"/>
                                <w:szCs w:val="16"/>
                              </w:rPr>
                              <w:t>特定健診事業</w:t>
                            </w:r>
                          </w:p>
                          <w:p w:rsidR="00F37801" w:rsidRDefault="00F37801" w:rsidP="00776B47">
                            <w:pPr>
                              <w:spacing w:line="0" w:lineRule="atLeast"/>
                              <w:rPr>
                                <w:sz w:val="16"/>
                                <w:szCs w:val="16"/>
                              </w:rPr>
                            </w:pPr>
                            <w:r>
                              <w:rPr>
                                <w:rFonts w:hint="eastAsia"/>
                                <w:sz w:val="16"/>
                                <w:szCs w:val="16"/>
                              </w:rPr>
                              <w:t>・特定健診</w:t>
                            </w:r>
                          </w:p>
                          <w:p w:rsidR="00F37801" w:rsidRPr="00776B47" w:rsidRDefault="00F37801" w:rsidP="00776B47">
                            <w:pPr>
                              <w:spacing w:line="0" w:lineRule="atLeast"/>
                              <w:rPr>
                                <w:sz w:val="16"/>
                                <w:szCs w:val="16"/>
                              </w:rPr>
                            </w:pPr>
                            <w:r>
                              <w:rPr>
                                <w:rFonts w:hint="eastAsia"/>
                                <w:sz w:val="16"/>
                                <w:szCs w:val="16"/>
                              </w:rPr>
                              <w:t>・未受診者対策（勧奨通知・電話勧奨）</w:t>
                            </w:r>
                          </w:p>
                        </w:txbxContent>
                      </v:textbox>
                    </v:rect>
                    <v:rect id="Rectangle 253" o:spid="_x0000_s1099" style="position:absolute;left:10191;top:9620;width:1866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dCsMA&#10;AADcAAAADwAAAGRycy9kb3ducmV2LnhtbERPTWvCQBC9C/0PyxR6kbpJD0FSVylCIadCo6DHMTsm&#10;sdnZNLtNtv31XUHwNo/3OatNMJ0YaXCtZQXpIgFBXFndcq1gv3t/XoJwHlljZ5kU/JKDzfphtsJc&#10;24k/aSx9LWIIuxwVNN73uZSuasigW9ieOHJnOxj0EQ611ANOMdx08iVJMmmw5djQYE/bhqqv8sco&#10;OKKuijF8hL/t5ZDM5fH7tMRMqafH8PYKwlPwd/HNXeg4P03h+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sdCsMAAADcAAAADwAAAAAAAAAAAAAAAACYAgAAZHJzL2Rv&#10;d25yZXYueG1sUEsFBgAAAAAEAAQA9QAAAIgDAAAAAA==&#10;" fillcolor="#d8d8d8 [2732]">
                      <v:stroke dashstyle="dash"/>
                      <v:textbox inset="5.85pt,.7pt,5.85pt,.7pt">
                        <w:txbxContent>
                          <w:p w:rsidR="00F37801" w:rsidRDefault="00F37801" w:rsidP="00776B47">
                            <w:pPr>
                              <w:spacing w:line="0" w:lineRule="atLeast"/>
                              <w:jc w:val="center"/>
                              <w:rPr>
                                <w:rFonts w:ascii="HG丸ｺﾞｼｯｸM-PRO" w:eastAsia="HG丸ｺﾞｼｯｸM-PRO" w:hAnsi="HG丸ｺﾞｼｯｸM-PRO"/>
                                <w:sz w:val="2"/>
                                <w:szCs w:val="2"/>
                              </w:rPr>
                            </w:pPr>
                          </w:p>
                          <w:p w:rsidR="00F37801" w:rsidRDefault="00F37801" w:rsidP="00776B47">
                            <w:pPr>
                              <w:spacing w:line="0" w:lineRule="atLeast"/>
                              <w:jc w:val="center"/>
                              <w:rPr>
                                <w:rFonts w:ascii="HG丸ｺﾞｼｯｸM-PRO" w:eastAsia="HG丸ｺﾞｼｯｸM-PRO" w:hAnsi="HG丸ｺﾞｼｯｸM-PRO"/>
                                <w:sz w:val="2"/>
                                <w:szCs w:val="2"/>
                              </w:rPr>
                            </w:pPr>
                          </w:p>
                          <w:p w:rsidR="00F37801" w:rsidRDefault="00F37801" w:rsidP="00776B47">
                            <w:pPr>
                              <w:spacing w:line="0" w:lineRule="atLeast"/>
                              <w:jc w:val="center"/>
                              <w:rPr>
                                <w:rFonts w:ascii="HG丸ｺﾞｼｯｸM-PRO" w:eastAsia="HG丸ｺﾞｼｯｸM-PRO" w:hAnsi="HG丸ｺﾞｼｯｸM-PRO"/>
                                <w:sz w:val="2"/>
                                <w:szCs w:val="2"/>
                              </w:rPr>
                            </w:pPr>
                          </w:p>
                          <w:p w:rsidR="00F37801" w:rsidRPr="00776B47" w:rsidRDefault="00F37801" w:rsidP="00776B47">
                            <w:pPr>
                              <w:spacing w:line="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健　診　結　果</w:t>
                            </w:r>
                          </w:p>
                        </w:txbxContent>
                      </v:textbox>
                    </v:rect>
                    <v:shape id="AutoShape 280" o:spid="_x0000_s1100" type="#_x0000_t32" style="position:absolute;left:16097;top:12477;width:0;height:13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gsb4AAADbAAAADwAAAGRycy9kb3ducmV2LnhtbESPzQrCMBCE74LvEFbwpqmiotUoIgpe&#10;/UO8Lc3aFptNaaKtb28EweMwM98wi1VjCvGiyuWWFQz6EQjixOqcUwXn0643BeE8ssbCMil4k4PV&#10;st1aYKxtzQd6HX0qAoRdjAoy78tYSpdkZND1bUkcvLutDPogq1TqCusAN4UcRtFEGsw5LGRY0iaj&#10;5HF8GgWnSbp118O5xktt9/pmbziksVLdTrOeg/DU+H/4195rBbMR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RCCxvgAAANsAAAAPAAAAAAAAAAAAAAAAAKEC&#10;AABkcnMvZG93bnJldi54bWxQSwUGAAAAAAQABAD5AAAAjAMAAAAA&#10;" strokecolor="black [3213]" strokeweight="1.5pt"/>
                    <v:rect id="Rectangle 254" o:spid="_x0000_s1101" style="position:absolute;left:16859;top:15144;width:13386;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sIA&#10;AADcAAAADwAAAGRycy9kb3ducmV2LnhtbERPS2vCQBC+C/0PyxS86W5rKJq6SqgIIr00LXidZqdJ&#10;MDsbsmse/94tFHqbj+852/1oG9FT52vHGp6WCgRx4UzNpYavz+NiDcIHZIONY9IwkYf97mG2xdS4&#10;gT+oz0MpYgj7FDVUIbSplL6oyKJfupY4cj+usxgi7EppOhxiuG3ks1Iv0mLNsaHClt4qKq75zWoY&#10;XNKoxF2m9XeWZHwd/Hl1eNd6/jhmryACjeFf/Oc+mThfbeD3mXi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z9+wgAAANwAAAAPAAAAAAAAAAAAAAAAAJgCAABkcnMvZG93&#10;bnJldi54bWxQSwUGAAAAAAQABAD1AAAAhwMAAAAA&#10;" strokeweight="1.5pt">
                      <v:textbox inset="5.85pt,.7pt,5.85pt,.7pt">
                        <w:txbxContent>
                          <w:p w:rsidR="00F37801" w:rsidRDefault="00F37801" w:rsidP="0005275F">
                            <w:pPr>
                              <w:spacing w:line="0" w:lineRule="atLeast"/>
                              <w:ind w:rightChars="-71" w:right="-149"/>
                              <w:rPr>
                                <w:sz w:val="16"/>
                                <w:szCs w:val="16"/>
                              </w:rPr>
                            </w:pPr>
                            <w:r>
                              <w:rPr>
                                <w:rFonts w:hint="eastAsia"/>
                                <w:sz w:val="16"/>
                                <w:szCs w:val="16"/>
                              </w:rPr>
                              <w:t>特定保健指導</w:t>
                            </w:r>
                            <w:r>
                              <w:rPr>
                                <w:sz w:val="16"/>
                                <w:szCs w:val="16"/>
                              </w:rPr>
                              <w:t>事業</w:t>
                            </w:r>
                          </w:p>
                          <w:p w:rsidR="00F37801" w:rsidRDefault="00F37801" w:rsidP="0005275F">
                            <w:pPr>
                              <w:spacing w:line="0" w:lineRule="atLeast"/>
                              <w:ind w:rightChars="-71" w:right="-149"/>
                              <w:rPr>
                                <w:sz w:val="16"/>
                                <w:szCs w:val="16"/>
                              </w:rPr>
                            </w:pPr>
                            <w:r>
                              <w:rPr>
                                <w:rFonts w:hint="eastAsia"/>
                                <w:sz w:val="16"/>
                                <w:szCs w:val="16"/>
                              </w:rPr>
                              <w:t>・積極的支援</w:t>
                            </w:r>
                          </w:p>
                          <w:p w:rsidR="00F37801" w:rsidRDefault="00F37801" w:rsidP="0005275F">
                            <w:pPr>
                              <w:spacing w:line="0" w:lineRule="atLeast"/>
                              <w:ind w:rightChars="-71" w:right="-149"/>
                              <w:rPr>
                                <w:sz w:val="16"/>
                                <w:szCs w:val="16"/>
                              </w:rPr>
                            </w:pPr>
                            <w:r>
                              <w:rPr>
                                <w:rFonts w:hint="eastAsia"/>
                                <w:sz w:val="16"/>
                                <w:szCs w:val="16"/>
                              </w:rPr>
                              <w:t>・</w:t>
                            </w:r>
                            <w:r>
                              <w:rPr>
                                <w:sz w:val="16"/>
                                <w:szCs w:val="16"/>
                              </w:rPr>
                              <w:t>動機付け支援</w:t>
                            </w:r>
                          </w:p>
                          <w:p w:rsidR="00F37801" w:rsidRDefault="00F37801" w:rsidP="0005275F">
                            <w:pPr>
                              <w:spacing w:line="0" w:lineRule="atLeast"/>
                              <w:ind w:rightChars="-71" w:right="-149"/>
                              <w:rPr>
                                <w:sz w:val="16"/>
                                <w:szCs w:val="16"/>
                              </w:rPr>
                            </w:pPr>
                            <w:r>
                              <w:rPr>
                                <w:rFonts w:hint="eastAsia"/>
                                <w:sz w:val="16"/>
                                <w:szCs w:val="16"/>
                              </w:rPr>
                              <w:t>・</w:t>
                            </w:r>
                            <w:r>
                              <w:rPr>
                                <w:sz w:val="16"/>
                                <w:szCs w:val="16"/>
                              </w:rPr>
                              <w:t>未受診者対策</w:t>
                            </w:r>
                          </w:p>
                          <w:p w:rsidR="00F37801" w:rsidRPr="00776B47" w:rsidRDefault="00F37801" w:rsidP="0005275F">
                            <w:pPr>
                              <w:spacing w:line="0" w:lineRule="atLeast"/>
                              <w:ind w:rightChars="-71" w:right="-149"/>
                              <w:rPr>
                                <w:sz w:val="16"/>
                                <w:szCs w:val="16"/>
                              </w:rPr>
                            </w:pPr>
                            <w:r>
                              <w:rPr>
                                <w:sz w:val="16"/>
                                <w:szCs w:val="16"/>
                              </w:rPr>
                              <w:t>（</w:t>
                            </w:r>
                            <w:r>
                              <w:rPr>
                                <w:rFonts w:hint="eastAsia"/>
                                <w:sz w:val="16"/>
                                <w:szCs w:val="16"/>
                              </w:rPr>
                              <w:t>勧奨通知・</w:t>
                            </w:r>
                            <w:r>
                              <w:rPr>
                                <w:sz w:val="16"/>
                                <w:szCs w:val="16"/>
                              </w:rPr>
                              <w:t>電話</w:t>
                            </w:r>
                            <w:r>
                              <w:rPr>
                                <w:rFonts w:hint="eastAsia"/>
                                <w:sz w:val="16"/>
                                <w:szCs w:val="16"/>
                              </w:rPr>
                              <w:t>勧奨）</w:t>
                            </w:r>
                          </w:p>
                        </w:txbxContent>
                      </v:textbox>
                    </v:rect>
                    <v:rect id="Rectangle 257" o:spid="_x0000_s1102" style="position:absolute;left:4571;top:27489;width:51480;height:2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kesUA&#10;AADbAAAADwAAAGRycy9kb3ducmV2LnhtbERPTWvCQBC9C/6HZQpexGwspTQxq2hBECkF06p4G7LT&#10;JJqdDdlV0/767qHQ4+N9Z4veNOJGnastK5hGMQjiwuqaSwWfH+vJCwjnkTU2lknBNzlYzIeDDFNt&#10;77yjW+5LEULYpaig8r5NpXRFRQZdZFviwH3ZzqAPsCul7vAewk0jH+P4WRqsOTRU2NJrRcUlvxoF&#10;1/oneTrk8f7Uv70fzsf9drxab5UaPfTLGQhPvf8X/7k3WkESxoY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WR6xQAAANsAAAAPAAAAAAAAAAAAAAAAAJgCAABkcnMv&#10;ZG93bnJldi54bWxQSwUGAAAAAAQABAD1AAAAigMAAAAA&#10;" fillcolor="#f2f2f2 [3052]">
                      <v:textbox inset="5.85pt,.7pt,5.85pt,.7pt"/>
                    </v:rect>
                    <v:shape id="AutoShape 281" o:spid="_x0000_s1103" type="#_x0000_t32" style="position:absolute;left:16097;top:29622;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FKr4AAADbAAAADwAAAGRycy9kb3ducmV2LnhtbESPzQrCMBCE74LvEFbwZlMFRatRRBS8&#10;+od4W5q1LTab0kRb394IgsdhZr5hFqvWlOJFtSssKxhGMQji1OqCMwXn024wBeE8ssbSMil4k4PV&#10;sttZYKJtwwd6HX0mAoRdggpy76tESpfmZNBFtiIO3t3WBn2QdSZ1jU2Am1KO4ngiDRYcFnKsaJNT&#10;+jg+jYLTJNu66+Hc4KWxe32zNxzRWKl+r13PQXhq/T/8a++1gtkY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CIUqvgAAANsAAAAPAAAAAAAAAAAAAAAAAKEC&#10;AABkcnMvZG93bnJldi54bWxQSwUGAAAAAAQABAD5AAAAjAMAAAAA&#10;" strokecolor="black [3213]" strokeweight="1.5pt"/>
                    <v:rect id="Rectangle 301" o:spid="_x0000_s1104" style="position:absolute;left:35242;top:41243;width:1872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mUsMA&#10;AADcAAAADwAAAGRycy9kb3ducmV2LnhtbERPS2sCMRC+C/6HMEJvmrUFkdUoUur6KJRWvXgbNuPu&#10;1mSybKKu/94UhN7m43vOdN5aI67U+MqxguEgAUGcO11xoeCwX/bHIHxA1mgck4I7eZjPup0pptrd&#10;+Ieuu1CIGMI+RQVlCHUqpc9LsugHriaO3Mk1FkOETSF1g7cYbo18TZKRtFhxbCixpveS8vPuYhV8&#10;Z/dfc+TMULX9WmfLj9Vm9LlS6qXXLiYgArXhX/x0r3Wcn7zB3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dmUsMAAADcAAAADwAAAAAAAAAAAAAAAACYAgAAZHJzL2Rv&#10;d25yZXYueG1sUEsFBgAAAAAEAAQA9QAAAIgDAAAAAA==&#10;" strokecolor="#7f7f7f [1612]" strokeweight="1.5pt">
                      <v:textbox inset="5.85pt,.7pt,5.85pt,.7pt">
                        <w:txbxContent>
                          <w:p w:rsidR="00F37801" w:rsidRDefault="00F37801" w:rsidP="0022501E">
                            <w:pPr>
                              <w:spacing w:line="0" w:lineRule="atLeast"/>
                              <w:rPr>
                                <w:sz w:val="2"/>
                                <w:szCs w:val="2"/>
                              </w:rPr>
                            </w:pPr>
                          </w:p>
                          <w:p w:rsidR="00F37801" w:rsidRDefault="00F37801" w:rsidP="0022501E">
                            <w:pPr>
                              <w:spacing w:line="0" w:lineRule="atLeast"/>
                              <w:rPr>
                                <w:sz w:val="2"/>
                                <w:szCs w:val="2"/>
                              </w:rPr>
                            </w:pPr>
                          </w:p>
                          <w:p w:rsidR="00F37801" w:rsidRDefault="00F37801" w:rsidP="0022501E">
                            <w:pPr>
                              <w:spacing w:line="0" w:lineRule="atLeast"/>
                              <w:rPr>
                                <w:sz w:val="2"/>
                                <w:szCs w:val="2"/>
                              </w:rPr>
                            </w:pPr>
                          </w:p>
                          <w:p w:rsidR="00F37801" w:rsidRDefault="00F37801" w:rsidP="0022501E">
                            <w:pPr>
                              <w:spacing w:line="0" w:lineRule="atLeast"/>
                              <w:rPr>
                                <w:sz w:val="2"/>
                                <w:szCs w:val="2"/>
                              </w:rPr>
                            </w:pPr>
                          </w:p>
                          <w:p w:rsidR="00F37801" w:rsidRPr="00F67908" w:rsidRDefault="00F37801" w:rsidP="00F67908">
                            <w:pPr>
                              <w:spacing w:line="0" w:lineRule="atLeast"/>
                              <w:jc w:val="center"/>
                              <w:rPr>
                                <w:rFonts w:asciiTheme="majorEastAsia" w:eastAsiaTheme="majorEastAsia" w:hAnsiTheme="majorEastAsia"/>
                                <w:sz w:val="20"/>
                                <w:szCs w:val="20"/>
                              </w:rPr>
                            </w:pPr>
                            <w:r w:rsidRPr="00F67908">
                              <w:rPr>
                                <w:rFonts w:asciiTheme="majorEastAsia" w:eastAsiaTheme="majorEastAsia" w:hAnsiTheme="majorEastAsia" w:hint="eastAsia"/>
                                <w:sz w:val="20"/>
                                <w:szCs w:val="20"/>
                              </w:rPr>
                              <w:t>各種がん検診フォロー事業</w:t>
                            </w:r>
                          </w:p>
                        </w:txbxContent>
                      </v:textbox>
                    </v:rect>
                    <v:rect id="Rectangle 302" o:spid="_x0000_s1105" style="position:absolute;left:35207;top:45624;width:1872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4JcYA&#10;AADcAAAADwAAAGRycy9kb3ducmV2LnhtbESPT2/CMAzF75P2HSIj7TZSdkBTR0AIjfJPmjbGhZvV&#10;mLYscaomg/Lt5wPSbrbe83s/T2a9d+pCXWwCGxgNM1DEZbANVwYO38vnV1AxIVt0gcnAjSLMpo8P&#10;E8xtuPIXXfapUhLCMUcDdUptrnUsa/IYh6ElFu0UOo9J1q7StsOrhHunX7JsrD02LA01trSoqfzZ&#10;/3oDn8Xt7I5cOGq2H+ti+b7ajHcrY54G/fwNVKI+/Zvv12sr+Jngyz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X4JcYAAADcAAAADwAAAAAAAAAAAAAAAACYAgAAZHJz&#10;L2Rvd25yZXYueG1sUEsFBgAAAAAEAAQA9QAAAIsDAAAAAA==&#10;" strokecolor="#7f7f7f [1612]" strokeweight="1.5pt">
                      <v:textbox inset="5.85pt,.7pt,5.85pt,.7pt">
                        <w:txbxContent>
                          <w:p w:rsidR="00F37801" w:rsidRPr="00226CDF" w:rsidRDefault="00F37801" w:rsidP="0005275F">
                            <w:pPr>
                              <w:spacing w:line="0" w:lineRule="atLeast"/>
                              <w:ind w:rightChars="-46" w:right="-97"/>
                              <w:jc w:val="center"/>
                              <w:rPr>
                                <w:rFonts w:asciiTheme="majorEastAsia" w:eastAsiaTheme="majorEastAsia" w:hAnsiTheme="majorEastAsia"/>
                                <w:color w:val="FF0000"/>
                                <w:kern w:val="0"/>
                                <w:sz w:val="6"/>
                                <w:szCs w:val="6"/>
                              </w:rPr>
                            </w:pPr>
                          </w:p>
                          <w:p w:rsidR="00F37801" w:rsidRPr="00226CDF" w:rsidRDefault="00F37801" w:rsidP="0005275F">
                            <w:pPr>
                              <w:spacing w:line="0" w:lineRule="atLeast"/>
                              <w:ind w:rightChars="-46" w:right="-97"/>
                              <w:jc w:val="center"/>
                              <w:rPr>
                                <w:rFonts w:asciiTheme="majorEastAsia" w:eastAsiaTheme="majorEastAsia" w:hAnsiTheme="majorEastAsia"/>
                                <w:color w:val="000000" w:themeColor="text1"/>
                                <w:sz w:val="16"/>
                                <w:szCs w:val="16"/>
                              </w:rPr>
                            </w:pPr>
                            <w:r w:rsidRPr="00226CDF">
                              <w:rPr>
                                <w:rFonts w:asciiTheme="majorEastAsia" w:eastAsiaTheme="majorEastAsia" w:hAnsiTheme="majorEastAsia" w:hint="eastAsia"/>
                                <w:color w:val="000000" w:themeColor="text1"/>
                                <w:kern w:val="0"/>
                                <w:sz w:val="20"/>
                                <w:szCs w:val="20"/>
                              </w:rPr>
                              <w:t>介護予防事業</w:t>
                            </w:r>
                          </w:p>
                        </w:txbxContent>
                      </v:textbox>
                    </v:rect>
                    <v:shape id="AutoShape 306" o:spid="_x0000_s1106" type="#_x0000_t32" style="position:absolute;left:28263;top:42862;width:6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Lb8EAAADcAAAADwAAAGRycy9kb3ducmV2LnhtbESPwcrCMBCE7z/4DmEFLz+aqihSjSKK&#10;IHjS+gBLs7bFZlObaKtPbwTB2y4z3+zsYtWaUjyodoVlBcNBBII4tbrgTME52fVnIJxH1lhaJgVP&#10;crBadv4WGGvb8JEeJ5+JEMIuRgW591UspUtzMugGtiIO2sXWBn1Y60zqGpsQbko5iqKpNFhwuJBj&#10;RZuc0uvpbkIN/0+HYXJ+ya0p9reqScaz40upXrddz0F4av3P/KX3OnDRBD7PhAn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d8tvwQAAANwAAAAPAAAAAAAAAAAAAAAA&#10;AKECAABkcnMvZG93bnJldi54bWxQSwUGAAAAAAQABAD5AAAAjwMAAAAA&#10;" strokecolor="#7f7f7f [1612]" strokeweight="3pt">
                      <v:stroke endarrow="block"/>
                    </v:shape>
                    <v:shape id="AutoShape 307" o:spid="_x0000_s1107" type="#_x0000_t32" style="position:absolute;left:19526;top:11715;width:0;height:3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MMMAAADcAAAADwAAAGRycy9kb3ducmV2LnhtbERPS2vCQBC+F/oflin01mz0oCW6ivgA&#10;Lzk0FcxxyI7ZYHY2ZleT9td3C4Xe5uN7znI92lY8qPeNYwWTJAVBXDndcK3g9Hl4ewfhA7LG1jEp&#10;+CIP69Xz0xIz7Qb+oEcRahFD2GeowITQZVL6ypBFn7iOOHIX11sMEfa11D0OMdy2cpqmM2mx4dhg&#10;sKOtoepa3K2Cps7n80Mo2tJ87/GWn7jcbc9Kvb6MmwWIQGP4F/+5jzrOn0zh95l4gV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5zDDAAAA3AAAAA8AAAAAAAAAAAAA&#10;AAAAoQIAAGRycy9kb3ducmV2LnhtbFBLBQYAAAAABAAEAPkAAACRAwAAAAA=&#10;" strokecolor="black [3213]" strokeweight="5pt">
                      <v:stroke endarrow="block"/>
                    </v:shape>
                    <v:rect id="Rectangle 300" o:spid="_x0000_s1108" style="position:absolute;left:6762;top:32289;width:21432;height:1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hrMQA&#10;AADbAAAADwAAAGRycy9kb3ducmV2LnhtbESPX0vDQBDE34V+h2MLvtmLDUiMvRYJVAI+SP+Ar0tu&#10;Ta7N7YXc2kY/vScIPg4z8xtmtZl8ry40RhfYwP0iA0XcBOu4NXA8bO8KUFGQLfaBycAXRdisZzcr&#10;LG248o4ue2lVgnAs0UAnMpRax6Yjj3ERBuLkfYTRoyQ5ttqOeE1w3+tllj1oj47TQocDVR015/2n&#10;N5DLK9dSu5f376LK3wp3qHZ4MuZ2Pj0/gRKa5D/8166tgccc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IazEAAAA2wAAAA8AAAAAAAAAAAAAAAAAmAIAAGRycy9k&#10;b3ducmV2LnhtbFBLBQYAAAAABAAEAPUAAACJAwAAAAA=&#10;" filled="f" fillcolor="#f2f2f2 [3052]" strokeweight="3pt">
                      <v:stroke linestyle="thinThin"/>
                      <v:textbox inset="5.85pt,.7pt,5.85pt,.7pt">
                        <w:txbxContent>
                          <w:p w:rsidR="00F37801" w:rsidRPr="00776B47" w:rsidRDefault="00F37801" w:rsidP="005726DD">
                            <w:pPr>
                              <w:spacing w:line="0" w:lineRule="atLeast"/>
                              <w:rPr>
                                <w:sz w:val="16"/>
                                <w:szCs w:val="16"/>
                              </w:rPr>
                            </w:pPr>
                          </w:p>
                        </w:txbxContent>
                      </v:textbox>
                    </v:rect>
                    <v:rect id="Rectangle 276" o:spid="_x0000_s1109" style="position:absolute;left:11049;top:30765;width:1007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xJ8UA&#10;AADbAAAADwAAAGRycy9kb3ducmV2LnhtbESPQWvCQBSE74X+h+UVvDWbVhCbuglSUBREMCkUb6/Z&#10;1yQ0+zZk1yT+e7dQ8DjMzDfMKptMKwbqXWNZwUsUgyAurW64UvBZbJ6XIJxH1thaJgVXcpCljw8r&#10;TLQd+URD7isRIOwSVFB73yVSurImgy6yHXHwfmxv0AfZV1L3OAa4aeVrHC+kwYbDQo0dfdRU/uYX&#10;o+C0+xqK4+bwfV6PxT7fYlPNz7lSs6dp/Q7C0+Tv4f/2TitYvsH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jEnxQAAANsAAAAPAAAAAAAAAAAAAAAAAJgCAABkcnMv&#10;ZG93bnJldi54bWxQSwUGAAAAAAQABAD1AAAAigMAAAAA&#10;" strokecolor="black [3213]" strokeweight="1.5pt">
                      <v:textbox inset="5.85pt,.7pt,5.85pt,.7pt">
                        <w:txbxContent>
                          <w:p w:rsidR="00F37801" w:rsidRDefault="00F37801" w:rsidP="00042387">
                            <w:pPr>
                              <w:spacing w:line="0" w:lineRule="atLeast"/>
                              <w:jc w:val="center"/>
                              <w:rPr>
                                <w:rFonts w:asciiTheme="majorEastAsia" w:eastAsiaTheme="majorEastAsia" w:hAnsiTheme="majorEastAsia"/>
                                <w:sz w:val="6"/>
                                <w:szCs w:val="6"/>
                              </w:rPr>
                            </w:pPr>
                          </w:p>
                          <w:p w:rsidR="00F37801" w:rsidRPr="00485950" w:rsidRDefault="00F37801" w:rsidP="00042387">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8"/>
                                <w:szCs w:val="18"/>
                              </w:rPr>
                              <w:t>がん検診等</w:t>
                            </w:r>
                            <w:r w:rsidRPr="00485950">
                              <w:rPr>
                                <w:rFonts w:asciiTheme="majorEastAsia" w:eastAsiaTheme="majorEastAsia" w:hAnsiTheme="majorEastAsia" w:hint="eastAsia"/>
                                <w:sz w:val="18"/>
                                <w:szCs w:val="18"/>
                              </w:rPr>
                              <w:t>事業</w:t>
                            </w:r>
                          </w:p>
                        </w:txbxContent>
                      </v:textbox>
                    </v:rect>
                    <v:rect id="Rectangle 282" o:spid="_x0000_s1110" style="position:absolute;left:34512;top:22383;width:20161;height:1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Ir8IA&#10;AADcAAAADwAAAGRycy9kb3ducmV2LnhtbERPS0vDQBC+C/6HZQRvdqOVEmI3QQJKwIP0AV6H7Jis&#10;ZmdDdmxjf31XEHqbj+8562r2gzrQFF1gA/eLDBRxG6zjzsB+93KXg4qCbHEITAZ+KUJVXl+tsbDh&#10;yBs6bKVTKYRjgQZ6kbHQOrY9eYyLMBIn7jNMHiXBqdN2wmMK94N+yLKV9ug4NfQ4Ut1T+7398QaW&#10;8saNNO7145TXy/fc7eoNfhlzezM/P4ESmuUi/nc3Ns3PHuHvmXSBL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givwgAAANwAAAAPAAAAAAAAAAAAAAAAAJgCAABkcnMvZG93&#10;bnJldi54bWxQSwUGAAAAAAQABAD1AAAAhwMAAAAA&#10;" filled="f" fillcolor="#f2f2f2 [3052]" strokeweight="3pt">
                      <v:stroke linestyle="thinThin"/>
                      <v:textbox inset="5.85pt,.7pt,5.85pt,.7pt">
                        <w:txbxContent>
                          <w:p w:rsidR="00F37801" w:rsidRPr="00776B47" w:rsidRDefault="00F37801" w:rsidP="009D07EA">
                            <w:pPr>
                              <w:spacing w:line="0" w:lineRule="atLeast"/>
                              <w:rPr>
                                <w:sz w:val="16"/>
                                <w:szCs w:val="16"/>
                              </w:rPr>
                            </w:pPr>
                          </w:p>
                          <w:p w:rsidR="00F37801" w:rsidRDefault="00F37801"/>
                        </w:txbxContent>
                      </v:textbox>
                    </v:rect>
                    <v:rect id="Rectangle 261" o:spid="_x0000_s1111" style="position:absolute;left:35242;top:35242;width:18720;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xY8UA&#10;AADbAAAADwAAAGRycy9kb3ducmV2LnhtbESPT2sCMRTE7wW/Q3iCt5qtB6mrUaTUVVsQ/128PTbP&#10;3bXJy7KJun77plDwOMzMb5jJrLVG3KjxlWMFb/0EBHHudMWFguNh8foOwgdkjcYxKXiQh9m08zLB&#10;VLs77+i2D4WIEPYpKihDqFMpfV6SRd93NXH0zq6xGKJsCqkbvEe4NXKQJENpseK4UGJNHyXlP/ur&#10;VbDNHhdz4sxQ9bVZZYvP5Xr4vVSq123nYxCB2vAM/7dXWsFoBH9f4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HFjxQAAANsAAAAPAAAAAAAAAAAAAAAAAJgCAABkcnMv&#10;ZG93bnJldi54bWxQSwUGAAAAAAQABAD1AAAAigMAAAAA&#10;" strokecolor="#7f7f7f [1612]" strokeweight="1.5pt">
                      <v:textbox inset="5.85pt,.7pt,5.85pt,.7pt">
                        <w:txbxContent>
                          <w:p w:rsidR="00F37801" w:rsidRDefault="00F37801" w:rsidP="0005275F">
                            <w:pPr>
                              <w:spacing w:line="0" w:lineRule="atLeast"/>
                              <w:ind w:rightChars="-46" w:right="-97"/>
                              <w:rPr>
                                <w:rFonts w:asciiTheme="majorEastAsia" w:eastAsiaTheme="majorEastAsia" w:hAnsiTheme="majorEastAsia"/>
                                <w:sz w:val="6"/>
                                <w:szCs w:val="6"/>
                              </w:rPr>
                            </w:pPr>
                          </w:p>
                          <w:p w:rsidR="00F37801" w:rsidRPr="009D6600" w:rsidRDefault="00F37801" w:rsidP="0005275F">
                            <w:pPr>
                              <w:spacing w:line="0" w:lineRule="atLeast"/>
                              <w:ind w:rightChars="-46" w:right="-97"/>
                              <w:rPr>
                                <w:rFonts w:asciiTheme="majorEastAsia" w:eastAsiaTheme="majorEastAsia" w:hAnsiTheme="majorEastAsia"/>
                                <w:sz w:val="20"/>
                                <w:szCs w:val="20"/>
                              </w:rPr>
                            </w:pPr>
                            <w:r w:rsidRPr="00740F68">
                              <w:rPr>
                                <w:rFonts w:asciiTheme="majorEastAsia" w:eastAsiaTheme="majorEastAsia" w:hAnsiTheme="majorEastAsia" w:hint="eastAsia"/>
                                <w:spacing w:val="1"/>
                                <w:w w:val="81"/>
                                <w:kern w:val="0"/>
                                <w:sz w:val="20"/>
                                <w:szCs w:val="20"/>
                                <w:fitText w:val="2600" w:id="1632906240"/>
                              </w:rPr>
                              <w:t>市民の生活習慣病重症化予防の取</w:t>
                            </w:r>
                            <w:r w:rsidRPr="00740F68">
                              <w:rPr>
                                <w:rFonts w:asciiTheme="majorEastAsia" w:eastAsiaTheme="majorEastAsia" w:hAnsiTheme="majorEastAsia" w:hint="eastAsia"/>
                                <w:spacing w:val="-2"/>
                                <w:w w:val="81"/>
                                <w:kern w:val="0"/>
                                <w:sz w:val="20"/>
                                <w:szCs w:val="20"/>
                                <w:fitText w:val="2600" w:id="1632906240"/>
                              </w:rPr>
                              <w:t>組</w:t>
                            </w:r>
                          </w:p>
                          <w:p w:rsidR="00F37801" w:rsidRDefault="00F37801" w:rsidP="0005275F">
                            <w:pPr>
                              <w:spacing w:line="0" w:lineRule="atLeast"/>
                              <w:ind w:rightChars="-46" w:right="-97"/>
                              <w:rPr>
                                <w:rFonts w:asciiTheme="majorEastAsia" w:eastAsiaTheme="majorEastAsia" w:hAnsiTheme="majorEastAsia"/>
                                <w:sz w:val="16"/>
                                <w:szCs w:val="16"/>
                              </w:rPr>
                            </w:pPr>
                            <w:r>
                              <w:rPr>
                                <w:rFonts w:asciiTheme="majorEastAsia" w:eastAsiaTheme="majorEastAsia" w:hAnsiTheme="majorEastAsia" w:hint="eastAsia"/>
                                <w:sz w:val="16"/>
                                <w:szCs w:val="16"/>
                              </w:rPr>
                              <w:t>・健康相談</w:t>
                            </w:r>
                          </w:p>
                          <w:p w:rsidR="00F37801" w:rsidRPr="009D07EA" w:rsidRDefault="00F37801" w:rsidP="0005275F">
                            <w:pPr>
                              <w:spacing w:line="0" w:lineRule="atLeast"/>
                              <w:ind w:rightChars="-46" w:right="-97"/>
                              <w:rPr>
                                <w:rFonts w:asciiTheme="majorEastAsia" w:eastAsiaTheme="majorEastAsia" w:hAnsiTheme="majorEastAsia"/>
                                <w:sz w:val="16"/>
                                <w:szCs w:val="16"/>
                              </w:rPr>
                            </w:pPr>
                            <w:r>
                              <w:rPr>
                                <w:rFonts w:asciiTheme="majorEastAsia" w:eastAsiaTheme="majorEastAsia" w:hAnsiTheme="majorEastAsia" w:hint="eastAsia"/>
                                <w:sz w:val="16"/>
                                <w:szCs w:val="16"/>
                              </w:rPr>
                              <w:t>・健康教室</w:t>
                            </w:r>
                          </w:p>
                        </w:txbxContent>
                      </v:textbox>
                    </v:rect>
                    <v:rect id="Rectangle 274" o:spid="_x0000_s1112" style="position:absolute;left:6858;top:24765;width:1838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ziMQA&#10;AADbAAAADwAAAGRycy9kb3ducmV2LnhtbESPQWvCQBSE74L/YXlCb2ajBdHUVUSwWJCCiVC8vWZf&#10;k2D2bchuk/TfuwXB4zAz3zDr7WBq0VHrKssKZlEMgji3uuJCwSU7TJcgnEfWWFsmBX/kYLsZj9aY&#10;aNvzmbrUFyJA2CWooPS+SaR0eUkGXWQb4uD92NagD7ItpG6xD3BTy3kcL6TBisNCiQ3tS8pv6a9R&#10;cD5+ddnn4fR93fXZR/qOVfF6TZV6mQy7NxCeBv8MP9pHrWC1gP8v4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M4jEAAAA2wAAAA8AAAAAAAAAAAAAAAAAmAIAAGRycy9k&#10;b3ducmV2LnhtbFBLBQYAAAAABAAEAPUAAACJAwAAAAA=&#10;" strokecolor="black [3213]" strokeweight="1.5pt">
                      <v:textbox inset="5.85pt,.7pt,5.85pt,.7pt">
                        <w:txbxContent>
                          <w:p w:rsidR="00F37801" w:rsidRDefault="00F37801" w:rsidP="00485950">
                            <w:pPr>
                              <w:spacing w:line="0" w:lineRule="atLeast"/>
                              <w:rPr>
                                <w:rFonts w:asciiTheme="majorEastAsia" w:eastAsiaTheme="majorEastAsia" w:hAnsiTheme="majorEastAsia"/>
                                <w:sz w:val="18"/>
                                <w:szCs w:val="18"/>
                              </w:rPr>
                            </w:pPr>
                            <w:r w:rsidRPr="00485950">
                              <w:rPr>
                                <w:rFonts w:asciiTheme="majorEastAsia" w:eastAsiaTheme="majorEastAsia" w:hAnsiTheme="majorEastAsia" w:hint="eastAsia"/>
                                <w:sz w:val="18"/>
                                <w:szCs w:val="18"/>
                              </w:rPr>
                              <w:t>事業の連携</w:t>
                            </w:r>
                          </w:p>
                          <w:p w:rsidR="00F37801" w:rsidRPr="00485950" w:rsidRDefault="00F37801" w:rsidP="00485950">
                            <w:pPr>
                              <w:spacing w:line="0" w:lineRule="atLeast"/>
                              <w:rPr>
                                <w:rFonts w:asciiTheme="majorEastAsia" w:eastAsiaTheme="majorEastAsia" w:hAnsiTheme="majorEastAsia"/>
                                <w:sz w:val="18"/>
                                <w:szCs w:val="18"/>
                              </w:rPr>
                            </w:pPr>
                            <w:r>
                              <w:rPr>
                                <w:rFonts w:asciiTheme="majorEastAsia" w:eastAsiaTheme="majorEastAsia" w:hAnsiTheme="majorEastAsia" w:hint="eastAsia"/>
                                <w:sz w:val="18"/>
                                <w:szCs w:val="18"/>
                              </w:rPr>
                              <w:t>・各種検診申込</w:t>
                            </w:r>
                          </w:p>
                          <w:p w:rsidR="00F37801" w:rsidRPr="00485950" w:rsidRDefault="00F37801" w:rsidP="001930B4">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人間ドック（</w:t>
                            </w:r>
                            <w:r>
                              <w:rPr>
                                <w:rFonts w:asciiTheme="majorEastAsia" w:eastAsiaTheme="majorEastAsia" w:hAnsiTheme="majorEastAsia"/>
                                <w:sz w:val="16"/>
                                <w:szCs w:val="16"/>
                              </w:rPr>
                              <w:t>巡回・バス）</w:t>
                            </w:r>
                            <w:r>
                              <w:rPr>
                                <w:rFonts w:asciiTheme="majorEastAsia" w:eastAsiaTheme="majorEastAsia" w:hAnsiTheme="majorEastAsia" w:hint="eastAsia"/>
                                <w:sz w:val="16"/>
                                <w:szCs w:val="16"/>
                              </w:rPr>
                              <w:t>・特定健診</w:t>
                            </w:r>
                          </w:p>
                        </w:txbxContent>
                      </v:textbox>
                    </v:rect>
                  </v:group>
                  <v:rect id="Rectangle 265" o:spid="_x0000_s1113" style="position:absolute;left:35356;top:28003;width:18720;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QZ8EA&#10;AADbAAAADwAAAGRycy9kb3ducmV2LnhtbESP0WoCMRRE3wv+Q7hC32rWIltZjWIFwddaP+CaXDer&#10;yc26ibr69U2h0MdhZs4w82XvnbhRF5vACsajAgSxDqbhWsH+e/M2BRETskEXmBQ8KMJyMXiZY2XC&#10;nb/otku1yBCOFSqwKbWVlFFb8hhHoSXO3jF0HlOWXS1Nh/cM906+F0UpPTacFyy2tLakz7urV/Dp&#10;XKkPz/HEWx3X+9Pz0ttHqdTrsF/NQCTq03/4r701CqYf8Psl/w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sUGfBAAAA2wAAAA8AAAAAAAAAAAAAAAAAmAIAAGRycy9kb3du&#10;cmV2LnhtbFBLBQYAAAAABAAEAPUAAACGAwAAAAA=&#10;" strokeweight="2.25pt">
                    <v:textbox inset="5.85pt,.7pt,5.85pt,.7pt">
                      <w:txbxContent>
                        <w:p w:rsidR="00F37801" w:rsidRDefault="00F37801" w:rsidP="0005275F">
                          <w:pPr>
                            <w:spacing w:line="0" w:lineRule="atLeast"/>
                            <w:ind w:rightChars="-71" w:right="-149"/>
                            <w:jc w:val="center"/>
                            <w:rPr>
                              <w:rFonts w:asciiTheme="majorEastAsia" w:eastAsiaTheme="majorEastAsia" w:hAnsiTheme="majorEastAsia"/>
                              <w:b/>
                              <w:sz w:val="20"/>
                              <w:szCs w:val="20"/>
                            </w:rPr>
                          </w:pPr>
                          <w:r w:rsidRPr="00662191">
                            <w:rPr>
                              <w:rFonts w:asciiTheme="majorEastAsia" w:eastAsiaTheme="majorEastAsia" w:hAnsiTheme="majorEastAsia" w:hint="eastAsia"/>
                              <w:b/>
                              <w:sz w:val="20"/>
                              <w:szCs w:val="20"/>
                            </w:rPr>
                            <w:t>国保生活習慣病重症化予防事業</w:t>
                          </w:r>
                          <w:r w:rsidRPr="0022501E">
                            <w:rPr>
                              <w:rFonts w:asciiTheme="majorEastAsia" w:eastAsiaTheme="majorEastAsia" w:hAnsiTheme="majorEastAsia" w:hint="eastAsia"/>
                              <w:b/>
                              <w:sz w:val="20"/>
                              <w:szCs w:val="20"/>
                            </w:rPr>
                            <w:t>特定保健指導</w:t>
                          </w:r>
                        </w:p>
                        <w:p w:rsidR="00F37801" w:rsidRPr="0022501E" w:rsidRDefault="00F37801" w:rsidP="0005275F">
                          <w:pPr>
                            <w:spacing w:line="0" w:lineRule="atLeast"/>
                            <w:ind w:rightChars="-71" w:right="-149"/>
                            <w:jc w:val="center"/>
                            <w:rPr>
                              <w:rFonts w:asciiTheme="majorEastAsia" w:eastAsiaTheme="majorEastAsia" w:hAnsiTheme="majorEastAsia"/>
                              <w:b/>
                              <w:sz w:val="20"/>
                              <w:szCs w:val="20"/>
                            </w:rPr>
                          </w:pPr>
                          <w:r w:rsidRPr="0022501E">
                            <w:rPr>
                              <w:rFonts w:asciiTheme="majorEastAsia" w:eastAsiaTheme="majorEastAsia" w:hAnsiTheme="majorEastAsia" w:hint="eastAsia"/>
                              <w:b/>
                              <w:sz w:val="20"/>
                              <w:szCs w:val="20"/>
                            </w:rPr>
                            <w:t>『糖尿病を知る集い』</w:t>
                          </w:r>
                        </w:p>
                      </w:txbxContent>
                    </v:textbox>
                  </v:rect>
                  <v:rect id="Rectangle 260" o:spid="_x0000_s1114" style="position:absolute;left:36118;top:20764;width:16920;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Z3b0A&#10;AADcAAAADwAAAGRycy9kb3ducmV2LnhtbERPSwrCMBDdC94hjOBGNNWFaDWKCIogIn4OMDRjW0wm&#10;pYlab28Ewd083nfmy8Ya8aTal44VDAcJCOLM6ZJzBdfLpj8B4QOyRuOYFLzJw3LRbs0x1e7FJ3qe&#10;Qy5iCPsUFRQhVKmUPivIoh+4ijhyN1dbDBHWudQ1vmK4NXKUJGNpseTYUGBF64Ky+/lhFWwuuM0m&#10;1Nv7w6F3vE7NTedGKtXtNKsZiEBN+It/7p2O85MxfJ+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IEZ3b0AAADcAAAADwAAAAAAAAAAAAAAAACYAgAAZHJzL2Rvd25yZXYu&#10;eG1sUEsFBgAAAAAEAAQA9QAAAIIDAAAAAA==&#10;" strokeweight="1.5pt">
                    <v:stroke dashstyle="dash"/>
                    <v:textbox inset="5.85pt,.7pt,5.85pt,.7pt">
                      <w:txbxContent>
                        <w:p w:rsidR="00F37801" w:rsidRDefault="00F37801" w:rsidP="004D6508">
                          <w:pPr>
                            <w:spacing w:line="0" w:lineRule="atLeast"/>
                            <w:rPr>
                              <w:rFonts w:ascii="HG丸ｺﾞｼｯｸM-PRO" w:eastAsia="HG丸ｺﾞｼｯｸM-PRO" w:hAnsi="HG丸ｺﾞｼｯｸM-PRO"/>
                              <w:sz w:val="2"/>
                              <w:szCs w:val="2"/>
                            </w:rPr>
                          </w:pPr>
                          <w:r>
                            <w:rPr>
                              <w:rFonts w:ascii="HG丸ｺﾞｼｯｸM-PRO" w:eastAsia="HG丸ｺﾞｼｯｸM-PRO" w:hAnsi="HG丸ｺﾞｼｯｸM-PRO" w:hint="eastAsia"/>
                              <w:sz w:val="2"/>
                              <w:szCs w:val="2"/>
                            </w:rPr>
                            <w:t>..</w:t>
                          </w:r>
                        </w:p>
                        <w:p w:rsidR="00F37801" w:rsidRDefault="00F37801" w:rsidP="004D6508">
                          <w:pPr>
                            <w:spacing w:line="0" w:lineRule="atLeast"/>
                            <w:rPr>
                              <w:rFonts w:ascii="HG丸ｺﾞｼｯｸM-PRO" w:eastAsia="HG丸ｺﾞｼｯｸM-PRO" w:hAnsi="HG丸ｺﾞｼｯｸM-PRO"/>
                              <w:sz w:val="2"/>
                              <w:szCs w:val="2"/>
                            </w:rPr>
                          </w:pPr>
                        </w:p>
                        <w:p w:rsidR="00F37801" w:rsidRPr="00922C53" w:rsidRDefault="00F37801" w:rsidP="00922C53">
                          <w:pPr>
                            <w:spacing w:line="0" w:lineRule="atLeast"/>
                            <w:jc w:val="left"/>
                            <w:rPr>
                              <w:rFonts w:ascii="HG丸ｺﾞｼｯｸM-PRO" w:eastAsia="HG丸ｺﾞｼｯｸM-PRO" w:hAnsi="HG丸ｺﾞｼｯｸM-PRO"/>
                              <w:sz w:val="20"/>
                              <w:szCs w:val="20"/>
                            </w:rPr>
                          </w:pPr>
                          <w:r w:rsidRPr="00922C53">
                            <w:rPr>
                              <w:rFonts w:ascii="HG丸ｺﾞｼｯｸM-PRO" w:eastAsia="HG丸ｺﾞｼｯｸM-PRO" w:hAnsi="HG丸ｺﾞｼｯｸM-PRO" w:hint="eastAsia"/>
                              <w:kern w:val="0"/>
                              <w:sz w:val="20"/>
                              <w:szCs w:val="20"/>
                            </w:rPr>
                            <w:t>※保健</w:t>
                          </w:r>
                          <w:r w:rsidRPr="00922C53">
                            <w:rPr>
                              <w:rFonts w:ascii="HG丸ｺﾞｼｯｸM-PRO" w:eastAsia="HG丸ｺﾞｼｯｸM-PRO" w:hAnsi="HG丸ｺﾞｼｯｸM-PRO"/>
                              <w:kern w:val="0"/>
                              <w:sz w:val="20"/>
                              <w:szCs w:val="20"/>
                            </w:rPr>
                            <w:t>衛生部門の保健師</w:t>
                          </w:r>
                          <w:r w:rsidRPr="00922C53">
                            <w:rPr>
                              <w:rFonts w:ascii="HG丸ｺﾞｼｯｸM-PRO" w:eastAsia="HG丸ｺﾞｼｯｸM-PRO" w:hAnsi="HG丸ｺﾞｼｯｸM-PRO" w:hint="eastAsia"/>
                              <w:kern w:val="0"/>
                              <w:sz w:val="20"/>
                              <w:szCs w:val="20"/>
                            </w:rPr>
                            <w:t>等</w:t>
                          </w:r>
                          <w:r w:rsidRPr="00922C53">
                            <w:rPr>
                              <w:rFonts w:ascii="HG丸ｺﾞｼｯｸM-PRO" w:eastAsia="HG丸ｺﾞｼｯｸM-PRO" w:hAnsi="HG丸ｺﾞｼｯｸM-PRO"/>
                              <w:kern w:val="0"/>
                              <w:sz w:val="20"/>
                              <w:szCs w:val="20"/>
                            </w:rPr>
                            <w:t>による事業実施</w:t>
                          </w:r>
                        </w:p>
                      </w:txbxContent>
                    </v:textbox>
                  </v:rect>
                </v:group>
                <v:group id="Group 304" o:spid="_x0000_s1115" style="position:absolute;left:8191;top:34277;width:19241;height:9455" coordorigin="2954,13078" coordsize="3030,1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277" o:spid="_x0000_s1116" style="position:absolute;left:2954;top:13078;width:1257;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qksMA&#10;AADbAAAADwAAAGRycy9kb3ducmV2LnhtbESPzWrDMBCE74W8g9hAbrWcBJfUjRJMoKZXp4aQ22Jt&#10;bVNrZSzVP336qlDocZiZb5jjeTadGGlwrWUF2ygGQVxZ3XKtoHx/fTyAcB5ZY2eZFCzk4HxaPRwx&#10;1Xbigsarr0WAsEtRQeN9n0rpqoYMusj2xMH7sINBH+RQSz3gFOCmk7s4fpIGWw4LDfZ0aaj6vH4Z&#10;BdN3uSwF7fN75m9Jl5skL+pEqc16zl5AeJr9f/iv/aYVPG/h90v4Af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SqksMAAADbAAAADwAAAAAAAAAAAAAAAACYAgAAZHJzL2Rv&#10;d25yZXYueG1sUEsFBgAAAAAEAAQA9QAAAIgDAAAAAA==&#10;" strokecolor="#7f7f7f [1612]" strokeweight="1pt">
                    <v:textbox inset="5.85pt,.7pt,5.85pt,.7pt">
                      <w:txbxContent>
                        <w:p w:rsidR="00F37801" w:rsidRDefault="00F37801" w:rsidP="00042387">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がん検診</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・肺がん</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胃がん</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・大腸がん</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・前立腺がん</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・乳がん</w:t>
                          </w:r>
                        </w:p>
                        <w:p w:rsidR="00F37801" w:rsidRPr="00485950"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・子宮がん</w:t>
                          </w:r>
                        </w:p>
                      </w:txbxContent>
                    </v:textbox>
                  </v:rect>
                  <v:rect id="Rectangle 278" o:spid="_x0000_s1117" style="position:absolute;left:4268;top:13080;width:1716;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05cIA&#10;AADbAAAADwAAAGRycy9kb3ducmV2LnhtbESPQYvCMBSE7wv+h/AEb2uqUtFqFBG27LUqiLdH82yL&#10;zUtpsrbdX79ZEDwOM/MNs933phZPal1lWcFsGoEgzq2uuFBwOX99rkA4j6yxtkwKBnKw340+tpho&#10;23FGz5MvRICwS1BB6X2TSOnykgy6qW2Ig3e3rUEfZFtI3WIX4KaW8yhaSoMVh4USGzqWlD9OP0ZB&#10;93sZhowW6e3gr3GdmjjNilipybg/bEB46v07/Gp/awXrOfx/C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jTlwgAAANsAAAAPAAAAAAAAAAAAAAAAAJgCAABkcnMvZG93&#10;bnJldi54bWxQSwUGAAAAAAQABAD1AAAAhwMAAAAA&#10;" strokecolor="#7f7f7f [1612]" strokeweight="1pt">
                    <v:textbox inset="5.85pt,.7pt,5.85pt,.7pt">
                      <w:txbxContent>
                        <w:p w:rsidR="00F37801" w:rsidRDefault="00F37801" w:rsidP="00042387">
                          <w:pPr>
                            <w:spacing w:line="0" w:lineRule="atLeast"/>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その他検診</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・肝炎検査</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・骨粗しょう症検診</w:t>
                          </w:r>
                        </w:p>
                        <w:p w:rsidR="00F37801"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胸部</w:t>
                          </w:r>
                          <w:r>
                            <w:rPr>
                              <w:rFonts w:asciiTheme="majorEastAsia" w:eastAsiaTheme="majorEastAsia" w:hAnsiTheme="majorEastAsia" w:hint="eastAsia"/>
                              <w:sz w:val="16"/>
                              <w:szCs w:val="16"/>
                            </w:rPr>
                            <w:t>検診</w:t>
                          </w:r>
                        </w:p>
                        <w:p w:rsidR="00F37801" w:rsidRPr="00485950" w:rsidRDefault="00F37801" w:rsidP="00042387">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歯周病検診</w:t>
                          </w:r>
                        </w:p>
                      </w:txbxContent>
                    </v:textbox>
                  </v:rect>
                </v:group>
                <w10:wrap anchorx="margin"/>
              </v:group>
            </w:pict>
          </mc:Fallback>
        </mc:AlternateContent>
      </w:r>
      <w:r w:rsidR="00226CDF" w:rsidRPr="00B93C66">
        <w:rPr>
          <w:rFonts w:ascii="HG丸ｺﾞｼｯｸM-PRO" w:eastAsia="HG丸ｺﾞｼｯｸM-PRO" w:hAnsi="HG丸ｺﾞｼｯｸM-PRO" w:hint="eastAsia"/>
          <w:noProof/>
          <w:sz w:val="22"/>
        </w:rPr>
        <mc:AlternateContent>
          <mc:Choice Requires="wpg">
            <w:drawing>
              <wp:anchor distT="0" distB="0" distL="114300" distR="114300" simplePos="0" relativeHeight="251633152" behindDoc="0" locked="0" layoutInCell="1" allowOverlap="1">
                <wp:simplePos x="0" y="0"/>
                <wp:positionH relativeFrom="column">
                  <wp:posOffset>3071495</wp:posOffset>
                </wp:positionH>
                <wp:positionV relativeFrom="paragraph">
                  <wp:posOffset>4732655</wp:posOffset>
                </wp:positionV>
                <wp:extent cx="2016103" cy="1053465"/>
                <wp:effectExtent l="19050" t="19050" r="22860" b="13335"/>
                <wp:wrapNone/>
                <wp:docPr id="372" name="グループ化 372"/>
                <wp:cNvGraphicFramePr/>
                <a:graphic xmlns:a="http://schemas.openxmlformats.org/drawingml/2006/main">
                  <a:graphicData uri="http://schemas.microsoft.com/office/word/2010/wordprocessingGroup">
                    <wpg:wgp>
                      <wpg:cNvGrpSpPr/>
                      <wpg:grpSpPr>
                        <a:xfrm>
                          <a:off x="0" y="0"/>
                          <a:ext cx="2016103" cy="1053465"/>
                          <a:chOff x="0" y="0"/>
                          <a:chExt cx="2016103" cy="1053465"/>
                        </a:xfrm>
                      </wpg:grpSpPr>
                      <wps:wsp>
                        <wps:cNvPr id="371" name="Rectangle 282"/>
                        <wps:cNvSpPr>
                          <a:spLocks noChangeArrowheads="1"/>
                        </wps:cNvSpPr>
                        <wps:spPr bwMode="auto">
                          <a:xfrm>
                            <a:off x="0" y="0"/>
                            <a:ext cx="2016103" cy="8572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rsidR="00F37801" w:rsidRDefault="00F37801" w:rsidP="00226CDF">
                              <w:pPr>
                                <w:spacing w:line="0" w:lineRule="atLeast"/>
                                <w:rPr>
                                  <w:sz w:val="16"/>
                                  <w:szCs w:val="16"/>
                                </w:rPr>
                              </w:pPr>
                            </w:p>
                            <w:p w:rsidR="00F37801" w:rsidRDefault="00F37801" w:rsidP="00226CDF">
                              <w:pPr>
                                <w:spacing w:line="0" w:lineRule="atLeast"/>
                                <w:rPr>
                                  <w:sz w:val="16"/>
                                  <w:szCs w:val="16"/>
                                </w:rPr>
                              </w:pPr>
                            </w:p>
                          </w:txbxContent>
                        </wps:txbx>
                        <wps:bodyPr rot="0" vert="horz" wrap="square" lIns="74295" tIns="8890" rIns="74295" bIns="8890" anchor="t" anchorCtr="0" upright="1">
                          <a:noAutofit/>
                        </wps:bodyPr>
                      </wps:wsp>
                      <wps:wsp>
                        <wps:cNvPr id="172" name="Oval 299"/>
                        <wps:cNvSpPr>
                          <a:spLocks noChangeArrowheads="1"/>
                        </wps:cNvSpPr>
                        <wps:spPr bwMode="auto">
                          <a:xfrm>
                            <a:off x="561975" y="657225"/>
                            <a:ext cx="899795" cy="396240"/>
                          </a:xfrm>
                          <a:prstGeom prst="ellipse">
                            <a:avLst/>
                          </a:prstGeom>
                          <a:solidFill>
                            <a:schemeClr val="bg1"/>
                          </a:solidFill>
                          <a:ln w="9525">
                            <a:solidFill>
                              <a:srgbClr val="000000"/>
                            </a:solidFill>
                            <a:round/>
                            <a:headEnd/>
                            <a:tailEnd/>
                          </a:ln>
                        </wps:spPr>
                        <wps:txbx>
                          <w:txbxContent>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Pr="00226CDF" w:rsidRDefault="00F37801" w:rsidP="005E0598">
                              <w:pPr>
                                <w:spacing w:line="0" w:lineRule="atLeast"/>
                                <w:ind w:leftChars="-20" w:left="-42" w:rightChars="-96" w:right="-202"/>
                                <w:rPr>
                                  <w:rFonts w:asciiTheme="majorEastAsia" w:eastAsiaTheme="majorEastAsia" w:hAnsiTheme="majorEastAsia"/>
                                  <w:color w:val="000000" w:themeColor="text1"/>
                                  <w:sz w:val="16"/>
                                  <w:szCs w:val="16"/>
                                </w:rPr>
                              </w:pPr>
                              <w:r w:rsidRPr="00226CDF">
                                <w:rPr>
                                  <w:rFonts w:asciiTheme="majorEastAsia" w:eastAsiaTheme="majorEastAsia" w:hAnsiTheme="majorEastAsia" w:hint="eastAsia"/>
                                  <w:color w:val="000000" w:themeColor="text1"/>
                                  <w:sz w:val="16"/>
                                  <w:szCs w:val="16"/>
                                </w:rPr>
                                <w:t>長寿</w:t>
                              </w:r>
                              <w:r w:rsidRPr="00226CDF">
                                <w:rPr>
                                  <w:rFonts w:asciiTheme="majorEastAsia" w:eastAsiaTheme="majorEastAsia" w:hAnsiTheme="majorEastAsia"/>
                                  <w:color w:val="000000" w:themeColor="text1"/>
                                  <w:sz w:val="16"/>
                                  <w:szCs w:val="16"/>
                                </w:rPr>
                                <w:t>福祉</w:t>
                              </w:r>
                              <w:r w:rsidRPr="00226CDF">
                                <w:rPr>
                                  <w:rFonts w:asciiTheme="majorEastAsia" w:eastAsiaTheme="majorEastAsia" w:hAnsiTheme="majorEastAsia" w:hint="eastAsia"/>
                                  <w:color w:val="000000" w:themeColor="text1"/>
                                  <w:sz w:val="16"/>
                                  <w:szCs w:val="16"/>
                                </w:rPr>
                                <w:t>課</w:t>
                              </w:r>
                            </w:p>
                          </w:txbxContent>
                        </wps:txbx>
                        <wps:bodyPr rot="0" vert="horz" wrap="square" lIns="74295" tIns="8890" rIns="74295" bIns="8890" anchor="t" anchorCtr="0" upright="1">
                          <a:noAutofit/>
                        </wps:bodyPr>
                      </wps:wsp>
                    </wpg:wgp>
                  </a:graphicData>
                </a:graphic>
              </wp:anchor>
            </w:drawing>
          </mc:Choice>
          <mc:Fallback>
            <w:pict>
              <v:group id="グループ化 372" o:spid="_x0000_s1118" style="position:absolute;margin-left:241.85pt;margin-top:372.65pt;width:158.75pt;height:82.95pt;z-index:251633152;mso-position-horizontal-relative:text;mso-position-vertical-relative:text" coordsize="20161,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">
                <v:rect id="Rectangle 282" o:spid="_x0000_s1119" style="position:absolute;width:20161;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2q8QA&#10;AADcAAAADwAAAGRycy9kb3ducmV2LnhtbESPQUvDQBSE74L/YXmCN7upBQ2xmyABJeBB2hR6fWSf&#10;yWr2bcg+2+ivdwXB4zDzzTDbavGjOtEcXWAD61UGirgL1nFv4NA+3eSgoiBbHAOTgS+KUJWXF1ss&#10;bDjzjk576VUq4ViggUFkKrSO3UAe4ypMxMl7C7NHSXLutZ3xnMr9qG+z7E57dJwWBpyoHqj72H96&#10;Axt54UYa93z8zuvNa+7aeofvxlxfLY8PoIQW+Q//0Y1N3P0afs+kI6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tqvEAAAA3AAAAA8AAAAAAAAAAAAAAAAAmAIAAGRycy9k&#10;b3ducmV2LnhtbFBLBQYAAAAABAAEAPUAAACJAwAAAAA=&#10;" filled="f" fillcolor="#f2f2f2 [3052]" strokeweight="3pt">
                  <v:stroke linestyle="thinThin"/>
                  <v:textbox inset="5.85pt,.7pt,5.85pt,.7pt">
                    <w:txbxContent>
                      <w:p w:rsidR="00F37801" w:rsidRDefault="00F37801" w:rsidP="00226CDF">
                        <w:pPr>
                          <w:spacing w:line="0" w:lineRule="atLeast"/>
                          <w:rPr>
                            <w:sz w:val="16"/>
                            <w:szCs w:val="16"/>
                          </w:rPr>
                        </w:pPr>
                      </w:p>
                      <w:p w:rsidR="00F37801" w:rsidRDefault="00F37801" w:rsidP="00226CDF">
                        <w:pPr>
                          <w:spacing w:line="0" w:lineRule="atLeast"/>
                          <w:rPr>
                            <w:sz w:val="16"/>
                            <w:szCs w:val="16"/>
                          </w:rPr>
                        </w:pPr>
                      </w:p>
                    </w:txbxContent>
                  </v:textbox>
                </v:rect>
                <v:oval id="_x0000_s1120" style="position:absolute;left:5619;top:6572;width:899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1ecMA&#10;AADcAAAADwAAAGRycy9kb3ducmV2LnhtbERP30vDMBB+F/wfwgl7c6mb1FGXjVEdiC+ybmyvt+Zs&#10;i8mlJFlX/3sjCL7dx/fzluvRGjGQD51jBQ/TDARx7XTHjYLDfnu/ABEiskbjmBR8U4D16vZmiYV2&#10;V97RUMVGpBAOBSpoY+wLKUPdksUwdT1x4j6dtxgT9I3UHq8p3Bo5y7JcWuw4NbTYU9lS/VVdrIJN&#10;+XKal2e/M/lQmtePKj8+5u9KTe7GzTOISGP8F/+533Sa/zSD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1ecMAAADcAAAADwAAAAAAAAAAAAAAAACYAgAAZHJzL2Rv&#10;d25yZXYueG1sUEsFBgAAAAAEAAQA9QAAAIgDAAAAAA==&#10;" fillcolor="white [3212]">
                  <v:textbox inset="5.85pt,.7pt,5.85pt,.7pt">
                    <w:txbxContent>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Pr="00226CDF" w:rsidRDefault="00F37801" w:rsidP="005E0598">
                        <w:pPr>
                          <w:spacing w:line="0" w:lineRule="atLeast"/>
                          <w:ind w:leftChars="-20" w:left="-42" w:rightChars="-96" w:right="-202"/>
                          <w:rPr>
                            <w:rFonts w:asciiTheme="majorEastAsia" w:eastAsiaTheme="majorEastAsia" w:hAnsiTheme="majorEastAsia"/>
                            <w:color w:val="000000" w:themeColor="text1"/>
                            <w:sz w:val="16"/>
                            <w:szCs w:val="16"/>
                          </w:rPr>
                        </w:pPr>
                        <w:r w:rsidRPr="00226CDF">
                          <w:rPr>
                            <w:rFonts w:asciiTheme="majorEastAsia" w:eastAsiaTheme="majorEastAsia" w:hAnsiTheme="majorEastAsia" w:hint="eastAsia"/>
                            <w:color w:val="000000" w:themeColor="text1"/>
                            <w:sz w:val="16"/>
                            <w:szCs w:val="16"/>
                          </w:rPr>
                          <w:t>長寿</w:t>
                        </w:r>
                        <w:r w:rsidRPr="00226CDF">
                          <w:rPr>
                            <w:rFonts w:asciiTheme="majorEastAsia" w:eastAsiaTheme="majorEastAsia" w:hAnsiTheme="majorEastAsia"/>
                            <w:color w:val="000000" w:themeColor="text1"/>
                            <w:sz w:val="16"/>
                            <w:szCs w:val="16"/>
                          </w:rPr>
                          <w:t>福祉</w:t>
                        </w:r>
                        <w:r w:rsidRPr="00226CDF">
                          <w:rPr>
                            <w:rFonts w:asciiTheme="majorEastAsia" w:eastAsiaTheme="majorEastAsia" w:hAnsiTheme="majorEastAsia" w:hint="eastAsia"/>
                            <w:color w:val="000000" w:themeColor="text1"/>
                            <w:sz w:val="16"/>
                            <w:szCs w:val="16"/>
                          </w:rPr>
                          <w:t>課</w:t>
                        </w:r>
                      </w:p>
                    </w:txbxContent>
                  </v:textbox>
                </v:oval>
              </v:group>
            </w:pict>
          </mc:Fallback>
        </mc:AlternateContent>
      </w:r>
      <w:r w:rsidR="00226CDF" w:rsidRPr="00B93C66">
        <w:rPr>
          <w:rFonts w:ascii="HG丸ｺﾞｼｯｸM-PRO" w:eastAsia="HG丸ｺﾞｼｯｸM-PRO" w:hAnsi="HG丸ｺﾞｼｯｸM-PRO" w:hint="eastAsia"/>
          <w:noProof/>
          <w:sz w:val="22"/>
        </w:rPr>
        <mc:AlternateContent>
          <mc:Choice Requires="wps">
            <w:drawing>
              <wp:anchor distT="0" distB="0" distL="114300" distR="114300" simplePos="0" relativeHeight="251621888" behindDoc="0" locked="0" layoutInCell="1" allowOverlap="1">
                <wp:simplePos x="0" y="0"/>
                <wp:positionH relativeFrom="margin">
                  <wp:posOffset>245745</wp:posOffset>
                </wp:positionH>
                <wp:positionV relativeFrom="paragraph">
                  <wp:posOffset>4977765</wp:posOffset>
                </wp:positionV>
                <wp:extent cx="899795" cy="396240"/>
                <wp:effectExtent l="0" t="0" r="14605" b="22860"/>
                <wp:wrapNone/>
                <wp:docPr id="88"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396240"/>
                        </a:xfrm>
                        <a:prstGeom prst="ellipse">
                          <a:avLst/>
                        </a:prstGeom>
                        <a:solidFill>
                          <a:schemeClr val="bg1">
                            <a:lumMod val="100000"/>
                            <a:lumOff val="0"/>
                          </a:schemeClr>
                        </a:solidFill>
                        <a:ln w="9525">
                          <a:solidFill>
                            <a:srgbClr val="000000"/>
                          </a:solidFill>
                          <a:round/>
                          <a:headEnd/>
                          <a:tailEnd/>
                        </a:ln>
                      </wps:spPr>
                      <wps:txbx>
                        <w:txbxContent>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Pr="001930B4" w:rsidRDefault="00F37801" w:rsidP="00D00309">
                            <w:pPr>
                              <w:spacing w:line="0" w:lineRule="atLeast"/>
                              <w:ind w:rightChars="-96" w:right="-202"/>
                              <w:rPr>
                                <w:rFonts w:asciiTheme="majorEastAsia" w:eastAsiaTheme="majorEastAsia" w:hAnsiTheme="majorEastAsia"/>
                                <w:sz w:val="16"/>
                                <w:szCs w:val="16"/>
                              </w:rPr>
                            </w:pPr>
                            <w:r w:rsidRPr="001930B4">
                              <w:rPr>
                                <w:rFonts w:asciiTheme="majorEastAsia" w:eastAsiaTheme="majorEastAsia" w:hAnsiTheme="majorEastAsia" w:hint="eastAsia"/>
                                <w:sz w:val="16"/>
                                <w:szCs w:val="16"/>
                              </w:rPr>
                              <w:t>健康推進課</w:t>
                            </w:r>
                          </w:p>
                        </w:txbxContent>
                      </wps:txbx>
                      <wps:bodyPr rot="0" vert="horz" wrap="square" lIns="74295" tIns="8890" rIns="74295" bIns="8890" anchor="t" anchorCtr="0" upright="1">
                        <a:noAutofit/>
                      </wps:bodyPr>
                    </wps:wsp>
                  </a:graphicData>
                </a:graphic>
              </wp:anchor>
            </w:drawing>
          </mc:Choice>
          <mc:Fallback>
            <w:pict>
              <v:oval id="Oval 299" o:spid="_x0000_s1121" style="position:absolute;margin-left:19.35pt;margin-top:391.95pt;width:70.85pt;height:31.2pt;z-index:251621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" fillcolor="white [3212]">
                <v:textbox inset="5.85pt,.7pt,5.85pt,.7pt">
                  <w:txbxContent>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Default="00F37801" w:rsidP="0005275F">
                      <w:pPr>
                        <w:spacing w:line="0" w:lineRule="atLeast"/>
                        <w:ind w:rightChars="-96" w:right="-202"/>
                        <w:jc w:val="center"/>
                        <w:rPr>
                          <w:sz w:val="2"/>
                          <w:szCs w:val="2"/>
                        </w:rPr>
                      </w:pPr>
                    </w:p>
                    <w:p w:rsidR="00F37801" w:rsidRPr="001930B4" w:rsidRDefault="00F37801" w:rsidP="00D00309">
                      <w:pPr>
                        <w:spacing w:line="0" w:lineRule="atLeast"/>
                        <w:ind w:rightChars="-96" w:right="-202"/>
                        <w:rPr>
                          <w:rFonts w:asciiTheme="majorEastAsia" w:eastAsiaTheme="majorEastAsia" w:hAnsiTheme="majorEastAsia"/>
                          <w:sz w:val="16"/>
                          <w:szCs w:val="16"/>
                        </w:rPr>
                      </w:pPr>
                      <w:r w:rsidRPr="001930B4">
                        <w:rPr>
                          <w:rFonts w:asciiTheme="majorEastAsia" w:eastAsiaTheme="majorEastAsia" w:hAnsiTheme="majorEastAsia" w:hint="eastAsia"/>
                          <w:sz w:val="16"/>
                          <w:szCs w:val="16"/>
                        </w:rPr>
                        <w:t>健康推進課</w:t>
                      </w:r>
                    </w:p>
                  </w:txbxContent>
                </v:textbox>
                <w10:wrap anchorx="margin"/>
              </v:oval>
            </w:pict>
          </mc:Fallback>
        </mc:AlternateContent>
      </w:r>
      <w:r w:rsidR="00740F68" w:rsidRPr="00B93C66">
        <w:rPr>
          <w:rFonts w:ascii="HG丸ｺﾞｼｯｸM-PRO" w:eastAsia="HG丸ｺﾞｼｯｸM-PRO" w:hAnsi="HG丸ｺﾞｼｯｸM-PRO" w:hint="eastAsia"/>
          <w:noProof/>
          <w:sz w:val="22"/>
        </w:rPr>
        <mc:AlternateContent>
          <mc:Choice Requires="wpg">
            <w:drawing>
              <wp:anchor distT="0" distB="0" distL="114300" distR="114300" simplePos="0" relativeHeight="251631104" behindDoc="0" locked="0" layoutInCell="1" allowOverlap="1">
                <wp:simplePos x="0" y="0"/>
                <wp:positionH relativeFrom="column">
                  <wp:posOffset>4424045</wp:posOffset>
                </wp:positionH>
                <wp:positionV relativeFrom="paragraph">
                  <wp:posOffset>1799590</wp:posOffset>
                </wp:positionV>
                <wp:extent cx="1661160" cy="504825"/>
                <wp:effectExtent l="0" t="0" r="15240" b="0"/>
                <wp:wrapNone/>
                <wp:docPr id="328" name="グループ化 328"/>
                <wp:cNvGraphicFramePr/>
                <a:graphic xmlns:a="http://schemas.openxmlformats.org/drawingml/2006/main">
                  <a:graphicData uri="http://schemas.microsoft.com/office/word/2010/wordprocessingGroup">
                    <wpg:wgp>
                      <wpg:cNvGrpSpPr/>
                      <wpg:grpSpPr>
                        <a:xfrm>
                          <a:off x="0" y="0"/>
                          <a:ext cx="1661160" cy="504825"/>
                          <a:chOff x="0" y="19050"/>
                          <a:chExt cx="1661160" cy="504825"/>
                        </a:xfrm>
                      </wpg:grpSpPr>
                      <wps:wsp>
                        <wps:cNvPr id="308" name="角丸四角形 308"/>
                        <wps:cNvSpPr/>
                        <wps:spPr>
                          <a:xfrm>
                            <a:off x="0" y="57150"/>
                            <a:ext cx="1661160" cy="390525"/>
                          </a:xfrm>
                          <a:prstGeom prst="roundRect">
                            <a:avLst>
                              <a:gd name="adj" fmla="val 44828"/>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801" w:rsidRPr="003835E7" w:rsidRDefault="00F37801" w:rsidP="00426D62">
                              <w:pPr>
                                <w:spacing w:line="0" w:lineRule="atLeast"/>
                                <w:jc w:val="center"/>
                                <w:rPr>
                                  <w:rFonts w:ascii="HG丸ｺﾞｼｯｸM-PRO" w:eastAsia="HG丸ｺﾞｼｯｸM-PRO" w:hAnsi="HG丸ｺﾞｼｯｸM-PRO"/>
                                  <w:color w:val="000000" w:themeColor="text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正方形/長方形 114"/>
                        <wps:cNvSpPr/>
                        <wps:spPr>
                          <a:xfrm>
                            <a:off x="66674" y="19050"/>
                            <a:ext cx="143827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801" w:rsidRPr="003835E7" w:rsidRDefault="00F37801" w:rsidP="003835E7">
                              <w:pPr>
                                <w:spacing w:line="0" w:lineRule="atLeast"/>
                                <w:jc w:val="center"/>
                                <w:rPr>
                                  <w:rFonts w:ascii="HG丸ｺﾞｼｯｸM-PRO" w:eastAsia="HG丸ｺﾞｼｯｸM-PRO" w:hAnsi="HG丸ｺﾞｼｯｸM-PRO"/>
                                  <w:color w:val="000000" w:themeColor="text1"/>
                                  <w:kern w:val="0"/>
                                  <w:sz w:val="20"/>
                                  <w:szCs w:val="20"/>
                                </w:rPr>
                              </w:pPr>
                              <w:r w:rsidRPr="003835E7">
                                <w:rPr>
                                  <w:rFonts w:ascii="HG丸ｺﾞｼｯｸM-PRO" w:eastAsia="HG丸ｺﾞｼｯｸM-PRO" w:hAnsi="HG丸ｺﾞｼｯｸM-PRO" w:hint="eastAsia"/>
                                  <w:color w:val="000000" w:themeColor="text1"/>
                                  <w:spacing w:val="5"/>
                                  <w:w w:val="71"/>
                                  <w:kern w:val="0"/>
                                  <w:sz w:val="20"/>
                                  <w:szCs w:val="20"/>
                                  <w:fitText w:val="2100" w:id="1635435776"/>
                                </w:rPr>
                                <w:t>三重県後期高齢者医療</w:t>
                              </w:r>
                              <w:r w:rsidRPr="003835E7">
                                <w:rPr>
                                  <w:rFonts w:ascii="HG丸ｺﾞｼｯｸM-PRO" w:eastAsia="HG丸ｺﾞｼｯｸM-PRO" w:hAnsi="HG丸ｺﾞｼｯｸM-PRO"/>
                                  <w:color w:val="000000" w:themeColor="text1"/>
                                  <w:spacing w:val="5"/>
                                  <w:w w:val="71"/>
                                  <w:kern w:val="0"/>
                                  <w:sz w:val="20"/>
                                  <w:szCs w:val="20"/>
                                  <w:fitText w:val="2100" w:id="1635435776"/>
                                </w:rPr>
                                <w:t>広域連</w:t>
                              </w:r>
                              <w:r w:rsidRPr="003835E7">
                                <w:rPr>
                                  <w:rFonts w:ascii="HG丸ｺﾞｼｯｸM-PRO" w:eastAsia="HG丸ｺﾞｼｯｸM-PRO" w:hAnsi="HG丸ｺﾞｼｯｸM-PRO"/>
                                  <w:color w:val="000000" w:themeColor="text1"/>
                                  <w:spacing w:val="1"/>
                                  <w:w w:val="71"/>
                                  <w:kern w:val="0"/>
                                  <w:sz w:val="20"/>
                                  <w:szCs w:val="20"/>
                                  <w:fitText w:val="2100" w:id="1635435776"/>
                                </w:rPr>
                                <w:t>合</w:t>
                              </w:r>
                            </w:p>
                            <w:p w:rsidR="00F37801" w:rsidRDefault="00F37801" w:rsidP="003835E7">
                              <w:pPr>
                                <w:spacing w:line="0" w:lineRule="atLeast"/>
                                <w:jc w:val="cente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hint="eastAsia"/>
                                  <w:color w:val="000000" w:themeColor="text1"/>
                                  <w:sz w:val="12"/>
                                  <w:szCs w:val="12"/>
                                </w:rPr>
                                <w:t>健康診査</w:t>
                              </w:r>
                              <w:r>
                                <w:rPr>
                                  <w:rFonts w:ascii="HG丸ｺﾞｼｯｸM-PRO" w:eastAsia="HG丸ｺﾞｼｯｸM-PRO" w:hAnsi="HG丸ｺﾞｼｯｸM-PRO"/>
                                  <w:color w:val="000000" w:themeColor="text1"/>
                                  <w:sz w:val="12"/>
                                  <w:szCs w:val="12"/>
                                </w:rPr>
                                <w:t>・歯科健診</w:t>
                              </w:r>
                            </w:p>
                            <w:p w:rsidR="00F37801" w:rsidRPr="003835E7" w:rsidRDefault="00F37801" w:rsidP="003835E7">
                              <w:pPr>
                                <w:spacing w:line="0" w:lineRule="atLeast"/>
                                <w:jc w:val="cente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hint="eastAsia"/>
                                  <w:color w:val="000000" w:themeColor="text1"/>
                                  <w:sz w:val="12"/>
                                  <w:szCs w:val="12"/>
                                </w:rPr>
                                <w:t>重複頻回</w:t>
                              </w:r>
                              <w:r>
                                <w:rPr>
                                  <w:rFonts w:ascii="HG丸ｺﾞｼｯｸM-PRO" w:eastAsia="HG丸ｺﾞｼｯｸM-PRO" w:hAnsi="HG丸ｺﾞｼｯｸM-PRO"/>
                                  <w:color w:val="000000" w:themeColor="text1"/>
                                  <w:sz w:val="12"/>
                                  <w:szCs w:val="12"/>
                                </w:rPr>
                                <w:t>受診・重複投薬</w:t>
                              </w:r>
                              <w:r>
                                <w:rPr>
                                  <w:rFonts w:ascii="HG丸ｺﾞｼｯｸM-PRO" w:eastAsia="HG丸ｺﾞｼｯｸM-PRO" w:hAnsi="HG丸ｺﾞｼｯｸM-PRO" w:hint="eastAsia"/>
                                  <w:color w:val="000000" w:themeColor="text1"/>
                                  <w:sz w:val="12"/>
                                  <w:szCs w:val="12"/>
                                </w:rPr>
                                <w:t>・・・</w:t>
                              </w:r>
                            </w:p>
                            <w:p w:rsidR="00F37801" w:rsidRPr="003835E7" w:rsidRDefault="00F37801" w:rsidP="0038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28" o:spid="_x0000_s1122" style="position:absolute;margin-left:348.35pt;margin-top:141.7pt;width:130.8pt;height:39.75pt;z-index:251631104;mso-position-horizontal-relative:text;mso-position-vertical-relative:text" coordorigin=",190" coordsize="16611,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">
                <v:roundrect id="角丸四角形 308" o:spid="_x0000_s1123" style="position:absolute;top:571;width:16611;height:3905;visibility:visible;mso-wrap-style:square;v-text-anchor:top" arcsize="2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c8IA&#10;AADcAAAADwAAAGRycy9kb3ducmV2LnhtbERPTWuDQBC9F/oflgnk1qwmRYrNJqSBgIccqpaS4+BO&#10;VOLOiruJ+u+zh0KPj/e93U+mEw8aXGtZQbyKQBBXVrdcK/gpT28fIJxH1thZJgUzOdjvXl+2mGo7&#10;ck6PwtcihLBLUUHjfZ9K6aqGDLqV7YkDd7WDQR/gUEs94BjCTSfXUZRIgy2HhgZ7OjZU3Yq7UfBd&#10;+AQpe8/j89dcyDa+lJffTKnlYjp8gvA0+X/xnzvTCjZRWBvOh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spzwgAAANwAAAAPAAAAAAAAAAAAAAAAAJgCAABkcnMvZG93&#10;bnJldi54bWxQSwUGAAAAAAQABAD1AAAAhwMAAAAA&#10;" fillcolor="white [3212]" strokecolor="black [3213]" strokeweight="1.5pt">
                  <v:textbox>
                    <w:txbxContent>
                      <w:p w:rsidR="00F37801" w:rsidRPr="003835E7" w:rsidRDefault="00F37801" w:rsidP="00426D62">
                        <w:pPr>
                          <w:spacing w:line="0" w:lineRule="atLeast"/>
                          <w:jc w:val="center"/>
                          <w:rPr>
                            <w:rFonts w:ascii="HG丸ｺﾞｼｯｸM-PRO" w:eastAsia="HG丸ｺﾞｼｯｸM-PRO" w:hAnsi="HG丸ｺﾞｼｯｸM-PRO"/>
                            <w:color w:val="000000" w:themeColor="text1"/>
                            <w:sz w:val="12"/>
                            <w:szCs w:val="12"/>
                          </w:rPr>
                        </w:pPr>
                      </w:p>
                    </w:txbxContent>
                  </v:textbox>
                </v:roundrect>
                <v:rect id="正方形/長方形 114" o:spid="_x0000_s1124" style="position:absolute;left:666;top:190;width:1438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1fcEA&#10;AADcAAAADwAAAGRycy9kb3ducmV2LnhtbERPTYvCMBC9C/sfwix4s6kislSjlEVlPWoF8TY2Y1u3&#10;mZQmW+u/N4Kwt3m8z1mselOLjlpXWVYwjmIQxLnVFRcKjtlm9AXCeWSNtWVS8CAHq+XHYIGJtnfe&#10;U3fwhQgh7BJUUHrfJFK6vCSDLrINceCutjXoA2wLqVu8h3BTy0kcz6TBikNDiQ19l5T/Hv6MAnfp&#10;dtmjSU+3s8sv6ZpNNt1tlRp+9ukchKfe/4vf7h8d5o+n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8tX3BAAAA3AAAAA8AAAAAAAAAAAAAAAAAmAIAAGRycy9kb3du&#10;cmV2LnhtbFBLBQYAAAAABAAEAPUAAACGAwAAAAA=&#10;" filled="f" stroked="f" strokeweight="2pt">
                  <v:textbox>
                    <w:txbxContent>
                      <w:p w:rsidR="00F37801" w:rsidRPr="003835E7" w:rsidRDefault="00F37801" w:rsidP="003835E7">
                        <w:pPr>
                          <w:spacing w:line="0" w:lineRule="atLeast"/>
                          <w:jc w:val="center"/>
                          <w:rPr>
                            <w:rFonts w:ascii="HG丸ｺﾞｼｯｸM-PRO" w:eastAsia="HG丸ｺﾞｼｯｸM-PRO" w:hAnsi="HG丸ｺﾞｼｯｸM-PRO"/>
                            <w:color w:val="000000" w:themeColor="text1"/>
                            <w:kern w:val="0"/>
                            <w:sz w:val="20"/>
                            <w:szCs w:val="20"/>
                          </w:rPr>
                        </w:pPr>
                        <w:r w:rsidRPr="003835E7">
                          <w:rPr>
                            <w:rFonts w:ascii="HG丸ｺﾞｼｯｸM-PRO" w:eastAsia="HG丸ｺﾞｼｯｸM-PRO" w:hAnsi="HG丸ｺﾞｼｯｸM-PRO" w:hint="eastAsia"/>
                            <w:color w:val="000000" w:themeColor="text1"/>
                            <w:spacing w:val="5"/>
                            <w:w w:val="71"/>
                            <w:kern w:val="0"/>
                            <w:sz w:val="20"/>
                            <w:szCs w:val="20"/>
                            <w:fitText w:val="2100" w:id="1635435776"/>
                          </w:rPr>
                          <w:t>三重県後期高齢者医療</w:t>
                        </w:r>
                        <w:r w:rsidRPr="003835E7">
                          <w:rPr>
                            <w:rFonts w:ascii="HG丸ｺﾞｼｯｸM-PRO" w:eastAsia="HG丸ｺﾞｼｯｸM-PRO" w:hAnsi="HG丸ｺﾞｼｯｸM-PRO"/>
                            <w:color w:val="000000" w:themeColor="text1"/>
                            <w:spacing w:val="5"/>
                            <w:w w:val="71"/>
                            <w:kern w:val="0"/>
                            <w:sz w:val="20"/>
                            <w:szCs w:val="20"/>
                            <w:fitText w:val="2100" w:id="1635435776"/>
                          </w:rPr>
                          <w:t>広域連</w:t>
                        </w:r>
                        <w:r w:rsidRPr="003835E7">
                          <w:rPr>
                            <w:rFonts w:ascii="HG丸ｺﾞｼｯｸM-PRO" w:eastAsia="HG丸ｺﾞｼｯｸM-PRO" w:hAnsi="HG丸ｺﾞｼｯｸM-PRO"/>
                            <w:color w:val="000000" w:themeColor="text1"/>
                            <w:spacing w:val="1"/>
                            <w:w w:val="71"/>
                            <w:kern w:val="0"/>
                            <w:sz w:val="20"/>
                            <w:szCs w:val="20"/>
                            <w:fitText w:val="2100" w:id="1635435776"/>
                          </w:rPr>
                          <w:t>合</w:t>
                        </w:r>
                      </w:p>
                      <w:p w:rsidR="00F37801" w:rsidRDefault="00F37801" w:rsidP="003835E7">
                        <w:pPr>
                          <w:spacing w:line="0" w:lineRule="atLeast"/>
                          <w:jc w:val="cente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hint="eastAsia"/>
                            <w:color w:val="000000" w:themeColor="text1"/>
                            <w:sz w:val="12"/>
                            <w:szCs w:val="12"/>
                          </w:rPr>
                          <w:t>健康診査</w:t>
                        </w:r>
                        <w:r>
                          <w:rPr>
                            <w:rFonts w:ascii="HG丸ｺﾞｼｯｸM-PRO" w:eastAsia="HG丸ｺﾞｼｯｸM-PRO" w:hAnsi="HG丸ｺﾞｼｯｸM-PRO"/>
                            <w:color w:val="000000" w:themeColor="text1"/>
                            <w:sz w:val="12"/>
                            <w:szCs w:val="12"/>
                          </w:rPr>
                          <w:t>・歯科健診</w:t>
                        </w:r>
                      </w:p>
                      <w:p w:rsidR="00F37801" w:rsidRPr="003835E7" w:rsidRDefault="00F37801" w:rsidP="003835E7">
                        <w:pPr>
                          <w:spacing w:line="0" w:lineRule="atLeast"/>
                          <w:jc w:val="cente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hint="eastAsia"/>
                            <w:color w:val="000000" w:themeColor="text1"/>
                            <w:sz w:val="12"/>
                            <w:szCs w:val="12"/>
                          </w:rPr>
                          <w:t>重複頻回</w:t>
                        </w:r>
                        <w:r>
                          <w:rPr>
                            <w:rFonts w:ascii="HG丸ｺﾞｼｯｸM-PRO" w:eastAsia="HG丸ｺﾞｼｯｸM-PRO" w:hAnsi="HG丸ｺﾞｼｯｸM-PRO"/>
                            <w:color w:val="000000" w:themeColor="text1"/>
                            <w:sz w:val="12"/>
                            <w:szCs w:val="12"/>
                          </w:rPr>
                          <w:t>受診・重複投薬</w:t>
                        </w:r>
                        <w:r>
                          <w:rPr>
                            <w:rFonts w:ascii="HG丸ｺﾞｼｯｸM-PRO" w:eastAsia="HG丸ｺﾞｼｯｸM-PRO" w:hAnsi="HG丸ｺﾞｼｯｸM-PRO" w:hint="eastAsia"/>
                            <w:color w:val="000000" w:themeColor="text1"/>
                            <w:sz w:val="12"/>
                            <w:szCs w:val="12"/>
                          </w:rPr>
                          <w:t>・・・</w:t>
                        </w:r>
                      </w:p>
                      <w:p w:rsidR="00F37801" w:rsidRPr="003835E7" w:rsidRDefault="00F37801" w:rsidP="003835E7">
                        <w:pPr>
                          <w:jc w:val="center"/>
                        </w:pPr>
                      </w:p>
                    </w:txbxContent>
                  </v:textbox>
                </v:rect>
              </v:group>
            </w:pict>
          </mc:Fallback>
        </mc:AlternateContent>
      </w:r>
      <w:r w:rsidR="00426D62" w:rsidRPr="00B93C66">
        <w:rPr>
          <w:rFonts w:ascii="HG丸ｺﾞｼｯｸM-PRO" w:eastAsia="HG丸ｺﾞｼｯｸM-PRO" w:hAnsi="HG丸ｺﾞｼｯｸM-PRO" w:hint="eastAsia"/>
          <w:noProof/>
          <w:sz w:val="22"/>
        </w:rPr>
        <mc:AlternateContent>
          <mc:Choice Requires="wpg">
            <w:drawing>
              <wp:anchor distT="0" distB="0" distL="114300" distR="114300" simplePos="0" relativeHeight="251630080" behindDoc="0" locked="0" layoutInCell="1" allowOverlap="1">
                <wp:simplePos x="0" y="0"/>
                <wp:positionH relativeFrom="column">
                  <wp:posOffset>2671445</wp:posOffset>
                </wp:positionH>
                <wp:positionV relativeFrom="paragraph">
                  <wp:posOffset>2380615</wp:posOffset>
                </wp:positionV>
                <wp:extent cx="411825" cy="396000"/>
                <wp:effectExtent l="0" t="0" r="26670" b="118745"/>
                <wp:wrapNone/>
                <wp:docPr id="306" name="グループ化 306"/>
                <wp:cNvGraphicFramePr/>
                <a:graphic xmlns:a="http://schemas.openxmlformats.org/drawingml/2006/main">
                  <a:graphicData uri="http://schemas.microsoft.com/office/word/2010/wordprocessingGroup">
                    <wpg:wgp>
                      <wpg:cNvGrpSpPr/>
                      <wpg:grpSpPr>
                        <a:xfrm>
                          <a:off x="0" y="0"/>
                          <a:ext cx="411825" cy="396000"/>
                          <a:chOff x="0" y="0"/>
                          <a:chExt cx="411825" cy="396000"/>
                        </a:xfrm>
                      </wpg:grpSpPr>
                      <wps:wsp>
                        <wps:cNvPr id="295" name="直線コネクタ 43"/>
                        <wps:cNvCnPr>
                          <a:cxnSpLocks noChangeShapeType="1"/>
                        </wps:cNvCnPr>
                        <wps:spPr bwMode="auto">
                          <a:xfrm>
                            <a:off x="0" y="38100"/>
                            <a:ext cx="108000" cy="0"/>
                          </a:xfrm>
                          <a:prstGeom prst="line">
                            <a:avLst/>
                          </a:prstGeom>
                          <a:noFill/>
                          <a:ln w="76200">
                            <a:solidFill>
                              <a:schemeClr val="tx1"/>
                            </a:solidFill>
                            <a:round/>
                            <a:headEnd/>
                            <a:tailEnd/>
                          </a:ln>
                          <a:extLst>
                            <a:ext uri="{909E8E84-426E-40DD-AFC4-6F175D3DCCD1}">
                              <a14:hiddenFill xmlns:a14="http://schemas.microsoft.com/office/drawing/2010/main">
                                <a:noFill/>
                              </a14:hiddenFill>
                            </a:ext>
                          </a:extLst>
                        </wps:spPr>
                        <wps:bodyPr/>
                      </wps:wsp>
                      <wps:wsp>
                        <wps:cNvPr id="296" name="直線コネクタ 44"/>
                        <wps:cNvCnPr>
                          <a:cxnSpLocks noChangeShapeType="1"/>
                        </wps:cNvCnPr>
                        <wps:spPr bwMode="auto">
                          <a:xfrm>
                            <a:off x="85725" y="0"/>
                            <a:ext cx="0" cy="396000"/>
                          </a:xfrm>
                          <a:prstGeom prst="line">
                            <a:avLst/>
                          </a:prstGeom>
                          <a:noFill/>
                          <a:ln w="76200">
                            <a:solidFill>
                              <a:schemeClr val="tx1"/>
                            </a:solidFill>
                            <a:round/>
                            <a:headEnd/>
                            <a:tailEnd/>
                          </a:ln>
                          <a:extLst>
                            <a:ext uri="{909E8E84-426E-40DD-AFC4-6F175D3DCCD1}">
                              <a14:hiddenFill xmlns:a14="http://schemas.microsoft.com/office/drawing/2010/main">
                                <a:noFill/>
                              </a14:hiddenFill>
                            </a:ext>
                          </a:extLst>
                        </wps:spPr>
                        <wps:bodyPr/>
                      </wps:wsp>
                      <wps:wsp>
                        <wps:cNvPr id="305" name="直線コネクタ 41"/>
                        <wps:cNvCnPr>
                          <a:cxnSpLocks noChangeShapeType="1"/>
                        </wps:cNvCnPr>
                        <wps:spPr bwMode="auto">
                          <a:xfrm>
                            <a:off x="123825" y="361950"/>
                            <a:ext cx="288000" cy="0"/>
                          </a:xfrm>
                          <a:prstGeom prst="line">
                            <a:avLst/>
                          </a:prstGeom>
                          <a:noFill/>
                          <a:ln w="76200">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487E5F07" id="グループ化 306" o:spid="_x0000_s1026" style="position:absolute;left:0;text-align:left;margin-left:210.35pt;margin-top:187.45pt;width:32.45pt;height:31.2pt;z-index:251630080;mso-width-relative:margin" coordsize="411825,39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">
                <v:line id="直線コネクタ 43" o:spid="_x0000_s1027" style="position:absolute;visibility:visible;mso-wrap-style:square" from="0,38100" to="10800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HssMAAADcAAAADwAAAGRycy9kb3ducmV2LnhtbESPT2sCMRTE70K/Q3gFL1Kz/qVujaIL&#10;Qq9qe/D22LxuQjcv203U9ds3guBxmJnfMMt152pxoTZYzwpGwwwEcem15UrB13H39g4iRGSNtWdS&#10;cKMA69VLb4m59lfe0+UQK5EgHHJUYGJscilDachhGPqGOHk/vnUYk2wrqVu8Jrir5TjL5tKh5bRg&#10;sKHCUPl7ODsF2cDQdhJPZrogX/xZKk7zb6tU/7XbfICI1MVn+NH+1ArGixncz6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Mh7LDAAAA3AAAAA8AAAAAAAAAAAAA&#10;AAAAoQIAAGRycy9kb3ducmV2LnhtbFBLBQYAAAAABAAEAPkAAACRAwAAAAA=&#10;" strokecolor="black [3213]" strokeweight="6pt"/>
                <v:line id="直線コネクタ 44" o:spid="_x0000_s1028" style="position:absolute;visibility:visible;mso-wrap-style:square" from="85725,0" to="85725,3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ZxcMAAADcAAAADwAAAGRycy9kb3ducmV2LnhtbESPT2sCMRTE70K/Q3iFXkSz/mGpq1Hq&#10;QsFr1R68PTbPTXDzst2kuv32Rih4HGbmN8xq07tGXKkL1rOCyTgDQVx5bblWcDx8jt5BhIissfFM&#10;Cv4owGb9Mlhhof2Nv+i6j7VIEA4FKjAxtoWUoTLkMIx9S5y8s+8cxiS7WuoObwnuGjnNslw6tJwW&#10;DLZUGqou+1+nIBsa2s7iycwX5MsfS+Up/7ZKvb32H0sQkfr4DP+3d1rBdJHD40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GcXDAAAA3AAAAA8AAAAAAAAAAAAA&#10;AAAAoQIAAGRycy9kb3ducmV2LnhtbFBLBQYAAAAABAAEAPkAAACRAwAAAAA=&#10;" strokecolor="black [3213]" strokeweight="6pt"/>
                <v:line id="直線コネクタ 41" o:spid="_x0000_s1029" style="position:absolute;visibility:visible;mso-wrap-style:square" from="123825,361950" to="411825,36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EUsMAAADcAAAADwAAAGRycy9kb3ducmV2LnhtbESPT4vCMBTE7wt+h/CEva2pLopWo4ju&#10;gnhZ/Hd/Ns+22LyUJmr005sFweMwM79hJrNgKnGlxpWWFXQ7CQjizOqScwX73e/XEITzyBory6Tg&#10;Tg5m09bHBFNtb7yh69bnIkLYpaig8L5OpXRZQQZdx9bE0TvZxqCPssmlbvAW4aaSvSQZSIMlx4UC&#10;a1oUlJ23F6MgmOWmXI+WPd+nO/8cjjJ7hD+lPtthPgbhKfh3+NVeaQXfSR/+z8Qj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GRFLDAAAA3AAAAA8AAAAAAAAAAAAA&#10;AAAAoQIAAGRycy9kb3ducmV2LnhtbFBLBQYAAAAABAAEAPkAAACRAwAAAAA=&#10;" strokecolor="black [3213]" strokeweight="6pt">
                  <v:stroke endarrow="block"/>
                </v:line>
              </v:group>
            </w:pict>
          </mc:Fallback>
        </mc:AlternateContent>
      </w:r>
      <w:r w:rsidR="006822FD" w:rsidRPr="00B93C66">
        <w:rPr>
          <w:rFonts w:ascii="HG丸ｺﾞｼｯｸM-PRO" w:eastAsia="HG丸ｺﾞｼｯｸM-PRO" w:hAnsi="HG丸ｺﾞｼｯｸM-PRO"/>
          <w:sz w:val="22"/>
        </w:rPr>
        <w:br w:type="page"/>
      </w:r>
    </w:p>
    <w:p w:rsidR="001930B4" w:rsidRPr="00B93C66" w:rsidRDefault="001930B4" w:rsidP="001A5DFD">
      <w:pPr>
        <w:ind w:firstLineChars="100" w:firstLine="220"/>
        <w:jc w:val="left"/>
        <w:rPr>
          <w:rFonts w:ascii="HG丸ｺﾞｼｯｸM-PRO" w:eastAsia="HG丸ｺﾞｼｯｸM-PRO" w:hAnsi="HG丸ｺﾞｼｯｸM-PRO"/>
          <w:sz w:val="22"/>
        </w:rPr>
        <w:sectPr w:rsidR="001930B4" w:rsidRPr="00B93C66" w:rsidSect="005C4EA9">
          <w:headerReference w:type="default" r:id="rId15"/>
          <w:pgSz w:w="11906" w:h="16838" w:code="9"/>
          <w:pgMar w:top="1134" w:right="1418" w:bottom="1134" w:left="1418" w:header="680" w:footer="454" w:gutter="0"/>
          <w:cols w:space="425"/>
          <w:docGrid w:type="lines" w:linePitch="360"/>
        </w:sectPr>
      </w:pPr>
    </w:p>
    <w:bookmarkStart w:id="6" w:name="_Toc505064876"/>
    <w:p w:rsidR="009305D4" w:rsidRPr="00B93C66" w:rsidRDefault="00811A59" w:rsidP="006822FD">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596288" behindDoc="0" locked="0" layoutInCell="1" allowOverlap="1">
                <wp:simplePos x="0" y="0"/>
                <wp:positionH relativeFrom="column">
                  <wp:posOffset>13335</wp:posOffset>
                </wp:positionH>
                <wp:positionV relativeFrom="paragraph">
                  <wp:posOffset>243840</wp:posOffset>
                </wp:positionV>
                <wp:extent cx="5760085" cy="0"/>
                <wp:effectExtent l="8890" t="11430" r="12700" b="7620"/>
                <wp:wrapTopAndBottom/>
                <wp:docPr id="8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EAFA8" id="AutoShape 215" o:spid="_x0000_s1026" type="#_x0000_t32" style="position:absolute;left:0;text-align:left;margin-left:1.05pt;margin-top:19.2pt;width:453.55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" strokeweight="1pt">
                <w10:wrap type="topAndBottom"/>
              </v:shape>
            </w:pict>
          </mc:Fallback>
        </mc:AlternateContent>
      </w:r>
      <w:r w:rsidR="009305D4" w:rsidRPr="00B93C66">
        <w:rPr>
          <w:rFonts w:ascii="HGS創英角ｺﾞｼｯｸUB" w:eastAsia="HGS創英角ｺﾞｼｯｸUB" w:hAnsi="HGS創英角ｺﾞｼｯｸUB" w:hint="eastAsia"/>
          <w:sz w:val="24"/>
          <w:szCs w:val="24"/>
        </w:rPr>
        <w:t>３</w:t>
      </w:r>
      <w:r w:rsidR="009305D4" w:rsidRPr="00B93C66">
        <w:rPr>
          <w:rFonts w:ascii="HGS創英角ｺﾞｼｯｸUB" w:eastAsia="HGS創英角ｺﾞｼｯｸUB" w:hAnsi="HGS創英角ｺﾞｼｯｸUB"/>
          <w:sz w:val="24"/>
          <w:szCs w:val="24"/>
        </w:rPr>
        <w:t xml:space="preserve"> </w:t>
      </w:r>
      <w:r w:rsidR="009305D4" w:rsidRPr="00B93C66">
        <w:rPr>
          <w:rFonts w:ascii="HGS創英角ｺﾞｼｯｸUB" w:eastAsia="HGS創英角ｺﾞｼｯｸUB" w:hAnsi="HGS創英角ｺﾞｼｯｸUB" w:hint="eastAsia"/>
          <w:sz w:val="24"/>
          <w:szCs w:val="24"/>
        </w:rPr>
        <w:t>計画の期間</w:t>
      </w:r>
      <w:bookmarkEnd w:id="6"/>
      <w:r w:rsidR="009305D4" w:rsidRPr="00B93C66">
        <w:rPr>
          <w:rFonts w:ascii="HGS創英角ｺﾞｼｯｸUB" w:eastAsia="HGS創英角ｺﾞｼｯｸUB" w:hAnsi="HGS創英角ｺﾞｼｯｸUB"/>
          <w:sz w:val="24"/>
          <w:szCs w:val="24"/>
        </w:rPr>
        <w:t xml:space="preserve"> </w:t>
      </w:r>
    </w:p>
    <w:p w:rsidR="006A4C25" w:rsidRPr="00B93C66" w:rsidRDefault="00BD24DB" w:rsidP="00D23C95">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noProof/>
          <w:sz w:val="22"/>
        </w:rPr>
        <mc:AlternateContent>
          <mc:Choice Requires="wpg">
            <w:drawing>
              <wp:anchor distT="0" distB="0" distL="114300" distR="114300" simplePos="0" relativeHeight="251597312" behindDoc="0" locked="0" layoutInCell="1" allowOverlap="1">
                <wp:simplePos x="0" y="0"/>
                <wp:positionH relativeFrom="column">
                  <wp:posOffset>4445</wp:posOffset>
                </wp:positionH>
                <wp:positionV relativeFrom="paragraph">
                  <wp:posOffset>1756410</wp:posOffset>
                </wp:positionV>
                <wp:extent cx="5715000" cy="1872615"/>
                <wp:effectExtent l="0" t="0" r="0" b="0"/>
                <wp:wrapNone/>
                <wp:docPr id="290" name="グループ化 290"/>
                <wp:cNvGraphicFramePr/>
                <a:graphic xmlns:a="http://schemas.openxmlformats.org/drawingml/2006/main">
                  <a:graphicData uri="http://schemas.microsoft.com/office/word/2010/wordprocessingGroup">
                    <wpg:wgp>
                      <wpg:cNvGrpSpPr/>
                      <wpg:grpSpPr>
                        <a:xfrm>
                          <a:off x="0" y="0"/>
                          <a:ext cx="5715000" cy="1872615"/>
                          <a:chOff x="0" y="17253"/>
                          <a:chExt cx="5715000" cy="1873142"/>
                        </a:xfrm>
                      </wpg:grpSpPr>
                      <wps:wsp>
                        <wps:cNvPr id="77" name="フローチャート: 代替処理 30"/>
                        <wps:cNvSpPr>
                          <a:spLocks noChangeArrowheads="1"/>
                        </wps:cNvSpPr>
                        <wps:spPr bwMode="auto">
                          <a:xfrm>
                            <a:off x="0" y="733425"/>
                            <a:ext cx="2609850" cy="288290"/>
                          </a:xfrm>
                          <a:prstGeom prst="homePlate">
                            <a:avLst>
                              <a:gd name="adj" fmla="val 30829"/>
                            </a:avLst>
                          </a:prstGeom>
                          <a:solidFill>
                            <a:schemeClr val="bg1"/>
                          </a:solidFill>
                          <a:ln w="9525">
                            <a:solidFill>
                              <a:srgbClr val="000000"/>
                            </a:solidFill>
                            <a:miter lim="800000"/>
                            <a:headEnd/>
                            <a:tailEnd/>
                          </a:ln>
                          <a:extLst/>
                        </wps:spPr>
                        <wps:txbx>
                          <w:txbxContent>
                            <w:p w:rsidR="00F37801" w:rsidRPr="008A51F3" w:rsidRDefault="00F37801" w:rsidP="008A51F3">
                              <w:pPr>
                                <w:snapToGrid w:val="0"/>
                                <w:jc w:val="center"/>
                                <w:rPr>
                                  <w:rFonts w:ascii="HG丸ｺﾞｼｯｸM-PRO" w:eastAsia="HG丸ｺﾞｼｯｸM-PRO" w:hAnsi="HG丸ｺﾞｼｯｸM-PRO"/>
                                  <w:color w:val="000000" w:themeColor="text1"/>
                                  <w:sz w:val="8"/>
                                  <w:szCs w:val="8"/>
                                </w:rPr>
                              </w:pPr>
                            </w:p>
                            <w:p w:rsidR="00F37801" w:rsidRDefault="00F37801" w:rsidP="008A51F3">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第２期特定健診等実施計画</w:t>
                              </w:r>
                            </w:p>
                          </w:txbxContent>
                        </wps:txbx>
                        <wps:bodyPr rot="0" vert="horz" wrap="square" lIns="74295" tIns="8890" rIns="74295" bIns="8890" anchor="t" anchorCtr="0" upright="1">
                          <a:noAutofit/>
                        </wps:bodyPr>
                      </wps:wsp>
                      <wps:wsp>
                        <wps:cNvPr id="76" name="フローチャート: 代替処理 30"/>
                        <wps:cNvSpPr>
                          <a:spLocks noChangeArrowheads="1"/>
                        </wps:cNvSpPr>
                        <wps:spPr bwMode="auto">
                          <a:xfrm>
                            <a:off x="1047750" y="17253"/>
                            <a:ext cx="1548130" cy="288290"/>
                          </a:xfrm>
                          <a:prstGeom prst="homePlate">
                            <a:avLst>
                              <a:gd name="adj" fmla="val 38500"/>
                            </a:avLst>
                          </a:prstGeom>
                          <a:solidFill>
                            <a:schemeClr val="bg1"/>
                          </a:solidFill>
                          <a:ln w="9525">
                            <a:solidFill>
                              <a:srgbClr val="000000"/>
                            </a:solidFill>
                            <a:miter lim="800000"/>
                            <a:headEnd/>
                            <a:tailEnd/>
                          </a:ln>
                          <a:extLst/>
                        </wps:spPr>
                        <wps:txbx>
                          <w:txbxContent>
                            <w:p w:rsidR="00F37801" w:rsidRDefault="00F37801" w:rsidP="00C43697">
                              <w:pPr>
                                <w:snapToGrid w:val="0"/>
                                <w:jc w:val="center"/>
                                <w:rPr>
                                  <w:rFonts w:ascii="HG丸ｺﾞｼｯｸM-PRO" w:eastAsia="HG丸ｺﾞｼｯｸM-PRO" w:hAnsi="HG丸ｺﾞｼｯｸM-PRO"/>
                                  <w:color w:val="000000" w:themeColor="text1"/>
                                  <w:sz w:val="2"/>
                                  <w:szCs w:val="2"/>
                                </w:rPr>
                              </w:pPr>
                            </w:p>
                            <w:p w:rsidR="00F37801" w:rsidRDefault="00F37801" w:rsidP="00C43697">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第１期保健事業実施計画</w:t>
                              </w:r>
                            </w:p>
                            <w:p w:rsidR="00F37801" w:rsidRPr="00C43697" w:rsidRDefault="00F37801" w:rsidP="00C43697">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（データヘルス計画）</w:t>
                              </w:r>
                            </w:p>
                          </w:txbxContent>
                        </wps:txbx>
                        <wps:bodyPr rot="0" vert="horz" wrap="square" lIns="74295" tIns="8890" rIns="74295" bIns="8890" anchor="t" anchorCtr="0" upright="1">
                          <a:noAutofit/>
                        </wps:bodyPr>
                      </wps:wsp>
                      <wps:wsp>
                        <wps:cNvPr id="78" name="フローチャート: 代替処理 30"/>
                        <wps:cNvSpPr>
                          <a:spLocks noChangeArrowheads="1"/>
                        </wps:cNvSpPr>
                        <wps:spPr bwMode="auto">
                          <a:xfrm>
                            <a:off x="2609850" y="371475"/>
                            <a:ext cx="3105150" cy="288290"/>
                          </a:xfrm>
                          <a:prstGeom prst="homePlate">
                            <a:avLst>
                              <a:gd name="adj" fmla="val 30829"/>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801" w:rsidRDefault="00F37801" w:rsidP="008A51F3">
                              <w:pPr>
                                <w:snapToGrid w:val="0"/>
                                <w:jc w:val="center"/>
                                <w:rPr>
                                  <w:rFonts w:ascii="HG丸ｺﾞｼｯｸM-PRO" w:eastAsia="HG丸ｺﾞｼｯｸM-PRO" w:hAnsi="HG丸ｺﾞｼｯｸM-PRO"/>
                                  <w:color w:val="FFFFFF" w:themeColor="background1"/>
                                  <w:sz w:val="2"/>
                                  <w:szCs w:val="2"/>
                                </w:rPr>
                              </w:pPr>
                            </w:p>
                            <w:p w:rsidR="00F37801" w:rsidRDefault="00F37801" w:rsidP="008A51F3">
                              <w:pPr>
                                <w:snapToGrid w:val="0"/>
                                <w:jc w:val="center"/>
                                <w:rPr>
                                  <w:rFonts w:ascii="HG丸ｺﾞｼｯｸM-PRO" w:eastAsia="HG丸ｺﾞｼｯｸM-PRO" w:hAnsi="HG丸ｺﾞｼｯｸM-PRO"/>
                                  <w:color w:val="FFFFFF" w:themeColor="background1"/>
                                  <w:sz w:val="16"/>
                                  <w:szCs w:val="16"/>
                                </w:rPr>
                              </w:pPr>
                              <w:r w:rsidRPr="008A51F3">
                                <w:rPr>
                                  <w:rFonts w:ascii="HG丸ｺﾞｼｯｸM-PRO" w:eastAsia="HG丸ｺﾞｼｯｸM-PRO" w:hAnsi="HG丸ｺﾞｼｯｸM-PRO" w:hint="eastAsia"/>
                                  <w:color w:val="FFFFFF" w:themeColor="background1"/>
                                  <w:sz w:val="16"/>
                                  <w:szCs w:val="16"/>
                                </w:rPr>
                                <w:t>第２期</w:t>
                              </w:r>
                              <w:r>
                                <w:rPr>
                                  <w:rFonts w:ascii="HG丸ｺﾞｼｯｸM-PRO" w:eastAsia="HG丸ｺﾞｼｯｸM-PRO" w:hAnsi="HG丸ｺﾞｼｯｸM-PRO" w:hint="eastAsia"/>
                                  <w:color w:val="FFFFFF" w:themeColor="background1"/>
                                  <w:sz w:val="16"/>
                                  <w:szCs w:val="16"/>
                                </w:rPr>
                                <w:t>保健事業実施計画（データヘルス計画）</w:t>
                              </w:r>
                            </w:p>
                            <w:p w:rsidR="00F37801" w:rsidRPr="008A51F3" w:rsidRDefault="00F37801" w:rsidP="008A51F3">
                              <w:pPr>
                                <w:snapToGrid w:val="0"/>
                                <w:jc w:val="center"/>
                                <w:rPr>
                                  <w:rFonts w:ascii="HG丸ｺﾞｼｯｸM-PRO" w:eastAsia="HG丸ｺﾞｼｯｸM-PRO" w:hAnsi="HG丸ｺﾞｼｯｸM-PRO"/>
                                  <w:color w:val="FFFFFF" w:themeColor="background1"/>
                                  <w:sz w:val="16"/>
                                  <w:szCs w:val="16"/>
                                </w:rPr>
                              </w:pPr>
                              <w:r>
                                <w:rPr>
                                  <w:rFonts w:ascii="HG丸ｺﾞｼｯｸM-PRO" w:eastAsia="HG丸ｺﾞｼｯｸM-PRO" w:hAnsi="HG丸ｺﾞｼｯｸM-PRO" w:hint="eastAsia"/>
                                  <w:color w:val="FFFFFF" w:themeColor="background1"/>
                                  <w:sz w:val="16"/>
                                  <w:szCs w:val="16"/>
                                </w:rPr>
                                <w:t>及び第3期</w:t>
                              </w:r>
                              <w:r w:rsidRPr="008A51F3">
                                <w:rPr>
                                  <w:rFonts w:ascii="HG丸ｺﾞｼｯｸM-PRO" w:eastAsia="HG丸ｺﾞｼｯｸM-PRO" w:hAnsi="HG丸ｺﾞｼｯｸM-PRO" w:hint="eastAsia"/>
                                  <w:color w:val="FFFFFF" w:themeColor="background1"/>
                                  <w:sz w:val="16"/>
                                  <w:szCs w:val="16"/>
                                </w:rPr>
                                <w:t>特定健診等実施計画</w:t>
                              </w:r>
                            </w:p>
                          </w:txbxContent>
                        </wps:txbx>
                        <wps:bodyPr rot="0" vert="horz" wrap="square" lIns="74295" tIns="8890" rIns="74295" bIns="8890" anchor="t" anchorCtr="0" upright="1">
                          <a:noAutofit/>
                        </wps:bodyPr>
                      </wps:wsp>
                      <wpg:grpSp>
                        <wpg:cNvPr id="79" name="Group 233"/>
                        <wpg:cNvGrpSpPr>
                          <a:grpSpLocks/>
                        </wpg:cNvGrpSpPr>
                        <wpg:grpSpPr bwMode="auto">
                          <a:xfrm>
                            <a:off x="3695700" y="1066800"/>
                            <a:ext cx="781050" cy="823595"/>
                            <a:chOff x="7118" y="7208"/>
                            <a:chExt cx="1230" cy="1297"/>
                          </a:xfrm>
                        </wpg:grpSpPr>
                        <wps:wsp>
                          <wps:cNvPr id="80" name="AutoShape 229"/>
                          <wps:cNvSpPr>
                            <a:spLocks noChangeArrowheads="1"/>
                          </wps:cNvSpPr>
                          <wps:spPr bwMode="auto">
                            <a:xfrm rot="16200000">
                              <a:off x="7470" y="7245"/>
                              <a:ext cx="540" cy="465"/>
                            </a:xfrm>
                            <a:prstGeom prst="stripedRightArrow">
                              <a:avLst>
                                <a:gd name="adj1" fmla="val 50111"/>
                                <a:gd name="adj2" fmla="val 5161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81" name="Text Box 230"/>
                          <wps:cNvSpPr txBox="1">
                            <a:spLocks noChangeArrowheads="1"/>
                          </wps:cNvSpPr>
                          <wps:spPr bwMode="auto">
                            <a:xfrm>
                              <a:off x="7118" y="7830"/>
                              <a:ext cx="123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801" w:rsidRDefault="00F37801" w:rsidP="0005275F">
                                <w:pPr>
                                  <w:spacing w:line="0" w:lineRule="atLeast"/>
                                  <w:ind w:rightChars="-58" w:right="-122"/>
                                  <w:jc w:val="center"/>
                                  <w:rPr>
                                    <w:rFonts w:ascii="HG丸ｺﾞｼｯｸM-PRO" w:eastAsia="HG丸ｺﾞｼｯｸM-PRO" w:hAnsi="HG丸ｺﾞｼｯｸM-PRO"/>
                                    <w:color w:val="000000" w:themeColor="text1"/>
                                    <w:sz w:val="16"/>
                                    <w:szCs w:val="16"/>
                                  </w:rPr>
                                </w:pPr>
                                <w:r w:rsidRPr="00AD576E">
                                  <w:rPr>
                                    <w:rFonts w:ascii="HG丸ｺﾞｼｯｸM-PRO" w:eastAsia="HG丸ｺﾞｼｯｸM-PRO" w:hAnsi="HG丸ｺﾞｼｯｸM-PRO" w:hint="eastAsia"/>
                                    <w:color w:val="000000" w:themeColor="text1"/>
                                    <w:sz w:val="16"/>
                                    <w:szCs w:val="16"/>
                                  </w:rPr>
                                  <w:t>進捗確認</w:t>
                                </w:r>
                              </w:p>
                              <w:p w:rsidR="00F37801" w:rsidRDefault="00F37801" w:rsidP="0005275F">
                                <w:pPr>
                                  <w:spacing w:line="0" w:lineRule="atLeast"/>
                                  <w:ind w:rightChars="-58" w:right="-122"/>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及び</w:t>
                                </w:r>
                              </w:p>
                              <w:p w:rsidR="00F37801" w:rsidRPr="00AD576E" w:rsidRDefault="00F37801" w:rsidP="0005275F">
                                <w:pPr>
                                  <w:spacing w:line="0" w:lineRule="atLeast"/>
                                  <w:ind w:rightChars="-58" w:right="-122"/>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評価・検証</w:t>
                                </w:r>
                              </w:p>
                            </w:txbxContent>
                          </wps:txbx>
                          <wps:bodyPr rot="0" vert="horz" wrap="square" lIns="74295" tIns="8890" rIns="74295" bIns="8890" anchor="t" anchorCtr="0" upright="1">
                            <a:noAutofit/>
                          </wps:bodyPr>
                        </wps:wsp>
                      </wpg:grpSp>
                    </wpg:wgp>
                  </a:graphicData>
                </a:graphic>
                <wp14:sizeRelV relativeFrom="margin">
                  <wp14:pctHeight>0</wp14:pctHeight>
                </wp14:sizeRelV>
              </wp:anchor>
            </w:drawing>
          </mc:Choice>
          <mc:Fallback>
            <w:pict>
              <v:group id="グループ化 290" o:spid="_x0000_s1125" style="position:absolute;left:0;text-align:left;margin-left:.35pt;margin-top:138.3pt;width:450pt;height:147.45pt;z-index:251597312;mso-position-horizontal-relative:text;mso-position-vertical-relative:text;mso-height-relative:margin" coordorigin=",172" coordsize="57150,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フローチャート: 代替処理 30" o:spid="_x0000_s1126" type="#_x0000_t15" style="position:absolute;top:7334;width:260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RcUA&#10;AADbAAAADwAAAGRycy9kb3ducmV2LnhtbESPQWvCQBSE74X+h+UVetONFkwT3YgI0tJCoSp6fWSf&#10;SUj2bdjdavTXdwtCj8PMfMMsloPpxJmcbywrmIwTEMSl1Q1XCva7zegVhA/IGjvLpOBKHpbF48MC&#10;c20v/E3nbahEhLDPUUEdQp9L6cuaDPqx7Ymjd7LOYIjSVVI7vES46eQ0SWbSYMNxocae1jWV7fbH&#10;KHCHz8zpj6/N7SXLDuF4Td7SdavU89OwmoMINIT/8L39rhWkKf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v5FxQAAANsAAAAPAAAAAAAAAAAAAAAAAJgCAABkcnMv&#10;ZG93bnJldi54bWxQSwUGAAAAAAQABAD1AAAAigMAAAAA&#10;" adj="20864" fillcolor="white [3212]">
                  <v:textbox inset="5.85pt,.7pt,5.85pt,.7pt">
                    <w:txbxContent>
                      <w:p w:rsidR="00F37801" w:rsidRPr="008A51F3" w:rsidRDefault="00F37801" w:rsidP="008A51F3">
                        <w:pPr>
                          <w:snapToGrid w:val="0"/>
                          <w:jc w:val="center"/>
                          <w:rPr>
                            <w:rFonts w:ascii="HG丸ｺﾞｼｯｸM-PRO" w:eastAsia="HG丸ｺﾞｼｯｸM-PRO" w:hAnsi="HG丸ｺﾞｼｯｸM-PRO"/>
                            <w:color w:val="000000" w:themeColor="text1"/>
                            <w:sz w:val="8"/>
                            <w:szCs w:val="8"/>
                          </w:rPr>
                        </w:pPr>
                      </w:p>
                      <w:p w:rsidR="00F37801" w:rsidRDefault="00F37801" w:rsidP="008A51F3">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第２期特定健診等実施計画</w:t>
                        </w:r>
                      </w:p>
                    </w:txbxContent>
                  </v:textbox>
                </v:shape>
                <v:shape id="フローチャート: 代替処理 30" o:spid="_x0000_s1127" type="#_x0000_t15" style="position:absolute;left:10477;top:172;width:1548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I7MMA&#10;AADbAAAADwAAAGRycy9kb3ducmV2LnhtbESPX2vCMBTF34V9h3CFvdnUPTjpjCJug5EHUTd8vjTX&#10;ptrclCardZ/eDAZ7PJw/P85iNbhG9NSF2rOCaZaDIC69qblS8PX5PpmDCBHZYOOZFNwowGr5MFpg&#10;YfyV99QfYiXSCIcCFdgY20LKUFpyGDLfEifv5DuHMcmukqbDaxp3jXzK85l0WHMiWGxpY6m8HL6d&#10;gq3Venc+vuqffprYR9a37ZtW6nE8rF9ARBrif/iv/WEUPM/g9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I7MMAAADbAAAADwAAAAAAAAAAAAAAAACYAgAAZHJzL2Rv&#10;d25yZXYueG1sUEsFBgAAAAAEAAQA9QAAAIgDAAAAAA==&#10;" adj="20051" fillcolor="white [3212]">
                  <v:textbox inset="5.85pt,.7pt,5.85pt,.7pt">
                    <w:txbxContent>
                      <w:p w:rsidR="00F37801" w:rsidRDefault="00F37801" w:rsidP="00C43697">
                        <w:pPr>
                          <w:snapToGrid w:val="0"/>
                          <w:jc w:val="center"/>
                          <w:rPr>
                            <w:rFonts w:ascii="HG丸ｺﾞｼｯｸM-PRO" w:eastAsia="HG丸ｺﾞｼｯｸM-PRO" w:hAnsi="HG丸ｺﾞｼｯｸM-PRO"/>
                            <w:color w:val="000000" w:themeColor="text1"/>
                            <w:sz w:val="2"/>
                            <w:szCs w:val="2"/>
                          </w:rPr>
                        </w:pPr>
                      </w:p>
                      <w:p w:rsidR="00F37801" w:rsidRDefault="00F37801" w:rsidP="00C43697">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第１期保健事業実施計画</w:t>
                        </w:r>
                      </w:p>
                      <w:p w:rsidR="00F37801" w:rsidRPr="00C43697" w:rsidRDefault="00F37801" w:rsidP="00C43697">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（データヘルス計画）</w:t>
                        </w:r>
                      </w:p>
                    </w:txbxContent>
                  </v:textbox>
                </v:shape>
                <v:shape id="フローチャート: 代替処理 30" o:spid="_x0000_s1128" type="#_x0000_t15" style="position:absolute;left:26098;top:3714;width:31052;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S08AA&#10;AADbAAAADwAAAGRycy9kb3ducmV2LnhtbERPTWsCMRC9F/wPYYTealZrVVajlIJQ9iLV9j5sxs3i&#10;ZrIk6Zr665uD4PHxvje7ZDsxkA+tYwXTSQGCuHa65UbB92n/sgIRIrLGzjEp+KMAu+3oaYOldlf+&#10;ouEYG5FDOJSowMTYl1KG2pDFMHE9cebOzluMGfpGao/XHG47OSuKhbTYcm4w2NOHofpy/LUKqtkP&#10;e5Oq+SENt7dq+bq/naqpUs/j9L4GESnFh/ju/tQKlnls/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FS08AAAADbAAAADwAAAAAAAAAAAAAAAACYAgAAZHJzL2Rvd25y&#10;ZXYueG1sUEsFBgAAAAAEAAQA9QAAAIUDAAAAAA==&#10;" adj="20982" fillcolor="black [3213]" stroked="f">
                  <v:textbox inset="5.85pt,.7pt,5.85pt,.7pt">
                    <w:txbxContent>
                      <w:p w:rsidR="00F37801" w:rsidRDefault="00F37801" w:rsidP="008A51F3">
                        <w:pPr>
                          <w:snapToGrid w:val="0"/>
                          <w:jc w:val="center"/>
                          <w:rPr>
                            <w:rFonts w:ascii="HG丸ｺﾞｼｯｸM-PRO" w:eastAsia="HG丸ｺﾞｼｯｸM-PRO" w:hAnsi="HG丸ｺﾞｼｯｸM-PRO"/>
                            <w:color w:val="FFFFFF" w:themeColor="background1"/>
                            <w:sz w:val="2"/>
                            <w:szCs w:val="2"/>
                          </w:rPr>
                        </w:pPr>
                      </w:p>
                      <w:p w:rsidR="00F37801" w:rsidRDefault="00F37801" w:rsidP="008A51F3">
                        <w:pPr>
                          <w:snapToGrid w:val="0"/>
                          <w:jc w:val="center"/>
                          <w:rPr>
                            <w:rFonts w:ascii="HG丸ｺﾞｼｯｸM-PRO" w:eastAsia="HG丸ｺﾞｼｯｸM-PRO" w:hAnsi="HG丸ｺﾞｼｯｸM-PRO"/>
                            <w:color w:val="FFFFFF" w:themeColor="background1"/>
                            <w:sz w:val="16"/>
                            <w:szCs w:val="16"/>
                          </w:rPr>
                        </w:pPr>
                        <w:r w:rsidRPr="008A51F3">
                          <w:rPr>
                            <w:rFonts w:ascii="HG丸ｺﾞｼｯｸM-PRO" w:eastAsia="HG丸ｺﾞｼｯｸM-PRO" w:hAnsi="HG丸ｺﾞｼｯｸM-PRO" w:hint="eastAsia"/>
                            <w:color w:val="FFFFFF" w:themeColor="background1"/>
                            <w:sz w:val="16"/>
                            <w:szCs w:val="16"/>
                          </w:rPr>
                          <w:t>第２期</w:t>
                        </w:r>
                        <w:r>
                          <w:rPr>
                            <w:rFonts w:ascii="HG丸ｺﾞｼｯｸM-PRO" w:eastAsia="HG丸ｺﾞｼｯｸM-PRO" w:hAnsi="HG丸ｺﾞｼｯｸM-PRO" w:hint="eastAsia"/>
                            <w:color w:val="FFFFFF" w:themeColor="background1"/>
                            <w:sz w:val="16"/>
                            <w:szCs w:val="16"/>
                          </w:rPr>
                          <w:t>保健事業実施計画（データヘルス計画）</w:t>
                        </w:r>
                      </w:p>
                      <w:p w:rsidR="00F37801" w:rsidRPr="008A51F3" w:rsidRDefault="00F37801" w:rsidP="008A51F3">
                        <w:pPr>
                          <w:snapToGrid w:val="0"/>
                          <w:jc w:val="center"/>
                          <w:rPr>
                            <w:rFonts w:ascii="HG丸ｺﾞｼｯｸM-PRO" w:eastAsia="HG丸ｺﾞｼｯｸM-PRO" w:hAnsi="HG丸ｺﾞｼｯｸM-PRO"/>
                            <w:color w:val="FFFFFF" w:themeColor="background1"/>
                            <w:sz w:val="16"/>
                            <w:szCs w:val="16"/>
                          </w:rPr>
                        </w:pPr>
                        <w:r>
                          <w:rPr>
                            <w:rFonts w:ascii="HG丸ｺﾞｼｯｸM-PRO" w:eastAsia="HG丸ｺﾞｼｯｸM-PRO" w:hAnsi="HG丸ｺﾞｼｯｸM-PRO" w:hint="eastAsia"/>
                            <w:color w:val="FFFFFF" w:themeColor="background1"/>
                            <w:sz w:val="16"/>
                            <w:szCs w:val="16"/>
                          </w:rPr>
                          <w:t>及び第3期</w:t>
                        </w:r>
                        <w:r w:rsidRPr="008A51F3">
                          <w:rPr>
                            <w:rFonts w:ascii="HG丸ｺﾞｼｯｸM-PRO" w:eastAsia="HG丸ｺﾞｼｯｸM-PRO" w:hAnsi="HG丸ｺﾞｼｯｸM-PRO" w:hint="eastAsia"/>
                            <w:color w:val="FFFFFF" w:themeColor="background1"/>
                            <w:sz w:val="16"/>
                            <w:szCs w:val="16"/>
                          </w:rPr>
                          <w:t>特定健診等実施計画</w:t>
                        </w:r>
                      </w:p>
                    </w:txbxContent>
                  </v:textbox>
                </v:shape>
                <v:group id="Group 233" o:spid="_x0000_s1129" style="position:absolute;left:36957;top:10668;width:7810;height:8235" coordorigin="7118,7208" coordsize="1230,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29" o:spid="_x0000_s1130" type="#_x0000_t93" style="position:absolute;left:7470;top:7245;width:540;height:4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wssEA&#10;AADbAAAADwAAAGRycy9kb3ducmV2LnhtbERP3UrDMBS+H+wdwhl4t6WKjFGXFikb1YFYqw9waM7a&#10;suakNOmPb79cCF5+fP/HdDGdmGhwrWUFj7sIBHFldcu1gp/v8/YAwnlkjZ1lUvBLDtJkvTpirO3M&#10;XzSVvhYhhF2MChrv+1hKVzVk0O1sTxy4qx0M+gCHWuoB5xBuOvkURXtpsOXQ0GBPWUPVrRyNAhmN&#10;NGVTXjwX2fvpcvkYP31OSj1sltcXEJ4W/y/+c79pBYewPnwJP0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gsLLBAAAA2wAAAA8AAAAAAAAAAAAAAAAAmAIAAGRycy9kb3du&#10;cmV2LnhtbFBLBQYAAAAABAAEAPUAAACGAwAAAAA=&#10;" adj="12000,5388">
                    <v:textbox inset="5.85pt,.7pt,5.85pt,.7pt"/>
                  </v:shape>
                  <v:shape id="Text Box 230" o:spid="_x0000_s1131" type="#_x0000_t202" style="position:absolute;left:7118;top:7830;width:123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l1MUA&#10;AADbAAAADwAAAGRycy9kb3ducmV2LnhtbESPQWvCQBSE74L/YXlCb7qxYJDUVaJgLb1oo5QeX7PP&#10;JJh9G7Jbjf56VxB6HGbmG2a26EwtztS6yrKC8SgCQZxbXXGh4LBfD6cgnEfWWFsmBVdysJj3ezNM&#10;tL3wF50zX4gAYZeggtL7JpHS5SUZdCPbEAfvaFuDPsi2kLrFS4CbWr5GUSwNVhwWSmxoVVJ+yv6M&#10;glvl0s1uu/S/y8nPe7T7jN13Giv1MujSNxCeOv8ffrY/tILpG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XUxQAAANsAAAAPAAAAAAAAAAAAAAAAAJgCAABkcnMv&#10;ZG93bnJldi54bWxQSwUGAAAAAAQABAD1AAAAigMAAAAA&#10;" filled="f" stroked="f">
                    <v:textbox inset="5.85pt,.7pt,5.85pt,.7pt">
                      <w:txbxContent>
                        <w:p w:rsidR="00F37801" w:rsidRDefault="00F37801" w:rsidP="0005275F">
                          <w:pPr>
                            <w:spacing w:line="0" w:lineRule="atLeast"/>
                            <w:ind w:rightChars="-58" w:right="-122"/>
                            <w:jc w:val="center"/>
                            <w:rPr>
                              <w:rFonts w:ascii="HG丸ｺﾞｼｯｸM-PRO" w:eastAsia="HG丸ｺﾞｼｯｸM-PRO" w:hAnsi="HG丸ｺﾞｼｯｸM-PRO"/>
                              <w:color w:val="000000" w:themeColor="text1"/>
                              <w:sz w:val="16"/>
                              <w:szCs w:val="16"/>
                            </w:rPr>
                          </w:pPr>
                          <w:r w:rsidRPr="00AD576E">
                            <w:rPr>
                              <w:rFonts w:ascii="HG丸ｺﾞｼｯｸM-PRO" w:eastAsia="HG丸ｺﾞｼｯｸM-PRO" w:hAnsi="HG丸ｺﾞｼｯｸM-PRO" w:hint="eastAsia"/>
                              <w:color w:val="000000" w:themeColor="text1"/>
                              <w:sz w:val="16"/>
                              <w:szCs w:val="16"/>
                            </w:rPr>
                            <w:t>進捗確認</w:t>
                          </w:r>
                        </w:p>
                        <w:p w:rsidR="00F37801" w:rsidRDefault="00F37801" w:rsidP="0005275F">
                          <w:pPr>
                            <w:spacing w:line="0" w:lineRule="atLeast"/>
                            <w:ind w:rightChars="-58" w:right="-122"/>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及び</w:t>
                          </w:r>
                        </w:p>
                        <w:p w:rsidR="00F37801" w:rsidRPr="00AD576E" w:rsidRDefault="00F37801" w:rsidP="0005275F">
                          <w:pPr>
                            <w:spacing w:line="0" w:lineRule="atLeast"/>
                            <w:ind w:rightChars="-58" w:right="-122"/>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評価・検証</w:t>
                          </w:r>
                        </w:p>
                      </w:txbxContent>
                    </v:textbox>
                  </v:shape>
                </v:group>
              </v:group>
            </w:pict>
          </mc:Fallback>
        </mc:AlternateContent>
      </w:r>
      <w:r w:rsidR="00E63499" w:rsidRPr="00B93C66">
        <w:rPr>
          <w:rFonts w:ascii="HG丸ｺﾞｼｯｸM-PRO" w:eastAsia="HG丸ｺﾞｼｯｸM-PRO" w:hAnsi="HG丸ｺﾞｼｯｸM-PRO" w:hint="eastAsia"/>
          <w:sz w:val="22"/>
        </w:rPr>
        <w:t>計画期間は、</w:t>
      </w:r>
      <w:r w:rsidR="006A4C25" w:rsidRPr="00B93C66">
        <w:rPr>
          <w:rFonts w:ascii="HG丸ｺﾞｼｯｸM-PRO" w:eastAsia="HG丸ｺﾞｼｯｸM-PRO" w:hAnsi="HG丸ｺﾞｼｯｸM-PRO" w:hint="eastAsia"/>
          <w:sz w:val="22"/>
        </w:rPr>
        <w:t>「高齢者の医療の確保に関する法律」の第</w:t>
      </w:r>
      <w:r w:rsidR="006A4C25" w:rsidRPr="00B93C66">
        <w:rPr>
          <w:rFonts w:ascii="HG丸ｺﾞｼｯｸM-PRO" w:eastAsia="HG丸ｺﾞｼｯｸM-PRO" w:hAnsi="HG丸ｺﾞｼｯｸM-PRO"/>
          <w:sz w:val="22"/>
        </w:rPr>
        <w:t>19</w:t>
      </w:r>
      <w:r w:rsidR="006A4C25" w:rsidRPr="00B93C66">
        <w:rPr>
          <w:rFonts w:ascii="HG丸ｺﾞｼｯｸM-PRO" w:eastAsia="HG丸ｺﾞｼｯｸM-PRO" w:hAnsi="HG丸ｺﾞｼｯｸM-PRO" w:hint="eastAsia"/>
          <w:sz w:val="22"/>
        </w:rPr>
        <w:t>条第１項において、「特定健診等実施計画」の第三期計画期間が６年一期に見直されたことを踏まえ、「保健事業実施計画（データヘルス計画）」もその整合性を図り、</w:t>
      </w:r>
      <w:r w:rsidR="00E63499" w:rsidRPr="00B93C66">
        <w:rPr>
          <w:rFonts w:ascii="HG丸ｺﾞｼｯｸM-PRO" w:eastAsia="HG丸ｺﾞｼｯｸM-PRO" w:hAnsi="HG丸ｺﾞｼｯｸM-PRO" w:hint="eastAsia"/>
          <w:sz w:val="22"/>
        </w:rPr>
        <w:t>平成</w:t>
      </w:r>
      <w:r w:rsidR="00E63499" w:rsidRPr="00B93C66">
        <w:rPr>
          <w:rFonts w:ascii="HG丸ｺﾞｼｯｸM-PRO" w:eastAsia="HG丸ｺﾞｼｯｸM-PRO" w:hAnsi="HG丸ｺﾞｼｯｸM-PRO"/>
          <w:sz w:val="22"/>
        </w:rPr>
        <w:t>30</w:t>
      </w:r>
      <w:r w:rsidR="00A07897" w:rsidRPr="00B93C66">
        <w:rPr>
          <w:rFonts w:ascii="HG丸ｺﾞｼｯｸM-PRO" w:eastAsia="HG丸ｺﾞｼｯｸM-PRO" w:hAnsi="HG丸ｺﾞｼｯｸM-PRO" w:hint="eastAsia"/>
          <w:sz w:val="22"/>
        </w:rPr>
        <w:t>（</w:t>
      </w:r>
      <w:r w:rsidR="00A07897" w:rsidRPr="00B93C66">
        <w:rPr>
          <w:rFonts w:ascii="HG丸ｺﾞｼｯｸM-PRO" w:eastAsia="HG丸ｺﾞｼｯｸM-PRO" w:hAnsi="HG丸ｺﾞｼｯｸM-PRO"/>
          <w:w w:val="67"/>
          <w:kern w:val="0"/>
          <w:sz w:val="22"/>
          <w:fitText w:val="440" w:id="1633455361"/>
        </w:rPr>
        <w:t>201</w:t>
      </w:r>
      <w:r w:rsidR="00A07897" w:rsidRPr="00B93C66">
        <w:rPr>
          <w:rFonts w:ascii="HG丸ｺﾞｼｯｸM-PRO" w:eastAsia="HG丸ｺﾞｼｯｸM-PRO" w:hAnsi="HG丸ｺﾞｼｯｸM-PRO"/>
          <w:spacing w:val="3"/>
          <w:w w:val="67"/>
          <w:kern w:val="0"/>
          <w:sz w:val="22"/>
          <w:fitText w:val="440" w:id="1633455361"/>
        </w:rPr>
        <w:t>8</w:t>
      </w:r>
      <w:r w:rsidR="00A07897" w:rsidRPr="00B93C66">
        <w:rPr>
          <w:rFonts w:ascii="HG丸ｺﾞｼｯｸM-PRO" w:eastAsia="HG丸ｺﾞｼｯｸM-PRO" w:hAnsi="HG丸ｺﾞｼｯｸM-PRO" w:hint="eastAsia"/>
          <w:sz w:val="22"/>
        </w:rPr>
        <w:t>）</w:t>
      </w:r>
      <w:r w:rsidR="00E63499" w:rsidRPr="00B93C66">
        <w:rPr>
          <w:rFonts w:ascii="HG丸ｺﾞｼｯｸM-PRO" w:eastAsia="HG丸ｺﾞｼｯｸM-PRO" w:hAnsi="HG丸ｺﾞｼｯｸM-PRO" w:hint="eastAsia"/>
          <w:sz w:val="22"/>
        </w:rPr>
        <w:t>年度から平成</w:t>
      </w:r>
      <w:r w:rsidR="00AD576E" w:rsidRPr="00B93C66">
        <w:rPr>
          <w:rFonts w:ascii="HG丸ｺﾞｼｯｸM-PRO" w:eastAsia="HG丸ｺﾞｼｯｸM-PRO" w:hAnsi="HG丸ｺﾞｼｯｸM-PRO"/>
          <w:sz w:val="22"/>
        </w:rPr>
        <w:t>3</w:t>
      </w:r>
      <w:r w:rsidR="00AD576E" w:rsidRPr="00B93C66">
        <w:rPr>
          <w:rFonts w:ascii="HG丸ｺﾞｼｯｸM-PRO" w:eastAsia="HG丸ｺﾞｼｯｸM-PRO" w:hAnsi="HG丸ｺﾞｼｯｸM-PRO" w:hint="eastAsia"/>
          <w:sz w:val="22"/>
        </w:rPr>
        <w:t>5</w:t>
      </w:r>
      <w:r w:rsidR="00A07897" w:rsidRPr="00B93C66">
        <w:rPr>
          <w:rFonts w:ascii="HG丸ｺﾞｼｯｸM-PRO" w:eastAsia="HG丸ｺﾞｼｯｸM-PRO" w:hAnsi="HG丸ｺﾞｼｯｸM-PRO" w:hint="eastAsia"/>
          <w:sz w:val="22"/>
        </w:rPr>
        <w:t>（</w:t>
      </w:r>
      <w:r w:rsidR="00A07897" w:rsidRPr="00B93C66">
        <w:rPr>
          <w:rFonts w:ascii="HG丸ｺﾞｼｯｸM-PRO" w:eastAsia="HG丸ｺﾞｼｯｸM-PRO" w:hAnsi="HG丸ｺﾞｼｯｸM-PRO"/>
          <w:w w:val="67"/>
          <w:kern w:val="0"/>
          <w:sz w:val="22"/>
          <w:fitText w:val="440" w:id="1633455363"/>
        </w:rPr>
        <w:t>202</w:t>
      </w:r>
      <w:r w:rsidR="00A07897" w:rsidRPr="00B93C66">
        <w:rPr>
          <w:rFonts w:ascii="HG丸ｺﾞｼｯｸM-PRO" w:eastAsia="HG丸ｺﾞｼｯｸM-PRO" w:hAnsi="HG丸ｺﾞｼｯｸM-PRO" w:hint="eastAsia"/>
          <w:spacing w:val="3"/>
          <w:w w:val="67"/>
          <w:kern w:val="0"/>
          <w:sz w:val="22"/>
          <w:fitText w:val="440" w:id="1633455363"/>
        </w:rPr>
        <w:t>3</w:t>
      </w:r>
      <w:r w:rsidR="00A07897" w:rsidRPr="00B93C66">
        <w:rPr>
          <w:rFonts w:ascii="HG丸ｺﾞｼｯｸM-PRO" w:eastAsia="HG丸ｺﾞｼｯｸM-PRO" w:hAnsi="HG丸ｺﾞｼｯｸM-PRO" w:hint="eastAsia"/>
          <w:sz w:val="22"/>
        </w:rPr>
        <w:t>）</w:t>
      </w:r>
      <w:r w:rsidR="00AD576E" w:rsidRPr="00B93C66">
        <w:rPr>
          <w:rFonts w:ascii="HG丸ｺﾞｼｯｸM-PRO" w:eastAsia="HG丸ｺﾞｼｯｸM-PRO" w:hAnsi="HG丸ｺﾞｼｯｸM-PRO" w:hint="eastAsia"/>
          <w:sz w:val="22"/>
        </w:rPr>
        <w:t>年度までの６</w:t>
      </w:r>
      <w:r w:rsidR="006A4C25" w:rsidRPr="00B93C66">
        <w:rPr>
          <w:rFonts w:ascii="HG丸ｺﾞｼｯｸM-PRO" w:eastAsia="HG丸ｺﾞｼｯｸM-PRO" w:hAnsi="HG丸ｺﾞｼｯｸM-PRO" w:hint="eastAsia"/>
          <w:sz w:val="22"/>
        </w:rPr>
        <w:t>か</w:t>
      </w:r>
      <w:r w:rsidR="00E63499" w:rsidRPr="00B93C66">
        <w:rPr>
          <w:rFonts w:ascii="HG丸ｺﾞｼｯｸM-PRO" w:eastAsia="HG丸ｺﾞｼｯｸM-PRO" w:hAnsi="HG丸ｺﾞｼｯｸM-PRO" w:hint="eastAsia"/>
          <w:sz w:val="22"/>
        </w:rPr>
        <w:t>年</w:t>
      </w:r>
      <w:r w:rsidR="006A4C25" w:rsidRPr="00B93C66">
        <w:rPr>
          <w:rFonts w:ascii="HG丸ｺﾞｼｯｸM-PRO" w:eastAsia="HG丸ｺﾞｼｯｸM-PRO" w:hAnsi="HG丸ｺﾞｼｯｸM-PRO" w:hint="eastAsia"/>
          <w:sz w:val="22"/>
        </w:rPr>
        <w:t>とします</w:t>
      </w:r>
      <w:r w:rsidR="00E63499" w:rsidRPr="00B93C66">
        <w:rPr>
          <w:rFonts w:ascii="HG丸ｺﾞｼｯｸM-PRO" w:eastAsia="HG丸ｺﾞｼｯｸM-PRO" w:hAnsi="HG丸ｺﾞｼｯｸM-PRO" w:hint="eastAsia"/>
          <w:sz w:val="22"/>
        </w:rPr>
        <w:t>。</w:t>
      </w:r>
      <w:r w:rsidR="006A4C25" w:rsidRPr="00B93C66">
        <w:rPr>
          <w:rFonts w:ascii="HG丸ｺﾞｼｯｸM-PRO" w:eastAsia="HG丸ｺﾞｼｯｸM-PRO" w:hAnsi="HG丸ｺﾞｼｯｸM-PRO" w:hint="eastAsia"/>
          <w:sz w:val="22"/>
        </w:rPr>
        <w:t>また、</w:t>
      </w:r>
      <w:r w:rsidR="00E63499" w:rsidRPr="00B93C66">
        <w:rPr>
          <w:rFonts w:ascii="HG丸ｺﾞｼｯｸM-PRO" w:eastAsia="HG丸ｺﾞｼｯｸM-PRO" w:hAnsi="HG丸ｺﾞｼｯｸM-PRO" w:hint="eastAsia"/>
          <w:sz w:val="22"/>
        </w:rPr>
        <w:t>計画期間の３年目にあたる平成</w:t>
      </w:r>
      <w:r w:rsidR="00E63499" w:rsidRPr="00B93C66">
        <w:rPr>
          <w:rFonts w:ascii="HG丸ｺﾞｼｯｸM-PRO" w:eastAsia="HG丸ｺﾞｼｯｸM-PRO" w:hAnsi="HG丸ｺﾞｼｯｸM-PRO"/>
          <w:sz w:val="22"/>
        </w:rPr>
        <w:t>32</w:t>
      </w:r>
      <w:r w:rsidR="00E63499" w:rsidRPr="00B93C66">
        <w:rPr>
          <w:rFonts w:ascii="HG丸ｺﾞｼｯｸM-PRO" w:eastAsia="HG丸ｺﾞｼｯｸM-PRO" w:hAnsi="HG丸ｺﾞｼｯｸM-PRO" w:hint="eastAsia"/>
          <w:sz w:val="22"/>
        </w:rPr>
        <w:t>年</w:t>
      </w:r>
      <w:r w:rsidR="00A07897" w:rsidRPr="00B93C66">
        <w:rPr>
          <w:rFonts w:ascii="HG丸ｺﾞｼｯｸM-PRO" w:eastAsia="HG丸ｺﾞｼｯｸM-PRO" w:hAnsi="HG丸ｺﾞｼｯｸM-PRO" w:hint="eastAsia"/>
          <w:sz w:val="22"/>
        </w:rPr>
        <w:t>（</w:t>
      </w:r>
      <w:r w:rsidR="00A07897" w:rsidRPr="00B93C66">
        <w:rPr>
          <w:rFonts w:ascii="HG丸ｺﾞｼｯｸM-PRO" w:eastAsia="HG丸ｺﾞｼｯｸM-PRO" w:hAnsi="HG丸ｺﾞｼｯｸM-PRO"/>
          <w:w w:val="67"/>
          <w:kern w:val="0"/>
          <w:sz w:val="22"/>
          <w:fitText w:val="440" w:id="1633455616"/>
        </w:rPr>
        <w:t>202</w:t>
      </w:r>
      <w:r w:rsidR="00A07897" w:rsidRPr="00B93C66">
        <w:rPr>
          <w:rFonts w:ascii="HG丸ｺﾞｼｯｸM-PRO" w:eastAsia="HG丸ｺﾞｼｯｸM-PRO" w:hAnsi="HG丸ｺﾞｼｯｸM-PRO"/>
          <w:spacing w:val="3"/>
          <w:w w:val="67"/>
          <w:kern w:val="0"/>
          <w:sz w:val="22"/>
          <w:fitText w:val="440" w:id="1633455616"/>
        </w:rPr>
        <w:t>0</w:t>
      </w:r>
      <w:r w:rsidR="00A07897" w:rsidRPr="00B93C66">
        <w:rPr>
          <w:rFonts w:ascii="HG丸ｺﾞｼｯｸM-PRO" w:eastAsia="HG丸ｺﾞｼｯｸM-PRO" w:hAnsi="HG丸ｺﾞｼｯｸM-PRO" w:hint="eastAsia"/>
          <w:sz w:val="22"/>
        </w:rPr>
        <w:t>）</w:t>
      </w:r>
      <w:r w:rsidR="00E63499" w:rsidRPr="00B93C66">
        <w:rPr>
          <w:rFonts w:ascii="HG丸ｺﾞｼｯｸM-PRO" w:eastAsia="HG丸ｺﾞｼｯｸM-PRO" w:hAnsi="HG丸ｺﾞｼｯｸM-PRO" w:hint="eastAsia"/>
          <w:sz w:val="22"/>
        </w:rPr>
        <w:t>度には、</w:t>
      </w:r>
      <w:r w:rsidR="00AD576E" w:rsidRPr="00B93C66">
        <w:rPr>
          <w:rFonts w:ascii="HG丸ｺﾞｼｯｸM-PRO" w:eastAsia="HG丸ｺﾞｼｯｸM-PRO" w:hAnsi="HG丸ｺﾞｼｯｸM-PRO" w:hint="eastAsia"/>
          <w:sz w:val="22"/>
        </w:rPr>
        <w:t>進捗確認及び</w:t>
      </w:r>
      <w:r w:rsidR="00E63499" w:rsidRPr="00B93C66">
        <w:rPr>
          <w:rFonts w:ascii="HG丸ｺﾞｼｯｸM-PRO" w:eastAsia="HG丸ｺﾞｼｯｸM-PRO" w:hAnsi="HG丸ｺﾞｼｯｸM-PRO" w:hint="eastAsia"/>
          <w:sz w:val="22"/>
        </w:rPr>
        <w:t>計画の評価・検証を行います。団塊の世代の高齢化がピークとなることが見込まれる平成</w:t>
      </w:r>
      <w:r w:rsidR="00E63499" w:rsidRPr="00B93C66">
        <w:rPr>
          <w:rFonts w:ascii="HG丸ｺﾞｼｯｸM-PRO" w:eastAsia="HG丸ｺﾞｼｯｸM-PRO" w:hAnsi="HG丸ｺﾞｼｯｸM-PRO"/>
          <w:sz w:val="22"/>
        </w:rPr>
        <w:t>37</w:t>
      </w:r>
      <w:r w:rsidR="00E63499" w:rsidRPr="00B93C66">
        <w:rPr>
          <w:rFonts w:ascii="HG丸ｺﾞｼｯｸM-PRO" w:eastAsia="HG丸ｺﾞｼｯｸM-PRO" w:hAnsi="HG丸ｺﾞｼｯｸM-PRO" w:hint="eastAsia"/>
          <w:sz w:val="22"/>
        </w:rPr>
        <w:t>年度の姿も視野に入れて計画を策定します。</w:t>
      </w:r>
    </w:p>
    <w:tbl>
      <w:tblPr>
        <w:tblStyle w:val="ad"/>
        <w:tblW w:w="0" w:type="auto"/>
        <w:shd w:val="clear" w:color="auto" w:fill="FFFFFF" w:themeFill="background1"/>
        <w:tblLook w:val="04A0" w:firstRow="1" w:lastRow="0" w:firstColumn="1" w:lastColumn="0" w:noHBand="0" w:noVBand="1"/>
      </w:tblPr>
      <w:tblGrid>
        <w:gridCol w:w="824"/>
        <w:gridCol w:w="824"/>
        <w:gridCol w:w="824"/>
        <w:gridCol w:w="824"/>
        <w:gridCol w:w="824"/>
        <w:gridCol w:w="824"/>
        <w:gridCol w:w="823"/>
        <w:gridCol w:w="823"/>
        <w:gridCol w:w="823"/>
        <w:gridCol w:w="823"/>
        <w:gridCol w:w="824"/>
      </w:tblGrid>
      <w:tr w:rsidR="00B93C66" w:rsidRPr="00B93C66" w:rsidTr="00485E69">
        <w:trPr>
          <w:trHeight w:val="480"/>
        </w:trPr>
        <w:tc>
          <w:tcPr>
            <w:tcW w:w="844" w:type="dxa"/>
            <w:tcBorders>
              <w:left w:val="single" w:sz="4" w:space="0" w:color="808080"/>
            </w:tcBorders>
            <w:shd w:val="clear" w:color="auto" w:fill="D9D9D9" w:themeFill="background1" w:themeFillShade="D9"/>
          </w:tcPr>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cs="ＭＳ 明朝"/>
                <w:kern w:val="0"/>
                <w:sz w:val="16"/>
                <w:szCs w:val="16"/>
              </w:rPr>
              <w:br w:type="page"/>
            </w:r>
            <w:r w:rsidRPr="00B93C66">
              <w:rPr>
                <w:rFonts w:ascii="HG丸ｺﾞｼｯｸM-PRO" w:eastAsia="HG丸ｺﾞｼｯｸM-PRO" w:hAnsi="HG丸ｺﾞｼｯｸM-PRO" w:hint="eastAsia"/>
                <w:sz w:val="16"/>
                <w:szCs w:val="16"/>
              </w:rPr>
              <w:t>平成</w:t>
            </w:r>
          </w:p>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25年度</w:t>
            </w:r>
          </w:p>
        </w:tc>
        <w:tc>
          <w:tcPr>
            <w:tcW w:w="844" w:type="dxa"/>
            <w:shd w:val="clear" w:color="auto" w:fill="D9D9D9" w:themeFill="background1" w:themeFillShade="D9"/>
          </w:tcPr>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26年度</w:t>
            </w:r>
          </w:p>
        </w:tc>
        <w:tc>
          <w:tcPr>
            <w:tcW w:w="844" w:type="dxa"/>
            <w:shd w:val="clear" w:color="auto" w:fill="D9D9D9" w:themeFill="background1" w:themeFillShade="D9"/>
          </w:tcPr>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27年度</w:t>
            </w:r>
          </w:p>
        </w:tc>
        <w:tc>
          <w:tcPr>
            <w:tcW w:w="844" w:type="dxa"/>
            <w:shd w:val="clear" w:color="auto" w:fill="D9D9D9" w:themeFill="background1" w:themeFillShade="D9"/>
          </w:tcPr>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28年度</w:t>
            </w:r>
          </w:p>
        </w:tc>
        <w:tc>
          <w:tcPr>
            <w:tcW w:w="844" w:type="dxa"/>
            <w:shd w:val="clear" w:color="auto" w:fill="D9D9D9" w:themeFill="background1" w:themeFillShade="D9"/>
          </w:tcPr>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29年度</w:t>
            </w:r>
          </w:p>
        </w:tc>
        <w:tc>
          <w:tcPr>
            <w:tcW w:w="845" w:type="dxa"/>
            <w:shd w:val="clear" w:color="auto" w:fill="D9D9D9" w:themeFill="background1" w:themeFillShade="D9"/>
          </w:tcPr>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30年度</w:t>
            </w:r>
          </w:p>
        </w:tc>
        <w:tc>
          <w:tcPr>
            <w:tcW w:w="844" w:type="dxa"/>
            <w:shd w:val="clear" w:color="auto" w:fill="D9D9D9" w:themeFill="background1" w:themeFillShade="D9"/>
          </w:tcPr>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9251A9">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31年度</w:t>
            </w:r>
          </w:p>
        </w:tc>
        <w:tc>
          <w:tcPr>
            <w:tcW w:w="844" w:type="dxa"/>
            <w:shd w:val="clear" w:color="auto" w:fill="D9D9D9" w:themeFill="background1" w:themeFillShade="D9"/>
          </w:tcPr>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32年度</w:t>
            </w:r>
          </w:p>
        </w:tc>
        <w:tc>
          <w:tcPr>
            <w:tcW w:w="844" w:type="dxa"/>
            <w:shd w:val="clear" w:color="auto" w:fill="D9D9D9" w:themeFill="background1" w:themeFillShade="D9"/>
          </w:tcPr>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33年度</w:t>
            </w:r>
          </w:p>
        </w:tc>
        <w:tc>
          <w:tcPr>
            <w:tcW w:w="844" w:type="dxa"/>
            <w:shd w:val="clear" w:color="auto" w:fill="D9D9D9" w:themeFill="background1" w:themeFillShade="D9"/>
          </w:tcPr>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34年度</w:t>
            </w:r>
          </w:p>
        </w:tc>
        <w:tc>
          <w:tcPr>
            <w:tcW w:w="845" w:type="dxa"/>
            <w:tcBorders>
              <w:right w:val="single" w:sz="4" w:space="0" w:color="808080"/>
            </w:tcBorders>
            <w:shd w:val="clear" w:color="auto" w:fill="D9D9D9" w:themeFill="background1" w:themeFillShade="D9"/>
          </w:tcPr>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平成</w:t>
            </w:r>
          </w:p>
          <w:p w:rsidR="00C43697" w:rsidRPr="00B93C66" w:rsidRDefault="00C43697" w:rsidP="00C43697">
            <w:pPr>
              <w:snapToGrid w:val="0"/>
              <w:jc w:val="center"/>
              <w:rPr>
                <w:rFonts w:ascii="HG丸ｺﾞｼｯｸM-PRO" w:eastAsia="HG丸ｺﾞｼｯｸM-PRO" w:hAnsi="HG丸ｺﾞｼｯｸM-PRO"/>
                <w:sz w:val="16"/>
                <w:szCs w:val="16"/>
              </w:rPr>
            </w:pPr>
            <w:r w:rsidRPr="00B93C66">
              <w:rPr>
                <w:rFonts w:ascii="HG丸ｺﾞｼｯｸM-PRO" w:eastAsia="HG丸ｺﾞｼｯｸM-PRO" w:hAnsi="HG丸ｺﾞｼｯｸM-PRO" w:hint="eastAsia"/>
                <w:sz w:val="16"/>
                <w:szCs w:val="16"/>
              </w:rPr>
              <w:t>35年度</w:t>
            </w:r>
          </w:p>
        </w:tc>
      </w:tr>
      <w:tr w:rsidR="00B93C66" w:rsidRPr="00B93C66" w:rsidTr="008A51F3">
        <w:trPr>
          <w:trHeight w:val="567"/>
        </w:trPr>
        <w:tc>
          <w:tcPr>
            <w:tcW w:w="844" w:type="dxa"/>
            <w:tcBorders>
              <w:left w:val="single" w:sz="4" w:space="0" w:color="808080"/>
            </w:tcBorders>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rPr>
                <w:noProof/>
              </w:rPr>
            </w:pPr>
          </w:p>
        </w:tc>
        <w:tc>
          <w:tcPr>
            <w:tcW w:w="844" w:type="dxa"/>
            <w:shd w:val="clear" w:color="auto" w:fill="FFFFFF" w:themeFill="background1"/>
          </w:tcPr>
          <w:p w:rsidR="00C43697" w:rsidRPr="00B93C66" w:rsidRDefault="00C43697" w:rsidP="009251A9">
            <w:pPr>
              <w:jc w:val="center"/>
            </w:pPr>
          </w:p>
        </w:tc>
        <w:tc>
          <w:tcPr>
            <w:tcW w:w="845"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5" w:type="dxa"/>
            <w:tcBorders>
              <w:right w:val="single" w:sz="4" w:space="0" w:color="808080"/>
            </w:tcBorders>
            <w:shd w:val="clear" w:color="auto" w:fill="FFFFFF" w:themeFill="background1"/>
          </w:tcPr>
          <w:p w:rsidR="00C43697" w:rsidRPr="00B93C66" w:rsidRDefault="00C43697" w:rsidP="009251A9">
            <w:pPr>
              <w:jc w:val="center"/>
            </w:pPr>
          </w:p>
        </w:tc>
      </w:tr>
      <w:tr w:rsidR="00B93C66" w:rsidRPr="00B93C66" w:rsidTr="008A51F3">
        <w:trPr>
          <w:trHeight w:val="567"/>
        </w:trPr>
        <w:tc>
          <w:tcPr>
            <w:tcW w:w="844" w:type="dxa"/>
            <w:tcBorders>
              <w:left w:val="single" w:sz="4" w:space="0" w:color="808080"/>
            </w:tcBorders>
            <w:shd w:val="clear" w:color="auto" w:fill="FFFFFF" w:themeFill="background1"/>
          </w:tcPr>
          <w:p w:rsidR="00C43697" w:rsidRPr="00B93C66" w:rsidRDefault="00C43697" w:rsidP="009251A9">
            <w:pPr>
              <w:jc w:val="center"/>
              <w:rPr>
                <w:noProof/>
              </w:rP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rPr>
                <w:noProof/>
              </w:rPr>
            </w:pPr>
          </w:p>
        </w:tc>
        <w:tc>
          <w:tcPr>
            <w:tcW w:w="844" w:type="dxa"/>
            <w:shd w:val="clear" w:color="auto" w:fill="FFFFFF" w:themeFill="background1"/>
          </w:tcPr>
          <w:p w:rsidR="00C43697" w:rsidRPr="00B93C66" w:rsidRDefault="00C43697" w:rsidP="009251A9">
            <w:pPr>
              <w:jc w:val="center"/>
            </w:pPr>
          </w:p>
        </w:tc>
        <w:tc>
          <w:tcPr>
            <w:tcW w:w="845"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5" w:type="dxa"/>
            <w:tcBorders>
              <w:right w:val="single" w:sz="4" w:space="0" w:color="808080"/>
            </w:tcBorders>
            <w:shd w:val="clear" w:color="auto" w:fill="FFFFFF" w:themeFill="background1"/>
          </w:tcPr>
          <w:p w:rsidR="00C43697" w:rsidRPr="00B93C66" w:rsidRDefault="00C43697" w:rsidP="009251A9">
            <w:pPr>
              <w:jc w:val="center"/>
            </w:pPr>
          </w:p>
        </w:tc>
      </w:tr>
      <w:tr w:rsidR="00B93C66" w:rsidRPr="00B93C66" w:rsidTr="008A51F3">
        <w:trPr>
          <w:trHeight w:val="567"/>
        </w:trPr>
        <w:tc>
          <w:tcPr>
            <w:tcW w:w="844" w:type="dxa"/>
            <w:tcBorders>
              <w:left w:val="single" w:sz="4" w:space="0" w:color="808080"/>
            </w:tcBorders>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rPr>
                <w:noProof/>
              </w:rPr>
            </w:pPr>
          </w:p>
        </w:tc>
        <w:tc>
          <w:tcPr>
            <w:tcW w:w="844" w:type="dxa"/>
            <w:shd w:val="clear" w:color="auto" w:fill="FFFFFF" w:themeFill="background1"/>
          </w:tcPr>
          <w:p w:rsidR="00C43697" w:rsidRPr="00B93C66" w:rsidRDefault="00C43697" w:rsidP="009251A9">
            <w:pPr>
              <w:jc w:val="center"/>
            </w:pPr>
          </w:p>
        </w:tc>
        <w:tc>
          <w:tcPr>
            <w:tcW w:w="845"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4" w:type="dxa"/>
            <w:shd w:val="clear" w:color="auto" w:fill="FFFFFF" w:themeFill="background1"/>
          </w:tcPr>
          <w:p w:rsidR="00C43697" w:rsidRPr="00B93C66" w:rsidRDefault="00C43697" w:rsidP="009251A9">
            <w:pPr>
              <w:jc w:val="center"/>
            </w:pPr>
          </w:p>
        </w:tc>
        <w:tc>
          <w:tcPr>
            <w:tcW w:w="845" w:type="dxa"/>
            <w:tcBorders>
              <w:right w:val="single" w:sz="4" w:space="0" w:color="808080"/>
            </w:tcBorders>
            <w:shd w:val="clear" w:color="auto" w:fill="FFFFFF" w:themeFill="background1"/>
          </w:tcPr>
          <w:p w:rsidR="00C43697" w:rsidRPr="00B93C66" w:rsidRDefault="00C43697" w:rsidP="009251A9">
            <w:pPr>
              <w:jc w:val="center"/>
            </w:pPr>
          </w:p>
        </w:tc>
      </w:tr>
    </w:tbl>
    <w:p w:rsidR="006A4C25" w:rsidRPr="00B93C66" w:rsidRDefault="006A4C25">
      <w:pPr>
        <w:widowControl/>
        <w:jc w:val="left"/>
        <w:rPr>
          <w:rFonts w:ascii="ＭＳ 明朝" w:eastAsia="ＭＳ 明朝" w:cs="ＭＳ 明朝"/>
          <w:kern w:val="0"/>
          <w:sz w:val="22"/>
        </w:rPr>
      </w:pPr>
    </w:p>
    <w:p w:rsidR="006A4C25" w:rsidRPr="00B93C66" w:rsidRDefault="006A4C25">
      <w:pPr>
        <w:widowControl/>
        <w:jc w:val="left"/>
        <w:rPr>
          <w:rFonts w:ascii="ＭＳ 明朝" w:eastAsia="ＭＳ 明朝" w:cs="ＭＳ 明朝"/>
          <w:kern w:val="0"/>
          <w:sz w:val="22"/>
        </w:rPr>
      </w:pPr>
    </w:p>
    <w:p w:rsidR="00AA2A79" w:rsidRPr="00B93C66" w:rsidRDefault="00AA2A79">
      <w:pPr>
        <w:widowControl/>
        <w:jc w:val="left"/>
        <w:rPr>
          <w:rFonts w:ascii="ＭＳ 明朝" w:eastAsia="ＭＳ 明朝" w:cs="ＭＳ 明朝"/>
          <w:kern w:val="0"/>
          <w:sz w:val="22"/>
        </w:rPr>
        <w:sectPr w:rsidR="00AA2A79" w:rsidRPr="00B93C66" w:rsidSect="005C4EA9">
          <w:pgSz w:w="11906" w:h="16838" w:code="9"/>
          <w:pgMar w:top="1134" w:right="1418" w:bottom="1134" w:left="1418" w:header="680" w:footer="454" w:gutter="0"/>
          <w:cols w:space="425"/>
          <w:docGrid w:type="lines" w:linePitch="360"/>
        </w:sectPr>
      </w:pPr>
    </w:p>
    <w:bookmarkStart w:id="7" w:name="_Toc505064877"/>
    <w:p w:rsidR="00285676" w:rsidRPr="00B93C66" w:rsidRDefault="00811A59" w:rsidP="00590BD6">
      <w:pPr>
        <w:pStyle w:val="1"/>
        <w:rPr>
          <w:rFonts w:ascii="HGS創英角ｺﾞｼｯｸUB" w:eastAsia="HGS創英角ｺﾞｼｯｸUB" w:hAnsi="HGS創英角ｺﾞｼｯｸUB"/>
          <w:sz w:val="28"/>
          <w:szCs w:val="28"/>
        </w:rPr>
      </w:pPr>
      <w:r w:rsidRPr="00B93C66">
        <w:rPr>
          <w:rFonts w:ascii="HGS創英角ｺﾞｼｯｸUB" w:eastAsia="HGS創英角ｺﾞｼｯｸUB" w:hAnsi="HGS創英角ｺﾞｼｯｸUB"/>
          <w:noProof/>
          <w:sz w:val="28"/>
          <w:szCs w:val="28"/>
        </w:rPr>
        <w:lastRenderedPageBreak/>
        <mc:AlternateContent>
          <mc:Choice Requires="wpg">
            <w:drawing>
              <wp:anchor distT="0" distB="0" distL="114300" distR="114300" simplePos="0" relativeHeight="251601408" behindDoc="0" locked="0" layoutInCell="1" allowOverlap="1">
                <wp:simplePos x="0" y="0"/>
                <wp:positionH relativeFrom="column">
                  <wp:posOffset>-13970</wp:posOffset>
                </wp:positionH>
                <wp:positionV relativeFrom="paragraph">
                  <wp:posOffset>224790</wp:posOffset>
                </wp:positionV>
                <wp:extent cx="5769610" cy="48260"/>
                <wp:effectExtent l="20320" t="10795" r="10795" b="17145"/>
                <wp:wrapNone/>
                <wp:docPr id="7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48260"/>
                          <a:chOff x="1694" y="2100"/>
                          <a:chExt cx="9086" cy="76"/>
                        </a:xfrm>
                      </wpg:grpSpPr>
                      <wps:wsp>
                        <wps:cNvPr id="73" name="AutoShape 242"/>
                        <wps:cNvCnPr>
                          <a:cxnSpLocks noChangeShapeType="1"/>
                        </wps:cNvCnPr>
                        <wps:spPr bwMode="auto">
                          <a:xfrm>
                            <a:off x="1709" y="2100"/>
                            <a:ext cx="9071"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43"/>
                        <wps:cNvCnPr>
                          <a:cxnSpLocks noChangeShapeType="1"/>
                        </wps:cNvCnPr>
                        <wps:spPr bwMode="auto">
                          <a:xfrm>
                            <a:off x="1694" y="2175"/>
                            <a:ext cx="907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221B99" id="Group 241" o:spid="_x0000_s1026" style="position:absolute;left:0;text-align:left;margin-left:-1.1pt;margin-top:17.7pt;width:454.3pt;height:3.8pt;z-index:251601408" coordorigin="1694,2100" coordsize="90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">
                <v:shape id="AutoShape 242" o:spid="_x0000_s1027" type="#_x0000_t32" style="position:absolute;left:1709;top:2100;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nrMMAAADbAAAADwAAAGRycy9kb3ducmV2LnhtbESPQYvCMBSE74L/ITzBi2iqwlqrUVQQ&#10;ZG9bl8Xjo3m2xealNGnt/vvNguBxmJlvmO2+N5XoqHGlZQXzWQSCOLO65FzB9/U8jUE4j6yxskwK&#10;fsnBfjccbDHR9slf1KU+FwHCLkEFhfd1IqXLCjLoZrYmDt7dNgZ9kE0udYPPADeVXETRhzRYclgo&#10;sKZTQdkjbY2CtvqcXNsfP+/yY7e6x+v41t+cUuNRf9iA8NT7d/jVvmgFqy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56zDAAAA2wAAAA8AAAAAAAAAAAAA&#10;AAAAoQIAAGRycy9kb3ducmV2LnhtbFBLBQYAAAAABAAEAPkAAACRAwAAAAA=&#10;" strokeweight="1pt"/>
                <v:shape id="AutoShape 243" o:spid="_x0000_s1028" type="#_x0000_t32" style="position:absolute;left:1694;top:2175;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dR8YAAADbAAAADwAAAGRycy9kb3ducmV2LnhtbESPQWvCQBSE7wX/w/IEL6VurKWV1FW0&#10;EFHwoNbS6yP7mg1m34bsmsR/7xYKPQ4z8w0zX/a2Ei01vnSsYDJOQBDnTpdcKDh/Zk8zED4ga6wc&#10;k4IbeVguBg9zTLXr+EjtKRQiQtinqMCEUKdS+tyQRT92NXH0flxjMUTZFFI32EW4reRzkrxKiyXH&#10;BYM1fRjKL6erVRDaZOofZ+fj+stsLvvv6Wp3yw5KjYb96h1EoD78h//aW63g7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WHUfGAAAA2wAAAA8AAAAAAAAA&#10;AAAAAAAAoQIAAGRycy9kb3ducmV2LnhtbFBLBQYAAAAABAAEAPkAAACUAwAAAAA=&#10;" strokeweight="2.25pt"/>
              </v:group>
            </w:pict>
          </mc:Fallback>
        </mc:AlternateContent>
      </w:r>
      <w:r w:rsidR="00285676" w:rsidRPr="00B93C66">
        <w:rPr>
          <w:rFonts w:ascii="HGS創英角ｺﾞｼｯｸUB" w:eastAsia="HGS創英角ｺﾞｼｯｸUB" w:hAnsi="HGS創英角ｺﾞｼｯｸUB" w:hint="eastAsia"/>
          <w:sz w:val="28"/>
          <w:szCs w:val="28"/>
        </w:rPr>
        <w:t>第２章　市を取り巻く状況</w:t>
      </w:r>
      <w:bookmarkEnd w:id="7"/>
    </w:p>
    <w:p w:rsidR="00590BD6" w:rsidRPr="00B93C66" w:rsidRDefault="00590BD6" w:rsidP="003C3C98">
      <w:pPr>
        <w:spacing w:line="0" w:lineRule="atLeast"/>
      </w:pPr>
    </w:p>
    <w:bookmarkStart w:id="8" w:name="_Toc505064878"/>
    <w:p w:rsidR="00361B66" w:rsidRPr="00B93C66" w:rsidRDefault="003C3C98" w:rsidP="00590BD6">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581952" behindDoc="0" locked="0" layoutInCell="1" allowOverlap="1">
                <wp:simplePos x="0" y="0"/>
                <wp:positionH relativeFrom="column">
                  <wp:posOffset>8255</wp:posOffset>
                </wp:positionH>
                <wp:positionV relativeFrom="paragraph">
                  <wp:posOffset>222250</wp:posOffset>
                </wp:positionV>
                <wp:extent cx="5760085" cy="0"/>
                <wp:effectExtent l="9525" t="11430" r="12065" b="7620"/>
                <wp:wrapTopAndBottom/>
                <wp:docPr id="7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FB9F0" id="AutoShape 147" o:spid="_x0000_s1026" type="#_x0000_t32" style="position:absolute;left:0;text-align:left;margin-left:.65pt;margin-top:17.5pt;width:453.55pt;height: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KIQIAAD8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" strokeweight="1pt">
                <w10:wrap type="topAndBottom"/>
              </v:shape>
            </w:pict>
          </mc:Fallback>
        </mc:AlternateContent>
      </w:r>
      <w:r w:rsidR="00A5387F" w:rsidRPr="00B93C66">
        <w:rPr>
          <w:rFonts w:ascii="HGS創英角ｺﾞｼｯｸUB" w:eastAsia="HGS創英角ｺﾞｼｯｸUB" w:hAnsi="HGS創英角ｺﾞｼｯｸUB" w:hint="eastAsia"/>
          <w:sz w:val="24"/>
          <w:szCs w:val="24"/>
        </w:rPr>
        <w:t>１　人口及び人口動態等</w:t>
      </w:r>
      <w:bookmarkEnd w:id="8"/>
    </w:p>
    <w:p w:rsidR="00361B66" w:rsidRPr="00B93C66" w:rsidRDefault="002D1EA6" w:rsidP="001A0D6C">
      <w:pPr>
        <w:pStyle w:val="3"/>
        <w:ind w:leftChars="0" w:left="0"/>
        <w:rPr>
          <w:rFonts w:ascii="HG丸ｺﾞｼｯｸM-PRO" w:eastAsia="HG丸ｺﾞｼｯｸM-PRO" w:hAnsi="HG丸ｺﾞｼｯｸM-PRO" w:cs="ＭＳ 明朝"/>
          <w:kern w:val="0"/>
          <w:sz w:val="22"/>
        </w:rPr>
      </w:pPr>
      <w:bookmarkStart w:id="9" w:name="_Toc505064879"/>
      <w:r w:rsidRPr="00B93C66">
        <w:rPr>
          <w:rFonts w:ascii="HG丸ｺﾞｼｯｸM-PRO" w:eastAsia="HG丸ｺﾞｼｯｸM-PRO" w:hAnsi="HG丸ｺﾞｼｯｸM-PRO" w:cs="ＭＳ 明朝" w:hint="eastAsia"/>
          <w:kern w:val="0"/>
          <w:sz w:val="22"/>
        </w:rPr>
        <w:t>（１）人口・国民健康保険被保険者数の推移</w:t>
      </w:r>
      <w:bookmarkEnd w:id="9"/>
    </w:p>
    <w:p w:rsidR="00883160" w:rsidRPr="00B93C66" w:rsidRDefault="00883160"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本市の</w:t>
      </w:r>
      <w:r w:rsidRPr="00B93C66">
        <w:rPr>
          <w:rFonts w:ascii="HG丸ｺﾞｼｯｸM-PRO" w:eastAsia="HG丸ｺﾞｼｯｸM-PRO" w:hAnsi="HG丸ｺﾞｼｯｸM-PRO" w:hint="eastAsia"/>
          <w:sz w:val="22"/>
        </w:rPr>
        <w:t>総人口</w:t>
      </w:r>
      <w:r w:rsidRPr="00B93C66">
        <w:rPr>
          <w:rFonts w:ascii="HG丸ｺﾞｼｯｸM-PRO" w:eastAsia="HG丸ｺﾞｼｯｸM-PRO" w:hAnsi="HG丸ｺﾞｼｯｸM-PRO" w:cs="ＭＳ 明朝" w:hint="eastAsia"/>
          <w:kern w:val="0"/>
          <w:sz w:val="22"/>
        </w:rPr>
        <w:t>は、平成29年10月１日現在で</w:t>
      </w:r>
      <w:r w:rsidR="00995123" w:rsidRPr="00B93C66">
        <w:rPr>
          <w:rFonts w:ascii="HG丸ｺﾞｼｯｸM-PRO" w:eastAsia="HG丸ｺﾞｼｯｸM-PRO" w:hAnsi="HG丸ｺﾞｼｯｸM-PRO" w:cs="ＭＳ 明朝" w:hint="eastAsia"/>
          <w:kern w:val="0"/>
          <w:sz w:val="22"/>
        </w:rPr>
        <w:t>45,671</w:t>
      </w:r>
      <w:r w:rsidRPr="00B93C66">
        <w:rPr>
          <w:rFonts w:ascii="HG丸ｺﾞｼｯｸM-PRO" w:eastAsia="HG丸ｺﾞｼｯｸM-PRO" w:hAnsi="HG丸ｺﾞｼｯｸM-PRO" w:cs="ＭＳ 明朝" w:hint="eastAsia"/>
          <w:kern w:val="0"/>
          <w:sz w:val="22"/>
        </w:rPr>
        <w:t>人となっており、</w:t>
      </w:r>
      <w:r w:rsidR="009251A9" w:rsidRPr="00B93C66">
        <w:rPr>
          <w:rFonts w:ascii="HG丸ｺﾞｼｯｸM-PRO" w:eastAsia="HG丸ｺﾞｼｯｸM-PRO" w:hAnsi="HG丸ｺﾞｼｯｸM-PRO" w:cs="ＭＳ 明朝" w:hint="eastAsia"/>
          <w:kern w:val="0"/>
          <w:sz w:val="22"/>
        </w:rPr>
        <w:t>年間出生数は</w:t>
      </w:r>
      <w:r w:rsidR="00995123" w:rsidRPr="00B93C66">
        <w:rPr>
          <w:rFonts w:ascii="HG丸ｺﾞｼｯｸM-PRO" w:eastAsia="HG丸ｺﾞｼｯｸM-PRO" w:hAnsi="HG丸ｺﾞｼｯｸM-PRO" w:cs="ＭＳ 明朝" w:hint="eastAsia"/>
          <w:kern w:val="0"/>
          <w:sz w:val="22"/>
        </w:rPr>
        <w:t>35</w:t>
      </w:r>
      <w:r w:rsidR="009251A9" w:rsidRPr="00B93C66">
        <w:rPr>
          <w:rFonts w:ascii="HG丸ｺﾞｼｯｸM-PRO" w:eastAsia="HG丸ｺﾞｼｯｸM-PRO" w:hAnsi="HG丸ｺﾞｼｯｸM-PRO" w:cs="ＭＳ 明朝" w:hint="eastAsia"/>
          <w:kern w:val="0"/>
          <w:sz w:val="22"/>
        </w:rPr>
        <w:t>0人</w:t>
      </w:r>
      <w:r w:rsidR="00995123" w:rsidRPr="00B93C66">
        <w:rPr>
          <w:rFonts w:ascii="HG丸ｺﾞｼｯｸM-PRO" w:eastAsia="HG丸ｺﾞｼｯｸM-PRO" w:hAnsi="HG丸ｺﾞｼｯｸM-PRO" w:cs="ＭＳ 明朝" w:hint="eastAsia"/>
          <w:kern w:val="0"/>
          <w:sz w:val="22"/>
        </w:rPr>
        <w:t>前後</w:t>
      </w:r>
      <w:r w:rsidR="009251A9" w:rsidRPr="00B93C66">
        <w:rPr>
          <w:rFonts w:ascii="HG丸ｺﾞｼｯｸM-PRO" w:eastAsia="HG丸ｺﾞｼｯｸM-PRO" w:hAnsi="HG丸ｺﾞｼｯｸM-PRO" w:cs="ＭＳ 明朝" w:hint="eastAsia"/>
          <w:kern w:val="0"/>
          <w:sz w:val="22"/>
        </w:rPr>
        <w:t>で</w:t>
      </w:r>
      <w:r w:rsidR="003C3C98" w:rsidRPr="00B93C66">
        <w:rPr>
          <w:rFonts w:ascii="HG丸ｺﾞｼｯｸM-PRO" w:eastAsia="HG丸ｺﾞｼｯｸM-PRO" w:hAnsi="HG丸ｺﾞｼｯｸM-PRO" w:cs="ＭＳ 明朝" w:hint="eastAsia"/>
          <w:kern w:val="0"/>
          <w:sz w:val="22"/>
        </w:rPr>
        <w:t>、</w:t>
      </w:r>
      <w:r w:rsidR="009251A9" w:rsidRPr="00B93C66">
        <w:rPr>
          <w:rFonts w:ascii="HG丸ｺﾞｼｯｸM-PRO" w:eastAsia="HG丸ｺﾞｼｯｸM-PRO" w:hAnsi="HG丸ｺﾞｼｯｸM-PRO" w:cs="ＭＳ 明朝" w:hint="eastAsia"/>
          <w:kern w:val="0"/>
          <w:sz w:val="22"/>
        </w:rPr>
        <w:t>年少人口比率は13.4％、高齢化率は24.2％、転勤や期間労働による転入・転出が多く、また外国人も人口の３％を占めています。</w:t>
      </w:r>
    </w:p>
    <w:p w:rsidR="00B62880" w:rsidRPr="00B93C66" w:rsidRDefault="0045477B"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平成22年5月と平成27年5月の住民基本台帳から行った</w:t>
      </w:r>
      <w:r w:rsidR="00D00309" w:rsidRPr="00B93C66">
        <w:rPr>
          <w:rFonts w:ascii="HG丸ｺﾞｼｯｸM-PRO" w:eastAsia="HG丸ｺﾞｼｯｸM-PRO" w:hAnsi="HG丸ｺﾞｼｯｸM-PRO" w:cs="ＭＳ 明朝" w:hint="eastAsia"/>
          <w:kern w:val="0"/>
          <w:sz w:val="22"/>
        </w:rPr>
        <w:t>本</w:t>
      </w:r>
      <w:r w:rsidRPr="00B93C66">
        <w:rPr>
          <w:rFonts w:ascii="HG丸ｺﾞｼｯｸM-PRO" w:eastAsia="HG丸ｺﾞｼｯｸM-PRO" w:hAnsi="HG丸ｺﾞｼｯｸM-PRO" w:cs="ＭＳ 明朝" w:hint="eastAsia"/>
          <w:kern w:val="0"/>
          <w:sz w:val="22"/>
        </w:rPr>
        <w:t>市の将来人口推計は、全体人口と</w:t>
      </w:r>
      <w:r w:rsidRPr="00B93C66">
        <w:rPr>
          <w:rFonts w:ascii="HG丸ｺﾞｼｯｸM-PRO" w:eastAsia="HG丸ｺﾞｼｯｸM-PRO" w:hAnsi="HG丸ｺﾞｼｯｸM-PRO" w:hint="eastAsia"/>
          <w:sz w:val="22"/>
        </w:rPr>
        <w:t>して</w:t>
      </w:r>
      <w:r w:rsidRPr="00B93C66">
        <w:rPr>
          <w:rFonts w:ascii="HG丸ｺﾞｼｯｸM-PRO" w:eastAsia="HG丸ｺﾞｼｯｸM-PRO" w:hAnsi="HG丸ｺﾞｼｯｸM-PRO" w:cs="ＭＳ 明朝" w:hint="eastAsia"/>
          <w:kern w:val="0"/>
          <w:sz w:val="22"/>
        </w:rPr>
        <w:t>は今後減少する反面、65歳以上の老年人口は平成47年までは増加することが予測されます。</w:t>
      </w:r>
    </w:p>
    <w:p w:rsidR="0045477B" w:rsidRPr="00B93C66" w:rsidRDefault="00D00309"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本</w:t>
      </w:r>
      <w:r w:rsidR="0045477B" w:rsidRPr="00B93C66">
        <w:rPr>
          <w:rFonts w:ascii="HG丸ｺﾞｼｯｸM-PRO" w:eastAsia="HG丸ｺﾞｼｯｸM-PRO" w:hAnsi="HG丸ｺﾞｼｯｸM-PRO" w:cs="ＭＳ 明朝" w:hint="eastAsia"/>
          <w:kern w:val="0"/>
          <w:sz w:val="22"/>
        </w:rPr>
        <w:t>市の人口は今後も減少し続け、平成27年から25年後の平成52年には、46,081人から38,671人へと16.1％減少する</w:t>
      </w:r>
      <w:r w:rsidR="003F4777" w:rsidRPr="00B93C66">
        <w:rPr>
          <w:rFonts w:ascii="HG丸ｺﾞｼｯｸM-PRO" w:eastAsia="HG丸ｺﾞｼｯｸM-PRO" w:hAnsi="HG丸ｺﾞｼｯｸM-PRO" w:cs="ＭＳ 明朝" w:hint="eastAsia"/>
          <w:kern w:val="0"/>
          <w:sz w:val="22"/>
        </w:rPr>
        <w:t>ことが予想されます</w:t>
      </w:r>
      <w:r w:rsidR="0045477B" w:rsidRPr="00B93C66">
        <w:rPr>
          <w:rFonts w:ascii="HG丸ｺﾞｼｯｸM-PRO" w:eastAsia="HG丸ｺﾞｼｯｸM-PRO" w:hAnsi="HG丸ｺﾞｼｯｸM-PRO" w:cs="ＭＳ 明朝" w:hint="eastAsia"/>
          <w:kern w:val="0"/>
          <w:sz w:val="22"/>
        </w:rPr>
        <w:t>。全体人口減少の主因は、65歳未満の年少人口（0歳～14歳）及び生産年齢人口（15歳～64</w:t>
      </w:r>
      <w:r w:rsidR="00BC520C" w:rsidRPr="00B93C66">
        <w:rPr>
          <w:rFonts w:ascii="HG丸ｺﾞｼｯｸM-PRO" w:eastAsia="HG丸ｺﾞｼｯｸM-PRO" w:hAnsi="HG丸ｺﾞｼｯｸM-PRO" w:cs="ＭＳ 明朝" w:hint="eastAsia"/>
          <w:kern w:val="0"/>
          <w:sz w:val="22"/>
        </w:rPr>
        <w:t>歳）の減少です</w:t>
      </w:r>
      <w:r w:rsidR="0045477B" w:rsidRPr="00B93C66">
        <w:rPr>
          <w:rFonts w:ascii="HG丸ｺﾞｼｯｸM-PRO" w:eastAsia="HG丸ｺﾞｼｯｸM-PRO" w:hAnsi="HG丸ｺﾞｼｯｸM-PRO" w:cs="ＭＳ 明朝" w:hint="eastAsia"/>
          <w:kern w:val="0"/>
          <w:sz w:val="22"/>
        </w:rPr>
        <w:t>。</w:t>
      </w:r>
    </w:p>
    <w:p w:rsidR="00C37EDE" w:rsidRPr="00B93C66" w:rsidRDefault="0045477B" w:rsidP="00DB6E72">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反面、65歳以上の老年人口は、平成47</w:t>
      </w:r>
      <w:r w:rsidR="00BC520C" w:rsidRPr="00B93C66">
        <w:rPr>
          <w:rFonts w:ascii="HG丸ｺﾞｼｯｸM-PRO" w:eastAsia="HG丸ｺﾞｼｯｸM-PRO" w:hAnsi="HG丸ｺﾞｼｯｸM-PRO" w:cs="ＭＳ 明朝" w:hint="eastAsia"/>
          <w:kern w:val="0"/>
          <w:sz w:val="22"/>
        </w:rPr>
        <w:t>年までは増加する見込みです</w:t>
      </w:r>
      <w:r w:rsidRPr="00B93C66">
        <w:rPr>
          <w:rFonts w:ascii="HG丸ｺﾞｼｯｸM-PRO" w:eastAsia="HG丸ｺﾞｼｯｸM-PRO" w:hAnsi="HG丸ｺﾞｼｯｸM-PRO" w:cs="ＭＳ 明朝" w:hint="eastAsia"/>
          <w:kern w:val="0"/>
          <w:sz w:val="22"/>
        </w:rPr>
        <w:t>。この間、高齢化率（65歳</w:t>
      </w:r>
      <w:r w:rsidRPr="00B93C66">
        <w:rPr>
          <w:rFonts w:ascii="HG丸ｺﾞｼｯｸM-PRO" w:eastAsia="HG丸ｺﾞｼｯｸM-PRO" w:hAnsi="HG丸ｺﾞｼｯｸM-PRO" w:hint="eastAsia"/>
          <w:sz w:val="22"/>
        </w:rPr>
        <w:t>以上</w:t>
      </w:r>
      <w:r w:rsidRPr="00B93C66">
        <w:rPr>
          <w:rFonts w:ascii="HG丸ｺﾞｼｯｸM-PRO" w:eastAsia="HG丸ｺﾞｼｯｸM-PRO" w:hAnsi="HG丸ｺﾞｼｯｸM-PRO" w:cs="ＭＳ 明朝" w:hint="eastAsia"/>
          <w:kern w:val="0"/>
          <w:sz w:val="22"/>
        </w:rPr>
        <w:t>人口/全人口）は、平成27年の25.1％（全国26.0％・三重県27.8％）から平成52年は31.4％まで上昇する</w:t>
      </w:r>
      <w:r w:rsidR="00BC520C" w:rsidRPr="00B93C66">
        <w:rPr>
          <w:rFonts w:ascii="HG丸ｺﾞｼｯｸM-PRO" w:eastAsia="HG丸ｺﾞｼｯｸM-PRO" w:hAnsi="HG丸ｺﾞｼｯｸM-PRO" w:cs="ＭＳ 明朝" w:hint="eastAsia"/>
          <w:kern w:val="0"/>
          <w:sz w:val="22"/>
        </w:rPr>
        <w:t>見込みです</w:t>
      </w:r>
      <w:r w:rsidRPr="00B93C66">
        <w:rPr>
          <w:rFonts w:ascii="HG丸ｺﾞｼｯｸM-PRO" w:eastAsia="HG丸ｺﾞｼｯｸM-PRO" w:hAnsi="HG丸ｺﾞｼｯｸM-PRO" w:cs="ＭＳ 明朝" w:hint="eastAsia"/>
          <w:kern w:val="0"/>
          <w:sz w:val="22"/>
        </w:rPr>
        <w:t>。</w:t>
      </w:r>
    </w:p>
    <w:p w:rsidR="001B1908" w:rsidRPr="00B93C66" w:rsidRDefault="001B1908" w:rsidP="00DA27CD">
      <w:pPr>
        <w:widowControl/>
        <w:tabs>
          <w:tab w:val="left" w:pos="5630"/>
        </w:tabs>
        <w:jc w:val="left"/>
        <w:rPr>
          <w:rFonts w:ascii="HG丸ｺﾞｼｯｸM-PRO" w:eastAsia="HG丸ｺﾞｼｯｸM-PRO" w:hAnsi="HG丸ｺﾞｼｯｸM-PRO" w:cs="ＭＳ 明朝"/>
          <w:kern w:val="0"/>
          <w:sz w:val="18"/>
          <w:szCs w:val="18"/>
        </w:rPr>
      </w:pPr>
    </w:p>
    <w:tbl>
      <w:tblPr>
        <w:tblStyle w:val="11"/>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4564"/>
      </w:tblGrid>
      <w:tr w:rsidR="00C37EDE" w:rsidRPr="00B93C66" w:rsidTr="001B4472">
        <w:trPr>
          <w:trHeight w:val="3532"/>
        </w:trPr>
        <w:tc>
          <w:tcPr>
            <w:tcW w:w="4086" w:type="dxa"/>
          </w:tcPr>
          <w:p w:rsidR="00C37EDE" w:rsidRPr="00B93C66" w:rsidRDefault="00C37EDE" w:rsidP="00BC520C">
            <w:pPr>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＜総人口の推移＞</w:t>
            </w:r>
          </w:p>
          <w:p w:rsidR="00C37EDE" w:rsidRPr="00B93C66" w:rsidRDefault="00C37EDE" w:rsidP="00BC520C">
            <w:pPr>
              <w:spacing w:line="0" w:lineRule="atLeast"/>
              <w:jc w:val="left"/>
              <w:rPr>
                <w:rFonts w:ascii="HG丸ｺﾞｼｯｸM-PRO" w:eastAsia="HG丸ｺﾞｼｯｸM-PRO" w:hAnsi="HG丸ｺﾞｼｯｸM-PRO" w:cs="ＭＳ 明朝"/>
                <w:kern w:val="0"/>
                <w:sz w:val="22"/>
              </w:rPr>
            </w:pPr>
            <w:r w:rsidRPr="00B93C66">
              <w:rPr>
                <w:rFonts w:hint="eastAsia"/>
                <w:noProof/>
              </w:rPr>
              <w:drawing>
                <wp:inline distT="0" distB="0" distL="0" distR="0" wp14:anchorId="44D7E076" wp14:editId="28CADC0C">
                  <wp:extent cx="2466975" cy="236770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2761" cy="2373260"/>
                          </a:xfrm>
                          <a:prstGeom prst="rect">
                            <a:avLst/>
                          </a:prstGeom>
                          <a:noFill/>
                          <a:ln>
                            <a:noFill/>
                          </a:ln>
                        </pic:spPr>
                      </pic:pic>
                    </a:graphicData>
                  </a:graphic>
                </wp:inline>
              </w:drawing>
            </w:r>
          </w:p>
        </w:tc>
        <w:tc>
          <w:tcPr>
            <w:tcW w:w="4564" w:type="dxa"/>
          </w:tcPr>
          <w:p w:rsidR="00BE1A8E" w:rsidRPr="00B93C66" w:rsidRDefault="001B4472" w:rsidP="00BC520C">
            <w:pPr>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＜年齢階級別人口推移</w:t>
            </w:r>
            <w:r w:rsidR="00053C83" w:rsidRPr="00B93C66">
              <w:rPr>
                <w:rFonts w:asciiTheme="majorEastAsia" w:eastAsiaTheme="majorEastAsia" w:hAnsiTheme="majorEastAsia" w:cs="ＭＳ 明朝" w:hint="eastAsia"/>
                <w:kern w:val="0"/>
                <w:sz w:val="22"/>
              </w:rPr>
              <w:t>＞</w:t>
            </w:r>
          </w:p>
          <w:p w:rsidR="00C37EDE" w:rsidRPr="00B93C66" w:rsidRDefault="00C37EDE" w:rsidP="00BC520C">
            <w:pPr>
              <w:spacing w:line="0" w:lineRule="atLeast"/>
              <w:ind w:left="4" w:hangingChars="2" w:hanging="4"/>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w:drawing>
                <wp:inline distT="0" distB="0" distL="0" distR="0" wp14:anchorId="3E00EB76" wp14:editId="2FDD4E76">
                  <wp:extent cx="2686050" cy="2363503"/>
                  <wp:effectExtent l="0" t="0" r="0" b="0"/>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6463" cy="2390264"/>
                          </a:xfrm>
                          <a:prstGeom prst="rect">
                            <a:avLst/>
                          </a:prstGeom>
                          <a:noFill/>
                          <a:ln w="9525">
                            <a:noFill/>
                            <a:miter lim="800000"/>
                            <a:headEnd/>
                            <a:tailEnd/>
                          </a:ln>
                          <a:extLst/>
                        </pic:spPr>
                      </pic:pic>
                    </a:graphicData>
                  </a:graphic>
                </wp:inline>
              </w:drawing>
            </w:r>
          </w:p>
        </w:tc>
      </w:tr>
    </w:tbl>
    <w:p w:rsidR="00F5120C" w:rsidRPr="00B93C66" w:rsidRDefault="00F5120C" w:rsidP="00F5120C">
      <w:pPr>
        <w:ind w:leftChars="100" w:left="210" w:firstLineChars="100" w:firstLine="180"/>
        <w:jc w:val="left"/>
        <w:rPr>
          <w:rFonts w:ascii="HG丸ｺﾞｼｯｸM-PRO" w:eastAsia="HG丸ｺﾞｼｯｸM-PRO" w:hAnsi="HG丸ｺﾞｼｯｸM-PRO"/>
          <w:sz w:val="18"/>
          <w:szCs w:val="18"/>
        </w:rPr>
      </w:pPr>
    </w:p>
    <w:p w:rsidR="00571A0A" w:rsidRPr="00B93C66" w:rsidRDefault="008170BB" w:rsidP="00D23C95">
      <w:pPr>
        <w:ind w:leftChars="100" w:left="210" w:firstLineChars="100" w:firstLine="220"/>
        <w:rPr>
          <w:rFonts w:asciiTheme="majorEastAsia" w:eastAsiaTheme="majorEastAsia" w:hAnsiTheme="majorEastAsia" w:cs="ＭＳ 明朝"/>
          <w:kern w:val="0"/>
          <w:sz w:val="20"/>
          <w:szCs w:val="20"/>
        </w:rPr>
      </w:pPr>
      <w:r w:rsidRPr="00B93C66">
        <w:rPr>
          <w:rFonts w:ascii="HG丸ｺﾞｼｯｸM-PRO" w:eastAsia="HG丸ｺﾞｼｯｸM-PRO" w:hAnsi="HG丸ｺﾞｼｯｸM-PRO" w:cs="ＭＳ 明朝" w:hint="eastAsia"/>
          <w:kern w:val="0"/>
          <w:sz w:val="22"/>
        </w:rPr>
        <w:t>平成</w:t>
      </w:r>
      <w:r w:rsidRPr="00B93C66">
        <w:rPr>
          <w:rFonts w:ascii="HG丸ｺﾞｼｯｸM-PRO" w:eastAsia="HG丸ｺﾞｼｯｸM-PRO" w:hAnsi="HG丸ｺﾞｼｯｸM-PRO" w:hint="eastAsia"/>
          <w:sz w:val="22"/>
        </w:rPr>
        <w:t>29</w:t>
      </w:r>
      <w:r w:rsidRPr="00B93C66">
        <w:rPr>
          <w:rFonts w:ascii="HG丸ｺﾞｼｯｸM-PRO" w:eastAsia="HG丸ｺﾞｼｯｸM-PRO" w:hAnsi="HG丸ｺﾞｼｯｸM-PRO" w:cs="ＭＳ 明朝" w:hint="eastAsia"/>
          <w:kern w:val="0"/>
          <w:sz w:val="22"/>
        </w:rPr>
        <w:t>年4月1日現在</w:t>
      </w:r>
      <w:r w:rsidR="00720E8F" w:rsidRPr="00B93C66">
        <w:rPr>
          <w:rFonts w:ascii="HG丸ｺﾞｼｯｸM-PRO" w:eastAsia="HG丸ｺﾞｼｯｸM-PRO" w:hAnsi="HG丸ｺﾞｼｯｸM-PRO" w:cs="ＭＳ 明朝" w:hint="eastAsia"/>
          <w:kern w:val="0"/>
          <w:sz w:val="22"/>
        </w:rPr>
        <w:t>の</w:t>
      </w:r>
      <w:r w:rsidR="00240CDF" w:rsidRPr="00B93C66">
        <w:rPr>
          <w:rFonts w:ascii="HG丸ｺﾞｼｯｸM-PRO" w:eastAsia="HG丸ｺﾞｼｯｸM-PRO" w:hAnsi="HG丸ｺﾞｼｯｸM-PRO" w:cs="ＭＳ 明朝" w:hint="eastAsia"/>
          <w:kern w:val="0"/>
          <w:sz w:val="22"/>
        </w:rPr>
        <w:t>総人口</w:t>
      </w:r>
      <w:r w:rsidR="00720E8F" w:rsidRPr="00B93C66">
        <w:rPr>
          <w:rFonts w:ascii="HG丸ｺﾞｼｯｸM-PRO" w:eastAsia="HG丸ｺﾞｼｯｸM-PRO" w:hAnsi="HG丸ｺﾞｼｯｸM-PRO" w:cs="ＭＳ 明朝" w:hint="eastAsia"/>
          <w:kern w:val="0"/>
          <w:sz w:val="22"/>
        </w:rPr>
        <w:t>45,721人</w:t>
      </w:r>
      <w:r w:rsidR="00240CDF" w:rsidRPr="00B93C66">
        <w:rPr>
          <w:rFonts w:ascii="HG丸ｺﾞｼｯｸM-PRO" w:eastAsia="HG丸ｺﾞｼｯｸM-PRO" w:hAnsi="HG丸ｺﾞｼｯｸM-PRO" w:cs="ＭＳ 明朝" w:hint="eastAsia"/>
          <w:kern w:val="0"/>
          <w:sz w:val="22"/>
        </w:rPr>
        <w:t>に占める国民健康保険加入率（以下「国保加入率」という）は、平成29年度で20.4％となっており、平成26年度から2.1ポイント減少しています。</w:t>
      </w:r>
      <w:r w:rsidR="00DF4152" w:rsidRPr="00B93C66">
        <w:rPr>
          <w:rFonts w:ascii="HG丸ｺﾞｼｯｸM-PRO" w:eastAsia="HG丸ｺﾞｼｯｸM-PRO" w:hAnsi="HG丸ｺﾞｼｯｸM-PRO" w:cs="ＭＳ 明朝" w:hint="eastAsia"/>
          <w:kern w:val="0"/>
          <w:sz w:val="22"/>
        </w:rPr>
        <w:t>また、</w:t>
      </w:r>
      <w:r w:rsidR="00720E8F" w:rsidRPr="00B93C66">
        <w:rPr>
          <w:rFonts w:ascii="HG丸ｺﾞｼｯｸM-PRO" w:eastAsia="HG丸ｺﾞｼｯｸM-PRO" w:hAnsi="HG丸ｺﾞｼｯｸM-PRO" w:cs="ＭＳ 明朝" w:hint="eastAsia"/>
          <w:kern w:val="0"/>
          <w:sz w:val="22"/>
        </w:rPr>
        <w:t>全世帯</w:t>
      </w:r>
      <w:r w:rsidR="00E60298" w:rsidRPr="00B93C66">
        <w:rPr>
          <w:rFonts w:ascii="HG丸ｺﾞｼｯｸM-PRO" w:eastAsia="HG丸ｺﾞｼｯｸM-PRO" w:hAnsi="HG丸ｺﾞｼｯｸM-PRO" w:cs="ＭＳ 明朝" w:hint="eastAsia"/>
          <w:kern w:val="0"/>
          <w:sz w:val="22"/>
        </w:rPr>
        <w:t>（17,482世帯）</w:t>
      </w:r>
      <w:r w:rsidR="00720E8F" w:rsidRPr="00B93C66">
        <w:rPr>
          <w:rFonts w:ascii="HG丸ｺﾞｼｯｸM-PRO" w:eastAsia="HG丸ｺﾞｼｯｸM-PRO" w:hAnsi="HG丸ｺﾞｼｯｸM-PRO" w:cs="ＭＳ 明朝" w:hint="eastAsia"/>
          <w:kern w:val="0"/>
          <w:sz w:val="22"/>
        </w:rPr>
        <w:t>に対する国保世帯数</w:t>
      </w:r>
      <w:r w:rsidR="00DF4152" w:rsidRPr="00B93C66">
        <w:rPr>
          <w:rFonts w:ascii="HG丸ｺﾞｼｯｸM-PRO" w:eastAsia="HG丸ｺﾞｼｯｸM-PRO" w:hAnsi="HG丸ｺﾞｼｯｸM-PRO" w:cs="ＭＳ 明朝" w:hint="eastAsia"/>
          <w:kern w:val="0"/>
          <w:sz w:val="22"/>
        </w:rPr>
        <w:t>（5,637）</w:t>
      </w:r>
      <w:r w:rsidR="00720E8F" w:rsidRPr="00B93C66">
        <w:rPr>
          <w:rFonts w:ascii="HG丸ｺﾞｼｯｸM-PRO" w:eastAsia="HG丸ｺﾞｼｯｸM-PRO" w:hAnsi="HG丸ｺﾞｼｯｸM-PRO" w:cs="ＭＳ 明朝" w:hint="eastAsia"/>
          <w:kern w:val="0"/>
          <w:sz w:val="22"/>
        </w:rPr>
        <w:t>の占める割合は、</w:t>
      </w:r>
      <w:r w:rsidR="00B04280" w:rsidRPr="00B93C66">
        <w:rPr>
          <w:rFonts w:ascii="HG丸ｺﾞｼｯｸM-PRO" w:eastAsia="HG丸ｺﾞｼｯｸM-PRO" w:hAnsi="HG丸ｺﾞｼｯｸM-PRO" w:cs="ＭＳ 明朝" w:hint="eastAsia"/>
          <w:kern w:val="0"/>
          <w:sz w:val="22"/>
        </w:rPr>
        <w:t>32.2</w:t>
      </w:r>
      <w:r w:rsidR="00720E8F" w:rsidRPr="00B93C66">
        <w:rPr>
          <w:rFonts w:ascii="HG丸ｺﾞｼｯｸM-PRO" w:eastAsia="HG丸ｺﾞｼｯｸM-PRO" w:hAnsi="HG丸ｺﾞｼｯｸM-PRO" w:cs="ＭＳ 明朝" w:hint="eastAsia"/>
          <w:kern w:val="0"/>
          <w:sz w:val="22"/>
        </w:rPr>
        <w:t>％を占めています。</w:t>
      </w:r>
    </w:p>
    <w:p w:rsidR="00B0779C" w:rsidRPr="00B93C66" w:rsidRDefault="00B0779C" w:rsidP="00D23C95">
      <w:pPr>
        <w:ind w:leftChars="100" w:left="210" w:firstLineChars="100" w:firstLine="200"/>
        <w:rPr>
          <w:rFonts w:asciiTheme="majorEastAsia" w:eastAsiaTheme="majorEastAsia" w:hAnsiTheme="majorEastAsia" w:cs="ＭＳ 明朝"/>
          <w:kern w:val="0"/>
          <w:sz w:val="20"/>
          <w:szCs w:val="20"/>
        </w:rPr>
      </w:pPr>
    </w:p>
    <w:p w:rsidR="001B1908" w:rsidRPr="00B93C66" w:rsidRDefault="00571A0A" w:rsidP="00571A0A">
      <w:pPr>
        <w:ind w:leftChars="100" w:left="210" w:firstLineChars="100" w:firstLine="210"/>
        <w:jc w:val="center"/>
        <w:rPr>
          <w:rFonts w:asciiTheme="majorEastAsia" w:eastAsiaTheme="majorEastAsia" w:hAnsiTheme="majorEastAsia" w:cs="ＭＳ 明朝"/>
          <w:kern w:val="0"/>
          <w:sz w:val="22"/>
        </w:rPr>
      </w:pPr>
      <w:r w:rsidRPr="00B93C66">
        <w:rPr>
          <w:noProof/>
        </w:rPr>
        <mc:AlternateContent>
          <mc:Choice Requires="wps">
            <w:drawing>
              <wp:anchor distT="0" distB="0" distL="114300" distR="114300" simplePos="0" relativeHeight="251616768" behindDoc="0" locked="0" layoutInCell="1" allowOverlap="1" wp14:anchorId="39F76506" wp14:editId="62EB7344">
                <wp:simplePos x="0" y="0"/>
                <wp:positionH relativeFrom="column">
                  <wp:posOffset>4857750</wp:posOffset>
                </wp:positionH>
                <wp:positionV relativeFrom="paragraph">
                  <wp:posOffset>132715</wp:posOffset>
                </wp:positionV>
                <wp:extent cx="504825" cy="209550"/>
                <wp:effectExtent l="0" t="0" r="9525" b="0"/>
                <wp:wrapNone/>
                <wp:docPr id="173" name="テキスト ボックス 173"/>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F3248E">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6506" id="テキスト ボックス 173" o:spid="_x0000_s1132" type="#_x0000_t202" style="position:absolute;left:0;text-align:left;margin-left:382.5pt;margin-top:10.45pt;width:39.75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" fillcolor="white [3201]" stroked="f" strokeweight=".5pt">
                <v:textbox>
                  <w:txbxContent>
                    <w:p w:rsidR="00F37801" w:rsidRPr="00F3248E" w:rsidRDefault="00F37801" w:rsidP="00F3248E">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v:textbox>
              </v:shape>
            </w:pict>
          </mc:Fallback>
        </mc:AlternateContent>
      </w:r>
      <w:r w:rsidRPr="00B93C66">
        <w:rPr>
          <w:noProof/>
        </w:rPr>
        <mc:AlternateContent>
          <mc:Choice Requires="wps">
            <w:drawing>
              <wp:anchor distT="0" distB="0" distL="114300" distR="114300" simplePos="0" relativeHeight="251615744" behindDoc="0" locked="0" layoutInCell="1" allowOverlap="1">
                <wp:simplePos x="0" y="0"/>
                <wp:positionH relativeFrom="column">
                  <wp:posOffset>870585</wp:posOffset>
                </wp:positionH>
                <wp:positionV relativeFrom="paragraph">
                  <wp:posOffset>156845</wp:posOffset>
                </wp:positionV>
                <wp:extent cx="504825" cy="2095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33" type="#_x0000_t202" style="position:absolute;left:0;text-align:left;margin-left:68.55pt;margin-top:12.35pt;width:39.75pt;height:1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" fillcolor="white [3201]" stroked="f" strokeweight=".5pt">
                <v:textbox>
                  <w:txbxContent>
                    <w:p w:rsidR="00F37801" w:rsidRPr="00F3248E" w:rsidRDefault="00F37801">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人）</w:t>
                      </w:r>
                    </w:p>
                  </w:txbxContent>
                </v:textbox>
              </v:shape>
            </w:pict>
          </mc:Fallback>
        </mc:AlternateContent>
      </w:r>
      <w:r w:rsidR="00F3248E" w:rsidRPr="00B93C66">
        <w:rPr>
          <w:noProof/>
        </w:rPr>
        <w:drawing>
          <wp:inline distT="0" distB="0" distL="0" distR="0" wp14:anchorId="3A14E1B0" wp14:editId="2D370F6B">
            <wp:extent cx="4538345" cy="2314575"/>
            <wp:effectExtent l="0" t="0" r="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779C" w:rsidRPr="00B93C66" w:rsidRDefault="005A092F" w:rsidP="00C5643F">
      <w:pPr>
        <w:ind w:leftChars="100" w:left="210" w:firstLineChars="1335" w:firstLine="2403"/>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資料：いなべ市住民基本台帳人口（各年４月１日現在）</w:t>
      </w:r>
    </w:p>
    <w:p w:rsidR="00EC4653" w:rsidRPr="00B93C66" w:rsidRDefault="00433FCC" w:rsidP="001A0D6C">
      <w:pPr>
        <w:pStyle w:val="3"/>
        <w:ind w:leftChars="0" w:left="0"/>
        <w:rPr>
          <w:rFonts w:ascii="HG丸ｺﾞｼｯｸM-PRO" w:eastAsia="HG丸ｺﾞｼｯｸM-PRO" w:hAnsi="HG丸ｺﾞｼｯｸM-PRO" w:cs="ＭＳ 明朝"/>
          <w:kern w:val="0"/>
          <w:sz w:val="22"/>
        </w:rPr>
      </w:pPr>
      <w:bookmarkStart w:id="10" w:name="_Toc505064880"/>
      <w:r w:rsidRPr="00B93C66">
        <w:rPr>
          <w:rFonts w:ascii="HG丸ｺﾞｼｯｸM-PRO" w:eastAsia="HG丸ｺﾞｼｯｸM-PRO" w:hAnsi="HG丸ｺﾞｼｯｸM-PRO" w:cs="ＭＳ 明朝" w:hint="eastAsia"/>
          <w:kern w:val="0"/>
          <w:sz w:val="22"/>
        </w:rPr>
        <w:lastRenderedPageBreak/>
        <w:t>（２</w:t>
      </w:r>
      <w:r w:rsidR="006F1185" w:rsidRPr="00B93C66">
        <w:rPr>
          <w:rFonts w:ascii="HG丸ｺﾞｼｯｸM-PRO" w:eastAsia="HG丸ｺﾞｼｯｸM-PRO" w:hAnsi="HG丸ｺﾞｼｯｸM-PRO" w:cs="ＭＳ 明朝" w:hint="eastAsia"/>
          <w:kern w:val="0"/>
          <w:sz w:val="22"/>
        </w:rPr>
        <w:t>）平均寿命と健康寿命</w:t>
      </w:r>
      <w:bookmarkEnd w:id="10"/>
    </w:p>
    <w:p w:rsidR="006F1185" w:rsidRPr="00B93C66" w:rsidRDefault="0024760E"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平均寿命は男性で78.9歳、女性で85.8</w:t>
      </w:r>
      <w:r w:rsidR="006F1185" w:rsidRPr="00B93C66">
        <w:rPr>
          <w:rFonts w:ascii="HG丸ｺﾞｼｯｸM-PRO" w:eastAsia="HG丸ｺﾞｼｯｸM-PRO" w:hAnsi="HG丸ｺﾞｼｯｸM-PRO" w:cs="ＭＳ 明朝" w:hint="eastAsia"/>
          <w:kern w:val="0"/>
          <w:sz w:val="22"/>
        </w:rPr>
        <w:t>歳、健</w:t>
      </w:r>
      <w:r w:rsidRPr="00B93C66">
        <w:rPr>
          <w:rFonts w:ascii="HG丸ｺﾞｼｯｸM-PRO" w:eastAsia="HG丸ｺﾞｼｯｸM-PRO" w:hAnsi="HG丸ｺﾞｼｯｸM-PRO" w:cs="ＭＳ 明朝" w:hint="eastAsia"/>
          <w:kern w:val="0"/>
          <w:sz w:val="22"/>
        </w:rPr>
        <w:t>康寿命は男性で65.4歳、女性で67.0</w:t>
      </w:r>
      <w:r w:rsidR="006F1185" w:rsidRPr="00B93C66">
        <w:rPr>
          <w:rFonts w:ascii="HG丸ｺﾞｼｯｸM-PRO" w:eastAsia="HG丸ｺﾞｼｯｸM-PRO" w:hAnsi="HG丸ｺﾞｼｯｸM-PRO" w:cs="ＭＳ 明朝" w:hint="eastAsia"/>
          <w:kern w:val="0"/>
          <w:sz w:val="22"/>
        </w:rPr>
        <w:t>歳となって</w:t>
      </w:r>
      <w:r w:rsidR="006F1185" w:rsidRPr="00B93C66">
        <w:rPr>
          <w:rFonts w:ascii="HG丸ｺﾞｼｯｸM-PRO" w:eastAsia="HG丸ｺﾞｼｯｸM-PRO" w:hAnsi="HG丸ｺﾞｼｯｸM-PRO" w:hint="eastAsia"/>
          <w:sz w:val="22"/>
        </w:rPr>
        <w:t>おり</w:t>
      </w:r>
      <w:r w:rsidR="006F1185" w:rsidRPr="00B93C66">
        <w:rPr>
          <w:rFonts w:ascii="HG丸ｺﾞｼｯｸM-PRO" w:eastAsia="HG丸ｺﾞｼｯｸM-PRO" w:hAnsi="HG丸ｺﾞｼｯｸM-PRO" w:cs="ＭＳ 明朝" w:hint="eastAsia"/>
          <w:kern w:val="0"/>
          <w:sz w:val="22"/>
        </w:rPr>
        <w:t>、それぞれ県、国と大きな違いはみられません。</w:t>
      </w:r>
    </w:p>
    <w:p w:rsidR="006F1185" w:rsidRPr="00B93C66" w:rsidRDefault="006F1185" w:rsidP="00FF5B43">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また、男性と女性の平均寿命</w:t>
      </w:r>
      <w:r w:rsidR="00BA6EE3" w:rsidRPr="00B93C66">
        <w:rPr>
          <w:rFonts w:ascii="HG丸ｺﾞｼｯｸM-PRO" w:eastAsia="HG丸ｺﾞｼｯｸM-PRO" w:hAnsi="HG丸ｺﾞｼｯｸM-PRO" w:cs="ＭＳ 明朝" w:hint="eastAsia"/>
          <w:kern w:val="0"/>
          <w:sz w:val="22"/>
        </w:rPr>
        <w:t>の</w:t>
      </w:r>
      <w:r w:rsidRPr="00B93C66">
        <w:rPr>
          <w:rFonts w:ascii="HG丸ｺﾞｼｯｸM-PRO" w:eastAsia="HG丸ｺﾞｼｯｸM-PRO" w:hAnsi="HG丸ｺﾞｼｯｸM-PRO" w:cs="ＭＳ 明朝" w:hint="eastAsia"/>
          <w:kern w:val="0"/>
          <w:sz w:val="22"/>
        </w:rPr>
        <w:t>差</w:t>
      </w:r>
      <w:r w:rsidR="00BA6EE3" w:rsidRPr="00B93C66">
        <w:rPr>
          <w:rFonts w:ascii="HG丸ｺﾞｼｯｸM-PRO" w:eastAsia="HG丸ｺﾞｼｯｸM-PRO" w:hAnsi="HG丸ｺﾞｼｯｸM-PRO" w:cs="ＭＳ 明朝" w:hint="eastAsia"/>
          <w:kern w:val="0"/>
          <w:sz w:val="22"/>
        </w:rPr>
        <w:t>は約6.9歳</w:t>
      </w:r>
      <w:r w:rsidRPr="00B93C66">
        <w:rPr>
          <w:rFonts w:ascii="HG丸ｺﾞｼｯｸM-PRO" w:eastAsia="HG丸ｺﾞｼｯｸM-PRO" w:hAnsi="HG丸ｺﾞｼｯｸM-PRO" w:cs="ＭＳ 明朝" w:hint="eastAsia"/>
          <w:kern w:val="0"/>
          <w:sz w:val="22"/>
        </w:rPr>
        <w:t>あるのに対し、健康寿命の差は</w:t>
      </w:r>
      <w:r w:rsidR="00BA6EE3" w:rsidRPr="00B93C66">
        <w:rPr>
          <w:rFonts w:ascii="HG丸ｺﾞｼｯｸM-PRO" w:eastAsia="HG丸ｺﾞｼｯｸM-PRO" w:hAnsi="HG丸ｺﾞｼｯｸM-PRO" w:cs="ＭＳ 明朝" w:hint="eastAsia"/>
          <w:kern w:val="0"/>
          <w:sz w:val="22"/>
        </w:rPr>
        <w:t>1.6歳と小さく</w:t>
      </w:r>
      <w:r w:rsidR="0035526E" w:rsidRPr="00B93C66">
        <w:rPr>
          <w:rFonts w:ascii="HG丸ｺﾞｼｯｸM-PRO" w:eastAsia="HG丸ｺﾞｼｯｸM-PRO" w:hAnsi="HG丸ｺﾞｼｯｸM-PRO" w:cs="ＭＳ 明朝" w:hint="eastAsia"/>
          <w:kern w:val="0"/>
          <w:sz w:val="22"/>
        </w:rPr>
        <w:t>、本市の平均寿命と健康寿命の差は</w:t>
      </w:r>
      <w:r w:rsidR="001C47D5" w:rsidRPr="00B93C66">
        <w:rPr>
          <w:rFonts w:ascii="HG丸ｺﾞｼｯｸM-PRO" w:eastAsia="HG丸ｺﾞｼｯｸM-PRO" w:hAnsi="HG丸ｺﾞｼｯｸM-PRO" w:cs="ＭＳ 明朝" w:hint="eastAsia"/>
          <w:kern w:val="0"/>
          <w:sz w:val="22"/>
        </w:rPr>
        <w:t>、</w:t>
      </w:r>
      <w:r w:rsidR="0035526E" w:rsidRPr="00B93C66">
        <w:rPr>
          <w:rFonts w:ascii="HG丸ｺﾞｼｯｸM-PRO" w:eastAsia="HG丸ｺﾞｼｯｸM-PRO" w:hAnsi="HG丸ｺﾞｼｯｸM-PRO" w:cs="ＭＳ 明朝" w:hint="eastAsia"/>
          <w:kern w:val="0"/>
          <w:sz w:val="22"/>
        </w:rPr>
        <w:t>県及び国より0.5歳以上</w:t>
      </w:r>
      <w:r w:rsidR="00571A0A" w:rsidRPr="00B93C66">
        <w:rPr>
          <w:rFonts w:ascii="HG丸ｺﾞｼｯｸM-PRO" w:eastAsia="HG丸ｺﾞｼｯｸM-PRO" w:hAnsi="HG丸ｺﾞｼｯｸM-PRO" w:cs="ＭＳ 明朝" w:hint="eastAsia"/>
          <w:kern w:val="0"/>
          <w:sz w:val="22"/>
        </w:rPr>
        <w:t>短く</w:t>
      </w:r>
      <w:r w:rsidR="00BA6EE3" w:rsidRPr="00B93C66">
        <w:rPr>
          <w:rFonts w:ascii="HG丸ｺﾞｼｯｸM-PRO" w:eastAsia="HG丸ｺﾞｼｯｸM-PRO" w:hAnsi="HG丸ｺﾞｼｯｸM-PRO" w:cs="ＭＳ 明朝" w:hint="eastAsia"/>
          <w:kern w:val="0"/>
          <w:sz w:val="22"/>
        </w:rPr>
        <w:t>な</w:t>
      </w:r>
      <w:r w:rsidR="0035526E" w:rsidRPr="00B93C66">
        <w:rPr>
          <w:rFonts w:ascii="HG丸ｺﾞｼｯｸM-PRO" w:eastAsia="HG丸ｺﾞｼｯｸM-PRO" w:hAnsi="HG丸ｺﾞｼｯｸM-PRO" w:cs="ＭＳ 明朝" w:hint="eastAsia"/>
          <w:kern w:val="0"/>
          <w:sz w:val="22"/>
        </w:rPr>
        <w:t>っています</w:t>
      </w:r>
      <w:r w:rsidRPr="00B93C66">
        <w:rPr>
          <w:rFonts w:ascii="HG丸ｺﾞｼｯｸM-PRO" w:eastAsia="HG丸ｺﾞｼｯｸM-PRO" w:hAnsi="HG丸ｺﾞｼｯｸM-PRO" w:cs="ＭＳ 明朝" w:hint="eastAsia"/>
          <w:kern w:val="0"/>
          <w:sz w:val="22"/>
        </w:rPr>
        <w:t>。</w:t>
      </w:r>
    </w:p>
    <w:p w:rsidR="0024760E" w:rsidRPr="00B93C66" w:rsidRDefault="0024760E" w:rsidP="006F1185">
      <w:pPr>
        <w:ind w:leftChars="100" w:left="210" w:firstLineChars="100" w:firstLine="220"/>
        <w:jc w:val="left"/>
        <w:rPr>
          <w:rFonts w:ascii="HG丸ｺﾞｼｯｸM-PRO" w:eastAsia="HG丸ｺﾞｼｯｸM-PRO" w:hAnsi="HG丸ｺﾞｼｯｸM-PRO" w:cs="ＭＳ 明朝"/>
          <w:kern w:val="0"/>
          <w:sz w:val="22"/>
        </w:rPr>
      </w:pPr>
    </w:p>
    <w:p w:rsidR="006F1185" w:rsidRPr="00B93C66" w:rsidRDefault="006F1185" w:rsidP="00E24E3D">
      <w:pPr>
        <w:autoSpaceDE w:val="0"/>
        <w:autoSpaceDN w:val="0"/>
        <w:adjustRightInd w:val="0"/>
        <w:ind w:firstLineChars="200" w:firstLine="440"/>
        <w:jc w:val="left"/>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 xml:space="preserve">平均寿命と健康寿命の比較　　　</w:t>
      </w:r>
      <w:r w:rsidR="00A51F2B" w:rsidRPr="00B93C66">
        <w:rPr>
          <w:rFonts w:asciiTheme="majorEastAsia" w:eastAsiaTheme="majorEastAsia" w:hAnsiTheme="majorEastAsia" w:cs="ＭＳ ゴシック" w:hint="eastAsia"/>
          <w:kern w:val="0"/>
          <w:sz w:val="22"/>
        </w:rPr>
        <w:t xml:space="preserve">　　　　　　</w:t>
      </w:r>
      <w:r w:rsidRPr="00B93C66">
        <w:rPr>
          <w:rFonts w:asciiTheme="majorEastAsia" w:eastAsiaTheme="majorEastAsia" w:hAnsiTheme="majorEastAsia" w:cs="ＭＳ ゴシック" w:hint="eastAsia"/>
          <w:kern w:val="0"/>
          <w:sz w:val="22"/>
        </w:rPr>
        <w:t xml:space="preserve">　　　</w:t>
      </w:r>
      <w:r w:rsidR="00E24E3D" w:rsidRPr="00B93C66">
        <w:rPr>
          <w:rFonts w:asciiTheme="majorEastAsia" w:eastAsiaTheme="majorEastAsia" w:hAnsiTheme="majorEastAsia" w:cs="ＭＳ ゴシック" w:hint="eastAsia"/>
          <w:kern w:val="0"/>
          <w:sz w:val="22"/>
        </w:rPr>
        <w:t xml:space="preserve">　　　　</w:t>
      </w:r>
      <w:r w:rsidRPr="00B93C66">
        <w:rPr>
          <w:rFonts w:asciiTheme="majorEastAsia" w:eastAsiaTheme="majorEastAsia" w:hAnsiTheme="majorEastAsia" w:cs="ＭＳ ゴシック" w:hint="eastAsia"/>
          <w:kern w:val="0"/>
          <w:sz w:val="22"/>
        </w:rPr>
        <w:t xml:space="preserve">　　　　　</w:t>
      </w:r>
      <w:r w:rsidRPr="00B93C66">
        <w:rPr>
          <w:rFonts w:asciiTheme="majorEastAsia" w:eastAsiaTheme="majorEastAsia" w:hAnsiTheme="majorEastAsia" w:hint="eastAsia"/>
          <w:sz w:val="18"/>
          <w:szCs w:val="18"/>
        </w:rPr>
        <w:t>（歳）</w:t>
      </w:r>
    </w:p>
    <w:tbl>
      <w:tblPr>
        <w:tblStyle w:val="ad"/>
        <w:tblW w:w="0" w:type="auto"/>
        <w:tblInd w:w="420" w:type="dxa"/>
        <w:tblLayout w:type="fixed"/>
        <w:tblLook w:val="0000" w:firstRow="0" w:lastRow="0" w:firstColumn="0" w:lastColumn="0" w:noHBand="0" w:noVBand="0"/>
      </w:tblPr>
      <w:tblGrid>
        <w:gridCol w:w="1275"/>
        <w:gridCol w:w="1134"/>
        <w:gridCol w:w="1431"/>
        <w:gridCol w:w="1431"/>
        <w:gridCol w:w="1432"/>
        <w:gridCol w:w="1432"/>
      </w:tblGrid>
      <w:tr w:rsidR="00B93C66" w:rsidRPr="00B93C66" w:rsidTr="00205D1F">
        <w:trPr>
          <w:trHeight w:val="99"/>
        </w:trPr>
        <w:tc>
          <w:tcPr>
            <w:tcW w:w="2409" w:type="dxa"/>
            <w:gridSpan w:val="2"/>
            <w:tcBorders>
              <w:bottom w:val="single" w:sz="4" w:space="0" w:color="auto"/>
            </w:tcBorders>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項　　　目</w:t>
            </w:r>
          </w:p>
        </w:tc>
        <w:tc>
          <w:tcPr>
            <w:tcW w:w="1431" w:type="dxa"/>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いなべ市</w:t>
            </w:r>
          </w:p>
        </w:tc>
        <w:tc>
          <w:tcPr>
            <w:tcW w:w="1431" w:type="dxa"/>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県</w:t>
            </w:r>
          </w:p>
        </w:tc>
        <w:tc>
          <w:tcPr>
            <w:tcW w:w="1432" w:type="dxa"/>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同規模</w:t>
            </w:r>
          </w:p>
        </w:tc>
        <w:tc>
          <w:tcPr>
            <w:tcW w:w="1432" w:type="dxa"/>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国</w:t>
            </w:r>
          </w:p>
        </w:tc>
      </w:tr>
      <w:tr w:rsidR="00B93C66" w:rsidRPr="00B93C66" w:rsidTr="00205D1F">
        <w:trPr>
          <w:trHeight w:val="221"/>
        </w:trPr>
        <w:tc>
          <w:tcPr>
            <w:tcW w:w="1275" w:type="dxa"/>
            <w:vMerge w:val="restart"/>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平均寿命</w:t>
            </w:r>
          </w:p>
        </w:tc>
        <w:tc>
          <w:tcPr>
            <w:tcW w:w="1134" w:type="dxa"/>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男性</w:t>
            </w:r>
          </w:p>
        </w:tc>
        <w:tc>
          <w:tcPr>
            <w:tcW w:w="1431" w:type="dxa"/>
            <w:vAlign w:val="center"/>
          </w:tcPr>
          <w:p w:rsidR="00BF054F" w:rsidRPr="00B93C66" w:rsidRDefault="00BF054F"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78.9</w:t>
            </w:r>
          </w:p>
        </w:tc>
        <w:tc>
          <w:tcPr>
            <w:tcW w:w="1431" w:type="dxa"/>
            <w:vAlign w:val="center"/>
          </w:tcPr>
          <w:p w:rsidR="00BF054F" w:rsidRPr="00B93C66" w:rsidRDefault="00163BB9"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79.7</w:t>
            </w:r>
          </w:p>
        </w:tc>
        <w:tc>
          <w:tcPr>
            <w:tcW w:w="1431" w:type="dxa"/>
            <w:vAlign w:val="center"/>
          </w:tcPr>
          <w:p w:rsidR="00BF054F" w:rsidRPr="00B93C66" w:rsidRDefault="00163BB9"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79.2</w:t>
            </w:r>
          </w:p>
        </w:tc>
        <w:tc>
          <w:tcPr>
            <w:tcW w:w="1432" w:type="dxa"/>
            <w:vAlign w:val="center"/>
          </w:tcPr>
          <w:p w:rsidR="00BF054F" w:rsidRPr="00B93C66" w:rsidRDefault="00BF054F"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kern w:val="0"/>
                <w:sz w:val="22"/>
              </w:rPr>
              <w:t>79.6</w:t>
            </w:r>
          </w:p>
        </w:tc>
      </w:tr>
      <w:tr w:rsidR="00B93C66" w:rsidRPr="00B93C66" w:rsidTr="00205D1F">
        <w:trPr>
          <w:trHeight w:val="110"/>
        </w:trPr>
        <w:tc>
          <w:tcPr>
            <w:tcW w:w="1275" w:type="dxa"/>
            <w:vMerge/>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p>
        </w:tc>
        <w:tc>
          <w:tcPr>
            <w:tcW w:w="1134" w:type="dxa"/>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女性</w:t>
            </w:r>
          </w:p>
        </w:tc>
        <w:tc>
          <w:tcPr>
            <w:tcW w:w="1431" w:type="dxa"/>
            <w:vAlign w:val="center"/>
          </w:tcPr>
          <w:p w:rsidR="00BF054F" w:rsidRPr="00B93C66" w:rsidRDefault="00BF054F"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85.8</w:t>
            </w:r>
          </w:p>
        </w:tc>
        <w:tc>
          <w:tcPr>
            <w:tcW w:w="1431" w:type="dxa"/>
            <w:vAlign w:val="center"/>
          </w:tcPr>
          <w:p w:rsidR="00BF054F" w:rsidRPr="00B93C66" w:rsidRDefault="00163BB9"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86.3</w:t>
            </w:r>
          </w:p>
        </w:tc>
        <w:tc>
          <w:tcPr>
            <w:tcW w:w="1431" w:type="dxa"/>
            <w:vAlign w:val="center"/>
          </w:tcPr>
          <w:p w:rsidR="00BF054F" w:rsidRPr="00B93C66" w:rsidRDefault="00163BB9"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86.4</w:t>
            </w:r>
          </w:p>
        </w:tc>
        <w:tc>
          <w:tcPr>
            <w:tcW w:w="1432" w:type="dxa"/>
            <w:vAlign w:val="center"/>
          </w:tcPr>
          <w:p w:rsidR="00BF054F" w:rsidRPr="00B93C66" w:rsidRDefault="00BF054F"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kern w:val="0"/>
                <w:sz w:val="22"/>
              </w:rPr>
              <w:t>86.4</w:t>
            </w:r>
          </w:p>
        </w:tc>
      </w:tr>
      <w:tr w:rsidR="00B93C66" w:rsidRPr="00B93C66" w:rsidTr="00205D1F">
        <w:trPr>
          <w:trHeight w:val="221"/>
        </w:trPr>
        <w:tc>
          <w:tcPr>
            <w:tcW w:w="1275" w:type="dxa"/>
            <w:vMerge w:val="restart"/>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健康寿命</w:t>
            </w:r>
          </w:p>
        </w:tc>
        <w:tc>
          <w:tcPr>
            <w:tcW w:w="1134" w:type="dxa"/>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男性</w:t>
            </w:r>
          </w:p>
        </w:tc>
        <w:tc>
          <w:tcPr>
            <w:tcW w:w="1431" w:type="dxa"/>
            <w:vAlign w:val="center"/>
          </w:tcPr>
          <w:p w:rsidR="00BF054F" w:rsidRPr="00B93C66" w:rsidRDefault="00BF054F"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65.4</w:t>
            </w:r>
          </w:p>
        </w:tc>
        <w:tc>
          <w:tcPr>
            <w:tcW w:w="1431" w:type="dxa"/>
            <w:vAlign w:val="center"/>
          </w:tcPr>
          <w:p w:rsidR="00BF054F" w:rsidRPr="00B93C66" w:rsidRDefault="00163BB9"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65.5</w:t>
            </w:r>
          </w:p>
        </w:tc>
        <w:tc>
          <w:tcPr>
            <w:tcW w:w="1431" w:type="dxa"/>
            <w:vAlign w:val="center"/>
          </w:tcPr>
          <w:p w:rsidR="00BF054F" w:rsidRPr="00B93C66" w:rsidRDefault="00163BB9"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65.1</w:t>
            </w:r>
          </w:p>
        </w:tc>
        <w:tc>
          <w:tcPr>
            <w:tcW w:w="1432" w:type="dxa"/>
            <w:vAlign w:val="center"/>
          </w:tcPr>
          <w:p w:rsidR="00BF054F" w:rsidRPr="00B93C66" w:rsidRDefault="00BF054F"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kern w:val="0"/>
                <w:sz w:val="22"/>
              </w:rPr>
              <w:t>65.2</w:t>
            </w:r>
          </w:p>
        </w:tc>
      </w:tr>
      <w:tr w:rsidR="00B93C66" w:rsidRPr="00B93C66" w:rsidTr="00205D1F">
        <w:trPr>
          <w:trHeight w:val="110"/>
        </w:trPr>
        <w:tc>
          <w:tcPr>
            <w:tcW w:w="1275" w:type="dxa"/>
            <w:vMerge/>
            <w:shd w:val="clear" w:color="auto" w:fill="D9D9D9" w:themeFill="background1" w:themeFillShade="D9"/>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p>
        </w:tc>
        <w:tc>
          <w:tcPr>
            <w:tcW w:w="1134" w:type="dxa"/>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女性</w:t>
            </w:r>
          </w:p>
        </w:tc>
        <w:tc>
          <w:tcPr>
            <w:tcW w:w="1431" w:type="dxa"/>
            <w:vAlign w:val="center"/>
          </w:tcPr>
          <w:p w:rsidR="00BF054F" w:rsidRPr="00B93C66" w:rsidRDefault="00BF054F"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67.0</w:t>
            </w:r>
          </w:p>
        </w:tc>
        <w:tc>
          <w:tcPr>
            <w:tcW w:w="1431" w:type="dxa"/>
            <w:vAlign w:val="center"/>
          </w:tcPr>
          <w:p w:rsidR="00BF054F" w:rsidRPr="00B93C66" w:rsidRDefault="00163BB9"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67.0</w:t>
            </w:r>
          </w:p>
        </w:tc>
        <w:tc>
          <w:tcPr>
            <w:tcW w:w="1431" w:type="dxa"/>
            <w:vAlign w:val="center"/>
          </w:tcPr>
          <w:p w:rsidR="00BF054F" w:rsidRPr="00B93C66" w:rsidRDefault="00163BB9"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66.8</w:t>
            </w:r>
          </w:p>
        </w:tc>
        <w:tc>
          <w:tcPr>
            <w:tcW w:w="1432" w:type="dxa"/>
            <w:vAlign w:val="center"/>
          </w:tcPr>
          <w:p w:rsidR="00BF054F" w:rsidRPr="00B93C66" w:rsidRDefault="00BF054F" w:rsidP="00BF054F">
            <w:pPr>
              <w:autoSpaceDE w:val="0"/>
              <w:autoSpaceDN w:val="0"/>
              <w:adjustRightInd w:val="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kern w:val="0"/>
                <w:sz w:val="22"/>
              </w:rPr>
              <w:t>66.8</w:t>
            </w:r>
          </w:p>
        </w:tc>
      </w:tr>
    </w:tbl>
    <w:p w:rsidR="006F1185" w:rsidRPr="00B93C66" w:rsidRDefault="006F1185" w:rsidP="0077189F">
      <w:pPr>
        <w:ind w:leftChars="200" w:left="420" w:firstLineChars="100" w:firstLine="1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p>
    <w:p w:rsidR="009325B4" w:rsidRPr="00B93C66" w:rsidRDefault="009325B4" w:rsidP="0077189F">
      <w:pPr>
        <w:ind w:leftChars="200" w:left="420" w:firstLineChars="100" w:firstLine="220"/>
        <w:jc w:val="left"/>
        <w:rPr>
          <w:rFonts w:asciiTheme="majorEastAsia" w:eastAsiaTheme="majorEastAsia" w:hAnsiTheme="majorEastAsia" w:cs="ＭＳ 明朝"/>
          <w:kern w:val="0"/>
          <w:sz w:val="22"/>
        </w:rPr>
      </w:pPr>
    </w:p>
    <w:p w:rsidR="0024760E" w:rsidRPr="00B93C66" w:rsidRDefault="0024760E" w:rsidP="0077189F">
      <w:pPr>
        <w:ind w:leftChars="200" w:left="420" w:firstLineChars="100" w:firstLine="1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※平均寿命・・・新生児（０歳児）がこれから生き延びると期待される年数の平均</w:t>
      </w:r>
    </w:p>
    <w:p w:rsidR="006F1185" w:rsidRPr="00B93C66" w:rsidRDefault="0024760E" w:rsidP="0077189F">
      <w:pPr>
        <w:ind w:leftChars="200" w:left="420" w:firstLineChars="100" w:firstLine="1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※健康寿命・・・健康上の問題で日常生活が制限されることなく生活できる期間</w:t>
      </w:r>
    </w:p>
    <w:p w:rsidR="009A4EA3" w:rsidRPr="00B93C66" w:rsidRDefault="009A4EA3" w:rsidP="0077189F">
      <w:pPr>
        <w:ind w:leftChars="200" w:left="420" w:firstLineChars="100" w:firstLine="180"/>
        <w:jc w:val="left"/>
        <w:rPr>
          <w:rFonts w:asciiTheme="majorEastAsia" w:eastAsiaTheme="majorEastAsia" w:hAnsiTheme="majorEastAsia"/>
          <w:sz w:val="18"/>
          <w:szCs w:val="18"/>
        </w:rPr>
      </w:pPr>
    </w:p>
    <w:p w:rsidR="00541F53" w:rsidRPr="00B93C66" w:rsidRDefault="009A4EA3" w:rsidP="00FF52A9">
      <w:pPr>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35200" behindDoc="0" locked="0" layoutInCell="1" allowOverlap="1" wp14:anchorId="5D2F98C7" wp14:editId="0604E449">
                <wp:simplePos x="0" y="0"/>
                <wp:positionH relativeFrom="margin">
                  <wp:posOffset>4928235</wp:posOffset>
                </wp:positionH>
                <wp:positionV relativeFrom="paragraph">
                  <wp:posOffset>2173605</wp:posOffset>
                </wp:positionV>
                <wp:extent cx="495300" cy="247650"/>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4953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541F53">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歳</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F98C7" id="テキスト ボックス 307" o:spid="_x0000_s1134" type="#_x0000_t202" style="position:absolute;left:0;text-align:left;margin-left:388.05pt;margin-top:171.15pt;width:39pt;height:19.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" filled="f" stroked="f" strokeweight=".5pt">
                <v:textbox>
                  <w:txbxContent>
                    <w:p w:rsidR="00F37801" w:rsidRPr="00F3248E" w:rsidRDefault="00F37801" w:rsidP="00541F53">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歳</w:t>
                      </w:r>
                      <w:r w:rsidRPr="00F3248E">
                        <w:rPr>
                          <w:rFonts w:asciiTheme="majorEastAsia" w:eastAsiaTheme="majorEastAsia" w:hAnsiTheme="majorEastAsia"/>
                          <w:sz w:val="16"/>
                          <w:szCs w:val="16"/>
                        </w:rPr>
                        <w:t>）</w:t>
                      </w:r>
                    </w:p>
                  </w:txbxContent>
                </v:textbox>
                <w10:wrap anchorx="margin"/>
              </v:shape>
            </w:pict>
          </mc:Fallback>
        </mc:AlternateContent>
      </w: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40320" behindDoc="0" locked="0" layoutInCell="1" allowOverlap="1" wp14:anchorId="1A0B02A5" wp14:editId="33713607">
                <wp:simplePos x="0" y="0"/>
                <wp:positionH relativeFrom="margin">
                  <wp:posOffset>3814445</wp:posOffset>
                </wp:positionH>
                <wp:positionV relativeFrom="paragraph">
                  <wp:posOffset>1896110</wp:posOffset>
                </wp:positionV>
                <wp:extent cx="723900" cy="219075"/>
                <wp:effectExtent l="0" t="0" r="0" b="0"/>
                <wp:wrapNone/>
                <wp:docPr id="379" name="テキスト ボックス 379"/>
                <wp:cNvGraphicFramePr/>
                <a:graphic xmlns:a="http://schemas.openxmlformats.org/drawingml/2006/main">
                  <a:graphicData uri="http://schemas.microsoft.com/office/word/2010/wordprocessingShape">
                    <wps:wsp>
                      <wps:cNvSpPr txBox="1"/>
                      <wps:spPr>
                        <a:xfrm>
                          <a:off x="0" y="0"/>
                          <a:ext cx="7239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sidRPr="00306586">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w:t>
                            </w:r>
                            <w:r>
                              <w:rPr>
                                <w:rFonts w:asciiTheme="majorEastAsia" w:eastAsiaTheme="majorEastAsia" w:hAnsiTheme="majorEastAsia"/>
                                <w:sz w:val="18"/>
                                <w:szCs w:val="18"/>
                              </w:rPr>
                              <w:t>4.4</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B02A5" id="テキスト ボックス 379" o:spid="_x0000_s1135" type="#_x0000_t202" style="position:absolute;left:0;text-align:left;margin-left:300.35pt;margin-top:149.3pt;width:57pt;height:17.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" filled="f" stroked="f" strokeweight=".5pt">
                <v:textbo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sidRPr="00306586">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w:t>
                      </w:r>
                      <w:r>
                        <w:rPr>
                          <w:rFonts w:asciiTheme="majorEastAsia" w:eastAsiaTheme="majorEastAsia" w:hAnsiTheme="majorEastAsia"/>
                          <w:sz w:val="18"/>
                          <w:szCs w:val="18"/>
                        </w:rPr>
                        <w:t>4.4</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v:textbox>
                <w10:wrap anchorx="margin"/>
              </v:shape>
            </w:pict>
          </mc:Fallback>
        </mc:AlternateContent>
      </w:r>
      <w:r w:rsidRPr="00B93C66">
        <w:rPr>
          <w:noProof/>
        </w:rPr>
        <mc:AlternateContent>
          <mc:Choice Requires="wps">
            <w:drawing>
              <wp:anchor distT="0" distB="0" distL="114300" distR="114300" simplePos="0" relativeHeight="251768320" behindDoc="0" locked="0" layoutInCell="1" allowOverlap="1" wp14:anchorId="2CE06D3B" wp14:editId="663E5B85">
                <wp:simplePos x="0" y="0"/>
                <wp:positionH relativeFrom="column">
                  <wp:posOffset>3895725</wp:posOffset>
                </wp:positionH>
                <wp:positionV relativeFrom="paragraph">
                  <wp:posOffset>2103755</wp:posOffset>
                </wp:positionV>
                <wp:extent cx="611984" cy="0"/>
                <wp:effectExtent l="38100" t="76200" r="17145" b="95250"/>
                <wp:wrapNone/>
                <wp:docPr id="26" name="直線矢印コネクタ 1"/>
                <wp:cNvGraphicFramePr/>
                <a:graphic xmlns:a="http://schemas.openxmlformats.org/drawingml/2006/main">
                  <a:graphicData uri="http://schemas.microsoft.com/office/word/2010/wordprocessingShape">
                    <wps:wsp>
                      <wps:cNvCnPr/>
                      <wps:spPr>
                        <a:xfrm flipV="1">
                          <a:off x="0" y="0"/>
                          <a:ext cx="611984" cy="0"/>
                        </a:xfrm>
                        <a:prstGeom prst="straightConnector1">
                          <a:avLst/>
                        </a:prstGeom>
                        <a:ln w="15875" cap="rnd">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65CFAC" id="直線矢印コネクタ 1" o:spid="_x0000_s1026" type="#_x0000_t32" style="position:absolute;left:0;text-align:left;margin-left:306.75pt;margin-top:165.65pt;width:48.2pt;height:0;flip:y;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" strokecolor="black [3213]" strokeweight="1.25pt">
                <v:stroke startarrow="block" endarrow="block" endcap="round"/>
              </v:shape>
            </w:pict>
          </mc:Fallback>
        </mc:AlternateContent>
      </w: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39296" behindDoc="0" locked="0" layoutInCell="1" allowOverlap="1" wp14:anchorId="1A0B02A5" wp14:editId="33713607">
                <wp:simplePos x="0" y="0"/>
                <wp:positionH relativeFrom="margin">
                  <wp:posOffset>3814445</wp:posOffset>
                </wp:positionH>
                <wp:positionV relativeFrom="paragraph">
                  <wp:posOffset>1468120</wp:posOffset>
                </wp:positionV>
                <wp:extent cx="828675" cy="219075"/>
                <wp:effectExtent l="0" t="0" r="0" b="0"/>
                <wp:wrapNone/>
                <wp:docPr id="378" name="テキスト ボックス 378"/>
                <wp:cNvGraphicFramePr/>
                <a:graphic xmlns:a="http://schemas.openxmlformats.org/drawingml/2006/main">
                  <a:graphicData uri="http://schemas.microsoft.com/office/word/2010/wordprocessingShape">
                    <wps:wsp>
                      <wps:cNvSpPr txBox="1"/>
                      <wps:spPr>
                        <a:xfrm>
                          <a:off x="0" y="0"/>
                          <a:ext cx="8286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sidRPr="00306586">
                              <w:rPr>
                                <w:rFonts w:asciiTheme="majorEastAsia" w:eastAsiaTheme="majorEastAsia" w:hAnsiTheme="majorEastAsia" w:hint="eastAsia"/>
                                <w:sz w:val="18"/>
                                <w:szCs w:val="18"/>
                              </w:rPr>
                              <w:t>（</w:t>
                            </w:r>
                            <w:r>
                              <w:rPr>
                                <w:rFonts w:asciiTheme="majorEastAsia" w:eastAsiaTheme="majorEastAsia" w:hAnsiTheme="majorEastAsia"/>
                                <w:sz w:val="18"/>
                                <w:szCs w:val="18"/>
                              </w:rPr>
                              <w:t>14.1</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B02A5" id="テキスト ボックス 378" o:spid="_x0000_s1136" type="#_x0000_t202" style="position:absolute;left:0;text-align:left;margin-left:300.35pt;margin-top:115.6pt;width:65.25pt;height:17.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" filled="f" stroked="f" strokeweight=".5pt">
                <v:textbo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sidRPr="00306586">
                        <w:rPr>
                          <w:rFonts w:asciiTheme="majorEastAsia" w:eastAsiaTheme="majorEastAsia" w:hAnsiTheme="majorEastAsia" w:hint="eastAsia"/>
                          <w:sz w:val="18"/>
                          <w:szCs w:val="18"/>
                        </w:rPr>
                        <w:t>（</w:t>
                      </w:r>
                      <w:r>
                        <w:rPr>
                          <w:rFonts w:asciiTheme="majorEastAsia" w:eastAsiaTheme="majorEastAsia" w:hAnsiTheme="majorEastAsia"/>
                          <w:sz w:val="18"/>
                          <w:szCs w:val="18"/>
                        </w:rPr>
                        <w:t>14.1</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v:textbox>
                <w10:wrap anchorx="margin"/>
              </v:shape>
            </w:pict>
          </mc:Fallback>
        </mc:AlternateContent>
      </w: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37248" behindDoc="0" locked="0" layoutInCell="1" allowOverlap="1" wp14:anchorId="14577D57" wp14:editId="7B703ECE">
                <wp:simplePos x="0" y="0"/>
                <wp:positionH relativeFrom="margin">
                  <wp:posOffset>3851910</wp:posOffset>
                </wp:positionH>
                <wp:positionV relativeFrom="paragraph">
                  <wp:posOffset>601980</wp:posOffset>
                </wp:positionV>
                <wp:extent cx="828675" cy="28575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306586" w:rsidRDefault="00F37801" w:rsidP="0005275F">
                            <w:pPr>
                              <w:ind w:rightChars="-30" w:right="-63"/>
                              <w:rPr>
                                <w:rFonts w:asciiTheme="majorEastAsia" w:eastAsiaTheme="majorEastAsia" w:hAnsiTheme="majorEastAsia"/>
                                <w:sz w:val="18"/>
                                <w:szCs w:val="18"/>
                              </w:rPr>
                            </w:pPr>
                            <w:r w:rsidRPr="00306586">
                              <w:rPr>
                                <w:rFonts w:asciiTheme="majorEastAsia" w:eastAsiaTheme="majorEastAsia" w:hAnsiTheme="majorEastAsia" w:hint="eastAsia"/>
                                <w:sz w:val="18"/>
                                <w:szCs w:val="18"/>
                              </w:rPr>
                              <w:t>（13.5歳</w:t>
                            </w:r>
                            <w:r w:rsidRPr="00306586">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7D57" id="テキスト ボックス 288" o:spid="_x0000_s1137" type="#_x0000_t202" style="position:absolute;left:0;text-align:left;margin-left:303.3pt;margin-top:47.4pt;width:65.25pt;height:2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" filled="f" stroked="f" strokeweight=".5pt">
                <v:textbox>
                  <w:txbxContent>
                    <w:p w:rsidR="00F37801" w:rsidRPr="00306586" w:rsidRDefault="00F37801" w:rsidP="0005275F">
                      <w:pPr>
                        <w:ind w:rightChars="-30" w:right="-63"/>
                        <w:rPr>
                          <w:rFonts w:asciiTheme="majorEastAsia" w:eastAsiaTheme="majorEastAsia" w:hAnsiTheme="majorEastAsia"/>
                          <w:sz w:val="18"/>
                          <w:szCs w:val="18"/>
                        </w:rPr>
                      </w:pPr>
                      <w:r w:rsidRPr="00306586">
                        <w:rPr>
                          <w:rFonts w:asciiTheme="majorEastAsia" w:eastAsiaTheme="majorEastAsia" w:hAnsiTheme="majorEastAsia" w:hint="eastAsia"/>
                          <w:sz w:val="18"/>
                          <w:szCs w:val="18"/>
                        </w:rPr>
                        <w:t>（13.5歳</w:t>
                      </w:r>
                      <w:r w:rsidRPr="00306586">
                        <w:rPr>
                          <w:rFonts w:asciiTheme="majorEastAsia" w:eastAsiaTheme="majorEastAsia" w:hAnsiTheme="majorEastAsia"/>
                          <w:sz w:val="18"/>
                          <w:szCs w:val="18"/>
                        </w:rPr>
                        <w:t>）</w:t>
                      </w:r>
                    </w:p>
                  </w:txbxContent>
                </v:textbox>
                <w10:wrap anchorx="margin"/>
              </v:shape>
            </w:pict>
          </mc:Fallback>
        </mc:AlternateContent>
      </w:r>
      <w:r w:rsidRPr="00B93C66">
        <w:rPr>
          <w:noProof/>
        </w:rPr>
        <mc:AlternateContent>
          <mc:Choice Requires="wps">
            <w:drawing>
              <wp:anchor distT="0" distB="0" distL="114300" distR="114300" simplePos="0" relativeHeight="251634176" behindDoc="0" locked="0" layoutInCell="1" allowOverlap="1">
                <wp:simplePos x="0" y="0"/>
                <wp:positionH relativeFrom="column">
                  <wp:posOffset>3937000</wp:posOffset>
                </wp:positionH>
                <wp:positionV relativeFrom="paragraph">
                  <wp:posOffset>810895</wp:posOffset>
                </wp:positionV>
                <wp:extent cx="542925" cy="0"/>
                <wp:effectExtent l="38100" t="76200" r="9525" b="95250"/>
                <wp:wrapNone/>
                <wp:docPr id="294" name="直線矢印コネクタ 294"/>
                <wp:cNvGraphicFramePr/>
                <a:graphic xmlns:a="http://schemas.openxmlformats.org/drawingml/2006/main">
                  <a:graphicData uri="http://schemas.microsoft.com/office/word/2010/wordprocessingShape">
                    <wps:wsp>
                      <wps:cNvCnPr/>
                      <wps:spPr>
                        <a:xfrm flipV="1">
                          <a:off x="0" y="0"/>
                          <a:ext cx="542925" cy="0"/>
                        </a:xfrm>
                        <a:prstGeom prst="straightConnector1">
                          <a:avLst/>
                        </a:prstGeom>
                        <a:ln w="15875" cap="rnd">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4BBC8B" id="直線矢印コネクタ 294" o:spid="_x0000_s1026" type="#_x0000_t32" style="position:absolute;left:0;text-align:left;margin-left:310pt;margin-top:63.85pt;width:42.75pt;height:0;flip:y;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" strokecolor="black [3213]" strokeweight="1.25pt">
                <v:stroke startarrow="block" endarrow="block" endcap="round"/>
              </v:shape>
            </w:pict>
          </mc:Fallback>
        </mc:AlternateContent>
      </w:r>
      <w:r w:rsidRPr="00B93C66">
        <w:rPr>
          <w:noProof/>
        </w:rPr>
        <mc:AlternateContent>
          <mc:Choice Requires="wps">
            <w:drawing>
              <wp:anchor distT="0" distB="0" distL="114300" distR="114300" simplePos="0" relativeHeight="251766272" behindDoc="0" locked="0" layoutInCell="1" allowOverlap="1" wp14:anchorId="4EFA8189" wp14:editId="20F7F16B">
                <wp:simplePos x="0" y="0"/>
                <wp:positionH relativeFrom="column">
                  <wp:posOffset>3914775</wp:posOffset>
                </wp:positionH>
                <wp:positionV relativeFrom="paragraph">
                  <wp:posOffset>1236980</wp:posOffset>
                </wp:positionV>
                <wp:extent cx="611983" cy="0"/>
                <wp:effectExtent l="38100" t="76200" r="17145" b="95250"/>
                <wp:wrapNone/>
                <wp:docPr id="25" name="直線矢印コネクタ 1"/>
                <wp:cNvGraphicFramePr/>
                <a:graphic xmlns:a="http://schemas.openxmlformats.org/drawingml/2006/main">
                  <a:graphicData uri="http://schemas.microsoft.com/office/word/2010/wordprocessingShape">
                    <wps:wsp>
                      <wps:cNvCnPr/>
                      <wps:spPr>
                        <a:xfrm flipV="1">
                          <a:off x="0" y="0"/>
                          <a:ext cx="611983" cy="0"/>
                        </a:xfrm>
                        <a:prstGeom prst="straightConnector1">
                          <a:avLst/>
                        </a:prstGeom>
                        <a:ln w="15875" cap="rnd">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F3B85" id="直線矢印コネクタ 1" o:spid="_x0000_s1026" type="#_x0000_t32" style="position:absolute;left:0;text-align:left;margin-left:308.25pt;margin-top:97.4pt;width:48.2pt;height:0;flip:y;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" strokecolor="black [3213]" strokeweight="1.25pt">
                <v:stroke startarrow="block" endarrow="block" endcap="round"/>
              </v:shape>
            </w:pict>
          </mc:Fallback>
        </mc:AlternateContent>
      </w:r>
      <w:r w:rsidRPr="00B93C66">
        <w:rPr>
          <w:noProof/>
        </w:rPr>
        <mc:AlternateContent>
          <mc:Choice Requires="wps">
            <w:drawing>
              <wp:anchor distT="0" distB="0" distL="114300" distR="114300" simplePos="0" relativeHeight="251764224" behindDoc="0" locked="0" layoutInCell="1" allowOverlap="1" wp14:anchorId="36CC4171" wp14:editId="2F778B3F">
                <wp:simplePos x="0" y="0"/>
                <wp:positionH relativeFrom="column">
                  <wp:posOffset>3905250</wp:posOffset>
                </wp:positionH>
                <wp:positionV relativeFrom="paragraph">
                  <wp:posOffset>1675130</wp:posOffset>
                </wp:positionV>
                <wp:extent cx="611984" cy="0"/>
                <wp:effectExtent l="38100" t="76200" r="17145" b="95250"/>
                <wp:wrapNone/>
                <wp:docPr id="24" name="直線矢印コネクタ 1"/>
                <wp:cNvGraphicFramePr/>
                <a:graphic xmlns:a="http://schemas.openxmlformats.org/drawingml/2006/main">
                  <a:graphicData uri="http://schemas.microsoft.com/office/word/2010/wordprocessingShape">
                    <wps:wsp>
                      <wps:cNvCnPr/>
                      <wps:spPr>
                        <a:xfrm flipV="1">
                          <a:off x="0" y="0"/>
                          <a:ext cx="611984" cy="0"/>
                        </a:xfrm>
                        <a:prstGeom prst="straightConnector1">
                          <a:avLst/>
                        </a:prstGeom>
                        <a:ln w="15875" cap="rnd">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8B65E" id="直線矢印コネクタ 1" o:spid="_x0000_s1026" type="#_x0000_t32" style="position:absolute;left:0;text-align:left;margin-left:307.5pt;margin-top:131.9pt;width:48.2pt;height:0;flip:y;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" strokecolor="black [3213]" strokeweight="1.25pt">
                <v:stroke startarrow="block" endarrow="block" endcap="round"/>
              </v:shape>
            </w:pict>
          </mc:Fallback>
        </mc:AlternateContent>
      </w: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38272" behindDoc="0" locked="0" layoutInCell="1" allowOverlap="1" wp14:anchorId="5D193EAC" wp14:editId="2C8636CF">
                <wp:simplePos x="0" y="0"/>
                <wp:positionH relativeFrom="margin">
                  <wp:posOffset>3795395</wp:posOffset>
                </wp:positionH>
                <wp:positionV relativeFrom="paragraph">
                  <wp:posOffset>1010920</wp:posOffset>
                </wp:positionV>
                <wp:extent cx="809625" cy="219075"/>
                <wp:effectExtent l="0" t="0" r="0" b="0"/>
                <wp:wrapNone/>
                <wp:docPr id="362" name="テキスト ボックス 362"/>
                <wp:cNvGraphicFramePr/>
                <a:graphic xmlns:a="http://schemas.openxmlformats.org/drawingml/2006/main">
                  <a:graphicData uri="http://schemas.microsoft.com/office/word/2010/wordprocessingShape">
                    <wps:wsp>
                      <wps:cNvSpPr txBox="1"/>
                      <wps:spPr>
                        <a:xfrm>
                          <a:off x="0" y="0"/>
                          <a:ext cx="8096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sidRPr="00306586">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w:t>
                            </w:r>
                            <w:r>
                              <w:rPr>
                                <w:rFonts w:asciiTheme="majorEastAsia" w:eastAsiaTheme="majorEastAsia" w:hAnsiTheme="majorEastAsia"/>
                                <w:sz w:val="18"/>
                                <w:szCs w:val="18"/>
                              </w:rPr>
                              <w:t>4.2</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3EAC" id="テキスト ボックス 362" o:spid="_x0000_s1138" type="#_x0000_t202" style="position:absolute;left:0;text-align:left;margin-left:298.85pt;margin-top:79.6pt;width:63.75pt;height:17.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" filled="f" stroked="f" strokeweight=".5pt">
                <v:textbo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sidRPr="00306586">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1</w:t>
                      </w:r>
                      <w:r>
                        <w:rPr>
                          <w:rFonts w:asciiTheme="majorEastAsia" w:eastAsiaTheme="majorEastAsia" w:hAnsiTheme="majorEastAsia"/>
                          <w:sz w:val="18"/>
                          <w:szCs w:val="18"/>
                        </w:rPr>
                        <w:t>4.2</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v:textbox>
                <w10:wrap anchorx="margin"/>
              </v:shape>
            </w:pict>
          </mc:Fallback>
        </mc:AlternateContent>
      </w:r>
      <w:r w:rsidR="00805582" w:rsidRPr="00B93C66">
        <w:rPr>
          <w:noProof/>
        </w:rPr>
        <w:drawing>
          <wp:inline distT="0" distB="0" distL="0" distR="0" wp14:anchorId="3A088DF1" wp14:editId="753A2513">
            <wp:extent cx="4572000" cy="2743200"/>
            <wp:effectExtent l="0" t="0" r="0"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6182" w:rsidRPr="00B93C66" w:rsidRDefault="00536182" w:rsidP="00BC0DFC">
      <w:pPr>
        <w:jc w:val="center"/>
        <w:rPr>
          <w:rFonts w:ascii="ＭＳ Ｐゴシック" w:eastAsia="ＭＳ Ｐゴシック" w:hAnsi="ＭＳ Ｐゴシック"/>
          <w:b/>
          <w:sz w:val="24"/>
          <w:szCs w:val="24"/>
        </w:rPr>
      </w:pPr>
    </w:p>
    <w:p w:rsidR="00541F53" w:rsidRPr="00B93C66" w:rsidRDefault="009A4EA3" w:rsidP="00BC0DFC">
      <w:pPr>
        <w:jc w:val="center"/>
        <w:rPr>
          <w:rFonts w:ascii="HG丸ｺﾞｼｯｸM-PRO" w:eastAsia="HG丸ｺﾞｼｯｸM-PRO" w:hAnsi="HG丸ｺﾞｼｯｸM-PRO" w:cs="ＭＳ 明朝"/>
          <w:kern w:val="0"/>
          <w:sz w:val="22"/>
        </w:rPr>
      </w:pPr>
      <w:r w:rsidRPr="00B93C66">
        <w:rPr>
          <w:noProof/>
        </w:rPr>
        <mc:AlternateContent>
          <mc:Choice Requires="wps">
            <w:drawing>
              <wp:anchor distT="0" distB="0" distL="114300" distR="114300" simplePos="0" relativeHeight="251648512" behindDoc="0" locked="0" layoutInCell="1" allowOverlap="1" wp14:anchorId="33E54963" wp14:editId="7E3D340D">
                <wp:simplePos x="0" y="0"/>
                <wp:positionH relativeFrom="column">
                  <wp:posOffset>3993515</wp:posOffset>
                </wp:positionH>
                <wp:positionV relativeFrom="paragraph">
                  <wp:posOffset>2076450</wp:posOffset>
                </wp:positionV>
                <wp:extent cx="827405" cy="0"/>
                <wp:effectExtent l="38100" t="76200" r="10795" b="95250"/>
                <wp:wrapNone/>
                <wp:docPr id="388" name="直線矢印コネクタ 1"/>
                <wp:cNvGraphicFramePr/>
                <a:graphic xmlns:a="http://schemas.openxmlformats.org/drawingml/2006/main">
                  <a:graphicData uri="http://schemas.microsoft.com/office/word/2010/wordprocessingShape">
                    <wps:wsp>
                      <wps:cNvCnPr/>
                      <wps:spPr>
                        <a:xfrm flipV="1">
                          <a:off x="0" y="0"/>
                          <a:ext cx="827405" cy="0"/>
                        </a:xfrm>
                        <a:prstGeom prst="straightConnector1">
                          <a:avLst/>
                        </a:prstGeom>
                        <a:ln w="15875" cap="rnd">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CE0B3" id="直線矢印コネクタ 1" o:spid="_x0000_s1026" type="#_x0000_t32" style="position:absolute;left:0;text-align:left;margin-left:314.45pt;margin-top:163.5pt;width:65.15pt;height:0;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" strokecolor="black [3213]" strokeweight="1.25pt">
                <v:stroke startarrow="block" endarrow="block" endcap="round"/>
              </v:shape>
            </w:pict>
          </mc:Fallback>
        </mc:AlternateContent>
      </w: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43392" behindDoc="0" locked="0" layoutInCell="1" allowOverlap="1" wp14:anchorId="513DDE1D" wp14:editId="4D7EE5C9">
                <wp:simplePos x="0" y="0"/>
                <wp:positionH relativeFrom="margin">
                  <wp:posOffset>3949700</wp:posOffset>
                </wp:positionH>
                <wp:positionV relativeFrom="paragraph">
                  <wp:posOffset>1437005</wp:posOffset>
                </wp:positionV>
                <wp:extent cx="781050" cy="20955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7810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19.6</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DDE1D" id="テキスト ボックス 175" o:spid="_x0000_s1139" type="#_x0000_t202" style="position:absolute;left:0;text-align:left;margin-left:311pt;margin-top:113.15pt;width:61.5pt;height:16.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" filled="f" stroked="f" strokeweight=".5pt">
                <v:textbo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19.6</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v:textbox>
                <w10:wrap anchorx="margin"/>
              </v:shape>
            </w:pict>
          </mc:Fallback>
        </mc:AlternateContent>
      </w:r>
      <w:r w:rsidRPr="00B93C66">
        <w:rPr>
          <w:noProof/>
        </w:rPr>
        <mc:AlternateContent>
          <mc:Choice Requires="wps">
            <w:drawing>
              <wp:anchor distT="0" distB="0" distL="114300" distR="114300" simplePos="0" relativeHeight="251647488" behindDoc="0" locked="0" layoutInCell="1" allowOverlap="1" wp14:anchorId="33E54963" wp14:editId="7E3D340D">
                <wp:simplePos x="0" y="0"/>
                <wp:positionH relativeFrom="column">
                  <wp:posOffset>3971925</wp:posOffset>
                </wp:positionH>
                <wp:positionV relativeFrom="paragraph">
                  <wp:posOffset>1643380</wp:posOffset>
                </wp:positionV>
                <wp:extent cx="792000" cy="0"/>
                <wp:effectExtent l="38100" t="76200" r="27305" b="95250"/>
                <wp:wrapNone/>
                <wp:docPr id="387" name="直線矢印コネクタ 1"/>
                <wp:cNvGraphicFramePr/>
                <a:graphic xmlns:a="http://schemas.openxmlformats.org/drawingml/2006/main">
                  <a:graphicData uri="http://schemas.microsoft.com/office/word/2010/wordprocessingShape">
                    <wps:wsp>
                      <wps:cNvCnPr/>
                      <wps:spPr>
                        <a:xfrm flipV="1">
                          <a:off x="0" y="0"/>
                          <a:ext cx="792000" cy="0"/>
                        </a:xfrm>
                        <a:prstGeom prst="straightConnector1">
                          <a:avLst/>
                        </a:prstGeom>
                        <a:ln w="15875" cap="rnd">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EB6DB" id="直線矢印コネクタ 1" o:spid="_x0000_s1026" type="#_x0000_t32" style="position:absolute;left:0;text-align:left;margin-left:312.75pt;margin-top:129.4pt;width:62.35pt;height:0;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" strokecolor="black [3213]" strokeweight="1.25pt">
                <v:stroke startarrow="block" endarrow="block" endcap="round"/>
              </v:shape>
            </w:pict>
          </mc:Fallback>
        </mc:AlternateContent>
      </w:r>
      <w:r w:rsidRPr="00B93C66">
        <w:rPr>
          <w:noProof/>
        </w:rPr>
        <mc:AlternateContent>
          <mc:Choice Requires="wps">
            <w:drawing>
              <wp:anchor distT="0" distB="0" distL="114300" distR="114300" simplePos="0" relativeHeight="251645440" behindDoc="0" locked="0" layoutInCell="1" allowOverlap="1" wp14:anchorId="33E54963" wp14:editId="7E3D340D">
                <wp:simplePos x="0" y="0"/>
                <wp:positionH relativeFrom="column">
                  <wp:posOffset>3981450</wp:posOffset>
                </wp:positionH>
                <wp:positionV relativeFrom="paragraph">
                  <wp:posOffset>1221740</wp:posOffset>
                </wp:positionV>
                <wp:extent cx="792000" cy="0"/>
                <wp:effectExtent l="38100" t="76200" r="27305" b="95250"/>
                <wp:wrapNone/>
                <wp:docPr id="386" name="直線矢印コネクタ 1"/>
                <wp:cNvGraphicFramePr/>
                <a:graphic xmlns:a="http://schemas.openxmlformats.org/drawingml/2006/main">
                  <a:graphicData uri="http://schemas.microsoft.com/office/word/2010/wordprocessingShape">
                    <wps:wsp>
                      <wps:cNvCnPr/>
                      <wps:spPr>
                        <a:xfrm flipV="1">
                          <a:off x="0" y="0"/>
                          <a:ext cx="792000" cy="0"/>
                        </a:xfrm>
                        <a:prstGeom prst="straightConnector1">
                          <a:avLst/>
                        </a:prstGeom>
                        <a:ln w="15875" cap="rnd">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B9D46" id="直線矢印コネクタ 1" o:spid="_x0000_s1026" type="#_x0000_t32" style="position:absolute;left:0;text-align:left;margin-left:313.5pt;margin-top:96.2pt;width:62.35pt;height:0;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" strokecolor="black [3213]" strokeweight="1.25pt">
                <v:stroke startarrow="block" endarrow="block" endcap="round"/>
              </v:shape>
            </w:pict>
          </mc:Fallback>
        </mc:AlternateContent>
      </w:r>
      <w:r w:rsidRPr="00B93C66">
        <w:rPr>
          <w:noProof/>
        </w:rPr>
        <mc:AlternateContent>
          <mc:Choice Requires="wps">
            <w:drawing>
              <wp:anchor distT="0" distB="0" distL="114300" distR="114300" simplePos="0" relativeHeight="251646464" behindDoc="0" locked="0" layoutInCell="1" allowOverlap="1" wp14:anchorId="33E54963" wp14:editId="7E3D340D">
                <wp:simplePos x="0" y="0"/>
                <wp:positionH relativeFrom="column">
                  <wp:posOffset>4006215</wp:posOffset>
                </wp:positionH>
                <wp:positionV relativeFrom="paragraph">
                  <wp:posOffset>786130</wp:posOffset>
                </wp:positionV>
                <wp:extent cx="756000" cy="0"/>
                <wp:effectExtent l="38100" t="76200" r="25400" b="95250"/>
                <wp:wrapNone/>
                <wp:docPr id="181" name="直線矢印コネクタ 1"/>
                <wp:cNvGraphicFramePr/>
                <a:graphic xmlns:a="http://schemas.openxmlformats.org/drawingml/2006/main">
                  <a:graphicData uri="http://schemas.microsoft.com/office/word/2010/wordprocessingShape">
                    <wps:wsp>
                      <wps:cNvCnPr/>
                      <wps:spPr>
                        <a:xfrm flipV="1">
                          <a:off x="0" y="0"/>
                          <a:ext cx="756000" cy="0"/>
                        </a:xfrm>
                        <a:prstGeom prst="straightConnector1">
                          <a:avLst/>
                        </a:prstGeom>
                        <a:ln w="15875" cap="rnd">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062BF" id="直線矢印コネクタ 1" o:spid="_x0000_s1026" type="#_x0000_t32" style="position:absolute;left:0;text-align:left;margin-left:315.45pt;margin-top:61.9pt;width:59.55pt;height:0;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" strokecolor="black [3213]" strokeweight="1.25pt">
                <v:stroke startarrow="block" endarrow="block" endcap="round"/>
              </v:shape>
            </w:pict>
          </mc:Fallback>
        </mc:AlternateContent>
      </w:r>
      <w:r w:rsidR="00805582"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36224" behindDoc="0" locked="0" layoutInCell="1" allowOverlap="1" wp14:anchorId="4F342837" wp14:editId="1EF7AC1C">
                <wp:simplePos x="0" y="0"/>
                <wp:positionH relativeFrom="margin">
                  <wp:posOffset>4933950</wp:posOffset>
                </wp:positionH>
                <wp:positionV relativeFrom="paragraph">
                  <wp:posOffset>2169160</wp:posOffset>
                </wp:positionV>
                <wp:extent cx="495300" cy="247650"/>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4953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541F53">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歳</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2837" id="テキスト ボックス 309" o:spid="_x0000_s1140" type="#_x0000_t202" style="position:absolute;left:0;text-align:left;margin-left:388.5pt;margin-top:170.8pt;width:39pt;height:19.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" filled="f" stroked="f" strokeweight=".5pt">
                <v:textbox>
                  <w:txbxContent>
                    <w:p w:rsidR="00F37801" w:rsidRPr="00F3248E" w:rsidRDefault="00F37801" w:rsidP="00541F53">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歳</w:t>
                      </w:r>
                      <w:r w:rsidRPr="00F3248E">
                        <w:rPr>
                          <w:rFonts w:asciiTheme="majorEastAsia" w:eastAsiaTheme="majorEastAsia" w:hAnsiTheme="majorEastAsia"/>
                          <w:sz w:val="16"/>
                          <w:szCs w:val="16"/>
                        </w:rPr>
                        <w:t>）</w:t>
                      </w:r>
                    </w:p>
                  </w:txbxContent>
                </v:textbox>
                <w10:wrap anchorx="margin"/>
              </v:shape>
            </w:pict>
          </mc:Fallback>
        </mc:AlternateContent>
      </w:r>
      <w:r w:rsidR="00805582"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42368" behindDoc="0" locked="0" layoutInCell="1" allowOverlap="1" wp14:anchorId="28629378" wp14:editId="68C03217">
                <wp:simplePos x="0" y="0"/>
                <wp:positionH relativeFrom="margin">
                  <wp:posOffset>3947795</wp:posOffset>
                </wp:positionH>
                <wp:positionV relativeFrom="paragraph">
                  <wp:posOffset>1027430</wp:posOffset>
                </wp:positionV>
                <wp:extent cx="800100" cy="209550"/>
                <wp:effectExtent l="0" t="0" r="0" b="0"/>
                <wp:wrapNone/>
                <wp:docPr id="383" name="テキスト ボックス 383"/>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9.3</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9378" id="テキスト ボックス 383" o:spid="_x0000_s1141" type="#_x0000_t202" style="position:absolute;left:0;text-align:left;margin-left:310.85pt;margin-top:80.9pt;width:63pt;height:16.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" filled="f" stroked="f" strokeweight=".5pt">
                <v:textbo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9.3</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v:textbox>
                <w10:wrap anchorx="margin"/>
              </v:shape>
            </w:pict>
          </mc:Fallback>
        </mc:AlternateContent>
      </w:r>
      <w:r w:rsidR="00805582"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44416" behindDoc="0" locked="0" layoutInCell="1" allowOverlap="1" wp14:anchorId="3F075AAE" wp14:editId="182E89C6">
                <wp:simplePos x="0" y="0"/>
                <wp:positionH relativeFrom="margin">
                  <wp:posOffset>3957320</wp:posOffset>
                </wp:positionH>
                <wp:positionV relativeFrom="paragraph">
                  <wp:posOffset>1894205</wp:posOffset>
                </wp:positionV>
                <wp:extent cx="771525" cy="238125"/>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19.6</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5AAE" id="テキスト ボックス 177" o:spid="_x0000_s1142" type="#_x0000_t202" style="position:absolute;left:0;text-align:left;margin-left:311.6pt;margin-top:149.15pt;width:60.75pt;height:18.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" filled="f" stroked="f" strokeweight=".5pt">
                <v:textbox>
                  <w:txbxContent>
                    <w:p w:rsidR="00F37801" w:rsidRPr="00306586" w:rsidRDefault="00F37801" w:rsidP="0005275F">
                      <w:pPr>
                        <w:spacing w:line="0" w:lineRule="atLeast"/>
                        <w:ind w:rightChars="-30" w:right="-63"/>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19.6</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v:textbox>
                <w10:wrap anchorx="margin"/>
              </v:shape>
            </w:pict>
          </mc:Fallback>
        </mc:AlternateContent>
      </w:r>
      <w:r w:rsidR="00805582"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41344" behindDoc="0" locked="0" layoutInCell="1" allowOverlap="1" wp14:anchorId="5DEFA01B" wp14:editId="4CDE153B">
                <wp:simplePos x="0" y="0"/>
                <wp:positionH relativeFrom="margin">
                  <wp:posOffset>3957320</wp:posOffset>
                </wp:positionH>
                <wp:positionV relativeFrom="paragraph">
                  <wp:posOffset>589280</wp:posOffset>
                </wp:positionV>
                <wp:extent cx="762000" cy="219075"/>
                <wp:effectExtent l="0" t="0" r="0" b="0"/>
                <wp:wrapNone/>
                <wp:docPr id="382" name="テキスト ボックス 382"/>
                <wp:cNvGraphicFramePr/>
                <a:graphic xmlns:a="http://schemas.openxmlformats.org/drawingml/2006/main">
                  <a:graphicData uri="http://schemas.microsoft.com/office/word/2010/wordprocessingShape">
                    <wps:wsp>
                      <wps:cNvSpPr txBox="1"/>
                      <wps:spPr>
                        <a:xfrm>
                          <a:off x="0" y="0"/>
                          <a:ext cx="7620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306586" w:rsidRDefault="00F37801" w:rsidP="0005275F">
                            <w:pPr>
                              <w:ind w:rightChars="-30" w:right="-63"/>
                              <w:rPr>
                                <w:rFonts w:asciiTheme="majorEastAsia" w:eastAsiaTheme="majorEastAsia" w:hAnsiTheme="majorEastAsia"/>
                                <w:sz w:val="18"/>
                                <w:szCs w:val="18"/>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8.8</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FA01B" id="テキスト ボックス 382" o:spid="_x0000_s1143" type="#_x0000_t202" style="position:absolute;left:0;text-align:left;margin-left:311.6pt;margin-top:46.4pt;width:60pt;height:17.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" filled="f" stroked="f" strokeweight=".5pt">
                <v:textbox>
                  <w:txbxContent>
                    <w:p w:rsidR="00F37801" w:rsidRPr="00306586" w:rsidRDefault="00F37801" w:rsidP="0005275F">
                      <w:pPr>
                        <w:ind w:rightChars="-30" w:right="-63"/>
                        <w:rPr>
                          <w:rFonts w:asciiTheme="majorEastAsia" w:eastAsiaTheme="majorEastAsia" w:hAnsiTheme="majorEastAsia"/>
                          <w:sz w:val="18"/>
                          <w:szCs w:val="18"/>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8.8</w:t>
                      </w:r>
                      <w:r w:rsidRPr="00306586">
                        <w:rPr>
                          <w:rFonts w:asciiTheme="majorEastAsia" w:eastAsiaTheme="majorEastAsia" w:hAnsiTheme="majorEastAsia" w:hint="eastAsia"/>
                          <w:sz w:val="18"/>
                          <w:szCs w:val="18"/>
                        </w:rPr>
                        <w:t>歳</w:t>
                      </w:r>
                      <w:r w:rsidRPr="00306586">
                        <w:rPr>
                          <w:rFonts w:asciiTheme="majorEastAsia" w:eastAsiaTheme="majorEastAsia" w:hAnsiTheme="majorEastAsia"/>
                          <w:sz w:val="18"/>
                          <w:szCs w:val="18"/>
                        </w:rPr>
                        <w:t>）</w:t>
                      </w:r>
                    </w:p>
                  </w:txbxContent>
                </v:textbox>
                <w10:wrap anchorx="margin"/>
              </v:shape>
            </w:pict>
          </mc:Fallback>
        </mc:AlternateContent>
      </w:r>
      <w:r w:rsidR="00805582" w:rsidRPr="00B93C66">
        <w:rPr>
          <w:noProof/>
        </w:rPr>
        <w:drawing>
          <wp:inline distT="0" distB="0" distL="0" distR="0" wp14:anchorId="58880196" wp14:editId="74B1B539">
            <wp:extent cx="4572000" cy="2743200"/>
            <wp:effectExtent l="0" t="0" r="0"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0AEA" w:rsidRPr="00B93C66" w:rsidRDefault="00810AEA" w:rsidP="00810AEA">
      <w:pPr>
        <w:jc w:val="center"/>
        <w:rPr>
          <w:rFonts w:asciiTheme="majorEastAsia" w:eastAsiaTheme="majorEastAsia" w:hAnsiTheme="majorEastAsia"/>
          <w:sz w:val="18"/>
          <w:szCs w:val="18"/>
        </w:rPr>
      </w:pPr>
    </w:p>
    <w:p w:rsidR="005205FA" w:rsidRPr="00B93C66" w:rsidRDefault="005205FA" w:rsidP="00810AEA">
      <w:pPr>
        <w:jc w:val="center"/>
        <w:rPr>
          <w:rFonts w:asciiTheme="majorEastAsia" w:eastAsiaTheme="majorEastAsia" w:hAnsiTheme="majorEastAsia"/>
          <w:sz w:val="18"/>
          <w:szCs w:val="18"/>
        </w:rPr>
      </w:pPr>
    </w:p>
    <w:p w:rsidR="00834177" w:rsidRPr="00B93C66" w:rsidRDefault="00810AEA" w:rsidP="00810AEA">
      <w:pPr>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w:t>
      </w:r>
    </w:p>
    <w:p w:rsidR="00834177" w:rsidRPr="00B93C66" w:rsidRDefault="00834177">
      <w:pPr>
        <w:widowControl/>
        <w:jc w:val="left"/>
        <w:rPr>
          <w:rFonts w:asciiTheme="majorEastAsia" w:eastAsiaTheme="majorEastAsia" w:hAnsiTheme="majorEastAsia"/>
          <w:sz w:val="18"/>
          <w:szCs w:val="18"/>
        </w:rPr>
      </w:pPr>
      <w:r w:rsidRPr="00B93C66">
        <w:rPr>
          <w:rFonts w:asciiTheme="majorEastAsia" w:eastAsiaTheme="majorEastAsia" w:hAnsiTheme="majorEastAsia"/>
          <w:sz w:val="18"/>
          <w:szCs w:val="18"/>
        </w:rPr>
        <w:br w:type="page"/>
      </w:r>
    </w:p>
    <w:p w:rsidR="00C3198C" w:rsidRPr="00B93C66" w:rsidRDefault="00C3198C" w:rsidP="00C3198C">
      <w:pPr>
        <w:pStyle w:val="3"/>
        <w:ind w:leftChars="0" w:left="0"/>
        <w:rPr>
          <w:rFonts w:ascii="HG丸ｺﾞｼｯｸM-PRO" w:eastAsia="HG丸ｺﾞｼｯｸM-PRO" w:hAnsi="HG丸ｺﾞｼｯｸM-PRO" w:cs="ＭＳ 明朝"/>
          <w:kern w:val="0"/>
          <w:sz w:val="22"/>
        </w:rPr>
      </w:pPr>
      <w:bookmarkStart w:id="11" w:name="_Toc505064881"/>
      <w:r w:rsidRPr="00B93C66">
        <w:rPr>
          <w:rFonts w:ascii="HG丸ｺﾞｼｯｸM-PRO" w:eastAsia="HG丸ｺﾞｼｯｸM-PRO" w:hAnsi="HG丸ｺﾞｼｯｸM-PRO" w:cs="ＭＳ 明朝" w:hint="eastAsia"/>
          <w:kern w:val="0"/>
          <w:sz w:val="22"/>
        </w:rPr>
        <w:lastRenderedPageBreak/>
        <w:t>（</w:t>
      </w:r>
      <w:r w:rsidR="00796395" w:rsidRPr="00B93C66">
        <w:rPr>
          <w:rFonts w:ascii="HG丸ｺﾞｼｯｸM-PRO" w:eastAsia="HG丸ｺﾞｼｯｸM-PRO" w:hAnsi="HG丸ｺﾞｼｯｸM-PRO" w:cs="ＭＳ 明朝" w:hint="eastAsia"/>
          <w:kern w:val="0"/>
          <w:sz w:val="22"/>
        </w:rPr>
        <w:t>3</w:t>
      </w:r>
      <w:r w:rsidR="00810AEA" w:rsidRPr="00B93C66">
        <w:rPr>
          <w:rFonts w:ascii="HG丸ｺﾞｼｯｸM-PRO" w:eastAsia="HG丸ｺﾞｼｯｸM-PRO" w:hAnsi="HG丸ｺﾞｼｯｸM-PRO" w:cs="ＭＳ 明朝" w:hint="eastAsia"/>
          <w:kern w:val="0"/>
          <w:sz w:val="22"/>
        </w:rPr>
        <w:t>）主な死因の割合</w:t>
      </w:r>
      <w:bookmarkEnd w:id="11"/>
    </w:p>
    <w:p w:rsidR="00C3198C" w:rsidRPr="00B93C66" w:rsidRDefault="004B1393"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厚生</w:t>
      </w:r>
      <w:r w:rsidRPr="00B93C66">
        <w:rPr>
          <w:rFonts w:ascii="HG丸ｺﾞｼｯｸM-PRO" w:eastAsia="HG丸ｺﾞｼｯｸM-PRO" w:hAnsi="HG丸ｺﾞｼｯｸM-PRO" w:cs="ＭＳ 明朝" w:hint="eastAsia"/>
          <w:kern w:val="0"/>
          <w:sz w:val="22"/>
        </w:rPr>
        <w:t>労働省「人口動態統計月報年計（概数）の概況（平成２６年）」によると国全体の死因割合第1位は、昭和５６年以降悪性新生物（がん）となっています。</w:t>
      </w:r>
      <w:r w:rsidR="00EA0E02" w:rsidRPr="00B93C66">
        <w:rPr>
          <w:rFonts w:ascii="HG丸ｺﾞｼｯｸM-PRO" w:eastAsia="HG丸ｺﾞｼｯｸM-PRO" w:hAnsi="HG丸ｺﾞｼｯｸM-PRO" w:cs="ＭＳ 明朝" w:hint="eastAsia"/>
          <w:kern w:val="0"/>
          <w:sz w:val="22"/>
        </w:rPr>
        <w:t>また、</w:t>
      </w:r>
      <w:r w:rsidRPr="00B93C66">
        <w:rPr>
          <w:rFonts w:ascii="HG丸ｺﾞｼｯｸM-PRO" w:eastAsia="HG丸ｺﾞｼｯｸM-PRO" w:hAnsi="HG丸ｺﾞｼｯｸM-PRO" w:cs="ＭＳ 明朝" w:hint="eastAsia"/>
          <w:kern w:val="0"/>
          <w:sz w:val="22"/>
        </w:rPr>
        <w:t>第2</w:t>
      </w:r>
      <w:r w:rsidR="00D00309" w:rsidRPr="00B93C66">
        <w:rPr>
          <w:rFonts w:ascii="HG丸ｺﾞｼｯｸM-PRO" w:eastAsia="HG丸ｺﾞｼｯｸM-PRO" w:hAnsi="HG丸ｺﾞｼｯｸM-PRO" w:cs="ＭＳ 明朝" w:hint="eastAsia"/>
          <w:kern w:val="0"/>
          <w:sz w:val="22"/>
        </w:rPr>
        <w:t>位は心疾患（心臓病）となっています。本</w:t>
      </w:r>
      <w:r w:rsidRPr="00B93C66">
        <w:rPr>
          <w:rFonts w:ascii="HG丸ｺﾞｼｯｸM-PRO" w:eastAsia="HG丸ｺﾞｼｯｸM-PRO" w:hAnsi="HG丸ｺﾞｼｯｸM-PRO" w:cs="ＭＳ 明朝" w:hint="eastAsia"/>
          <w:kern w:val="0"/>
          <w:sz w:val="22"/>
        </w:rPr>
        <w:t>市の死因第1位も国・県と同様</w:t>
      </w:r>
      <w:r w:rsidR="00EA0E02" w:rsidRPr="00B93C66">
        <w:rPr>
          <w:rFonts w:ascii="HG丸ｺﾞｼｯｸM-PRO" w:eastAsia="HG丸ｺﾞｼｯｸM-PRO" w:hAnsi="HG丸ｺﾞｼｯｸM-PRO" w:cs="ＭＳ 明朝" w:hint="eastAsia"/>
          <w:kern w:val="0"/>
          <w:sz w:val="22"/>
        </w:rPr>
        <w:t>に</w:t>
      </w:r>
      <w:r w:rsidR="00D00309" w:rsidRPr="00B93C66">
        <w:rPr>
          <w:rFonts w:ascii="HG丸ｺﾞｼｯｸM-PRO" w:eastAsia="HG丸ｺﾞｼｯｸM-PRO" w:hAnsi="HG丸ｺﾞｼｯｸM-PRO" w:cs="ＭＳ 明朝" w:hint="eastAsia"/>
          <w:kern w:val="0"/>
          <w:sz w:val="22"/>
        </w:rPr>
        <w:t>悪性新生物ですが、国や県に比べると本</w:t>
      </w:r>
      <w:r w:rsidRPr="00B93C66">
        <w:rPr>
          <w:rFonts w:ascii="HG丸ｺﾞｼｯｸM-PRO" w:eastAsia="HG丸ｺﾞｼｯｸM-PRO" w:hAnsi="HG丸ｺﾞｼｯｸM-PRO" w:cs="ＭＳ 明朝" w:hint="eastAsia"/>
          <w:kern w:val="0"/>
          <w:sz w:val="22"/>
        </w:rPr>
        <w:t>市の悪性新生物の割合は低くなっています。国の死因割合第３位は肺炎ですが、いなべ市ではわずかに脳血管疾患の割合が高くなっています。</w:t>
      </w:r>
    </w:p>
    <w:p w:rsidR="00796395" w:rsidRPr="00B93C66" w:rsidRDefault="00822A1A" w:rsidP="00822A1A">
      <w:pPr>
        <w:ind w:leftChars="100" w:left="210" w:firstLineChars="100" w:firstLine="220"/>
        <w:rPr>
          <w:rFonts w:ascii="HG丸ｺﾞｼｯｸM-PRO" w:eastAsia="HG丸ｺﾞｼｯｸM-PRO" w:hAnsi="HG丸ｺﾞｼｯｸM-PRO"/>
          <w:sz w:val="22"/>
        </w:rPr>
      </w:pPr>
      <w:r w:rsidRPr="00B93C66">
        <w:rPr>
          <w:rFonts w:ascii="HG丸ｺﾞｼｯｸM-PRO" w:eastAsia="HG丸ｺﾞｼｯｸM-PRO" w:hAnsi="HG丸ｺﾞｼｯｸM-PRO" w:hint="eastAsia"/>
          <w:sz w:val="22"/>
        </w:rPr>
        <w:t>平成28年度版「みえの健康指標」</w:t>
      </w:r>
      <w:r w:rsidR="00E53A28" w:rsidRPr="00B93C66">
        <w:rPr>
          <w:rFonts w:ascii="HG丸ｺﾞｼｯｸM-PRO" w:eastAsia="HG丸ｺﾞｼｯｸM-PRO" w:hAnsi="HG丸ｺﾞｼｯｸM-PRO" w:hint="eastAsia"/>
          <w:sz w:val="22"/>
        </w:rPr>
        <w:t>の死亡状況では、</w:t>
      </w:r>
      <w:r w:rsidRPr="00B93C66">
        <w:rPr>
          <w:rFonts w:ascii="HG丸ｺﾞｼｯｸM-PRO" w:eastAsia="HG丸ｺﾞｼｯｸM-PRO" w:hAnsi="HG丸ｺﾞｼｯｸM-PRO" w:hint="eastAsia"/>
          <w:sz w:val="22"/>
        </w:rPr>
        <w:t>年齢調整死亡率（人口10万対）</w:t>
      </w:r>
      <w:r w:rsidR="00E53A28" w:rsidRPr="00B93C66">
        <w:rPr>
          <w:rFonts w:ascii="HG丸ｺﾞｼｯｸM-PRO" w:eastAsia="HG丸ｺﾞｼｯｸM-PRO" w:hAnsi="HG丸ｺﾞｼｯｸM-PRO" w:hint="eastAsia"/>
          <w:sz w:val="22"/>
        </w:rPr>
        <w:t>をみる</w:t>
      </w:r>
      <w:r w:rsidRPr="00B93C66">
        <w:rPr>
          <w:rFonts w:ascii="HG丸ｺﾞｼｯｸM-PRO" w:eastAsia="HG丸ｺﾞｼｯｸM-PRO" w:hAnsi="HG丸ｺﾞｼｯｸM-PRO" w:hint="eastAsia"/>
          <w:sz w:val="22"/>
        </w:rPr>
        <w:t>と、悪性新生物</w:t>
      </w:r>
      <w:r w:rsidR="00E53A28" w:rsidRPr="00B93C66">
        <w:rPr>
          <w:rFonts w:ascii="HG丸ｺﾞｼｯｸM-PRO" w:eastAsia="HG丸ｺﾞｼｯｸM-PRO" w:hAnsi="HG丸ｺﾞｼｯｸM-PRO" w:hint="eastAsia"/>
          <w:sz w:val="22"/>
        </w:rPr>
        <w:t>の死亡率</w:t>
      </w:r>
      <w:r w:rsidRPr="00B93C66">
        <w:rPr>
          <w:rFonts w:ascii="HG丸ｺﾞｼｯｸM-PRO" w:eastAsia="HG丸ｺﾞｼｯｸM-PRO" w:hAnsi="HG丸ｺﾞｼｯｸM-PRO" w:hint="eastAsia"/>
          <w:sz w:val="22"/>
        </w:rPr>
        <w:t>は県及び国より低く、</w:t>
      </w:r>
      <w:r w:rsidR="00833141" w:rsidRPr="00B93C66">
        <w:rPr>
          <w:rFonts w:ascii="HG丸ｺﾞｼｯｸM-PRO" w:eastAsia="HG丸ｺﾞｼｯｸM-PRO" w:hAnsi="HG丸ｺﾞｼｯｸM-PRO" w:hint="eastAsia"/>
          <w:sz w:val="22"/>
        </w:rPr>
        <w:t>心疾患</w:t>
      </w:r>
      <w:r w:rsidR="00E53A28" w:rsidRPr="00B93C66">
        <w:rPr>
          <w:rFonts w:ascii="HG丸ｺﾞｼｯｸM-PRO" w:eastAsia="HG丸ｺﾞｼｯｸM-PRO" w:hAnsi="HG丸ｺﾞｼｯｸM-PRO" w:hint="eastAsia"/>
          <w:sz w:val="22"/>
        </w:rPr>
        <w:t>が県及び国より高くなっています。</w:t>
      </w:r>
    </w:p>
    <w:p w:rsidR="004B1393" w:rsidRPr="00B93C66" w:rsidRDefault="004B1393" w:rsidP="004B1393">
      <w:pPr>
        <w:widowControl/>
        <w:jc w:val="left"/>
        <w:rPr>
          <w:rFonts w:ascii="HG丸ｺﾞｼｯｸM-PRO" w:eastAsia="HG丸ｺﾞｼｯｸM-PRO" w:hAnsi="HG丸ｺﾞｼｯｸM-PRO" w:cs="ＭＳ 明朝"/>
          <w:kern w:val="0"/>
          <w:sz w:val="22"/>
        </w:rPr>
      </w:pPr>
    </w:p>
    <w:p w:rsidR="004B1393" w:rsidRPr="00B93C66" w:rsidRDefault="00B17EB5" w:rsidP="00822A1A">
      <w:pPr>
        <w:ind w:leftChars="300" w:left="1155" w:hangingChars="250" w:hanging="525"/>
        <w:jc w:val="left"/>
        <w:rPr>
          <w:rFonts w:asciiTheme="majorEastAsia" w:eastAsiaTheme="majorEastAsia" w:hAnsiTheme="majorEastAsia"/>
          <w:sz w:val="18"/>
          <w:szCs w:val="18"/>
        </w:rPr>
      </w:pPr>
      <w:r w:rsidRPr="00B93C66">
        <w:rPr>
          <w:noProof/>
        </w:rPr>
        <w:drawing>
          <wp:inline distT="0" distB="0" distL="0" distR="0" wp14:anchorId="6710AE83" wp14:editId="0603B6AD">
            <wp:extent cx="5017135" cy="3259897"/>
            <wp:effectExtent l="0" t="0" r="0" b="0"/>
            <wp:docPr id="97" name="グラフ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22A1A" w:rsidRPr="00B93C66" w:rsidRDefault="00822A1A" w:rsidP="00392980">
      <w:pPr>
        <w:tabs>
          <w:tab w:val="left" w:pos="1276"/>
        </w:tabs>
        <w:ind w:leftChars="600" w:left="1260" w:firstLineChars="100" w:firstLine="180"/>
        <w:jc w:val="left"/>
        <w:rPr>
          <w:rFonts w:asciiTheme="majorEastAsia" w:eastAsiaTheme="majorEastAsia" w:hAnsiTheme="majorEastAsia"/>
          <w:sz w:val="18"/>
          <w:szCs w:val="18"/>
        </w:rPr>
      </w:pPr>
    </w:p>
    <w:p w:rsidR="00822A1A" w:rsidRPr="00B93C66" w:rsidRDefault="00822A1A" w:rsidP="00392980">
      <w:pPr>
        <w:tabs>
          <w:tab w:val="left" w:pos="1276"/>
        </w:tabs>
        <w:ind w:leftChars="600" w:left="1260" w:firstLineChars="100" w:firstLine="180"/>
        <w:jc w:val="left"/>
        <w:rPr>
          <w:rFonts w:asciiTheme="majorEastAsia" w:eastAsiaTheme="majorEastAsia" w:hAnsiTheme="majorEastAsia"/>
          <w:sz w:val="18"/>
          <w:szCs w:val="18"/>
        </w:rPr>
      </w:pPr>
    </w:p>
    <w:p w:rsidR="00822A1A" w:rsidRPr="00B93C66" w:rsidRDefault="00822A1A" w:rsidP="00822A1A">
      <w:pPr>
        <w:tabs>
          <w:tab w:val="left" w:pos="1276"/>
        </w:tabs>
        <w:ind w:leftChars="300" w:left="1155" w:hangingChars="250" w:hanging="525"/>
        <w:jc w:val="left"/>
        <w:rPr>
          <w:rFonts w:asciiTheme="majorEastAsia" w:eastAsiaTheme="majorEastAsia" w:hAnsiTheme="majorEastAsia"/>
          <w:sz w:val="18"/>
          <w:szCs w:val="18"/>
        </w:rPr>
      </w:pPr>
      <w:r w:rsidRPr="00B93C66">
        <w:rPr>
          <w:noProof/>
        </w:rPr>
        <w:drawing>
          <wp:inline distT="0" distB="0" distL="0" distR="0" wp14:anchorId="129C8E9E" wp14:editId="1B180710">
            <wp:extent cx="4937125" cy="3362408"/>
            <wp:effectExtent l="0" t="0" r="0" b="0"/>
            <wp:docPr id="369" name="グラフ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0A76" w:rsidRPr="00B93C66" w:rsidRDefault="00650A76" w:rsidP="004B1393">
      <w:pPr>
        <w:ind w:leftChars="600" w:left="1260" w:firstLineChars="100" w:firstLine="180"/>
        <w:jc w:val="left"/>
        <w:rPr>
          <w:rFonts w:asciiTheme="majorEastAsia" w:eastAsiaTheme="majorEastAsia" w:hAnsiTheme="majorEastAsia"/>
          <w:sz w:val="18"/>
          <w:szCs w:val="18"/>
        </w:rPr>
      </w:pPr>
    </w:p>
    <w:p w:rsidR="004B1393" w:rsidRPr="00B93C66" w:rsidRDefault="004B1393" w:rsidP="00822A1A">
      <w:pPr>
        <w:ind w:leftChars="600" w:left="1260" w:firstLineChars="499" w:firstLine="898"/>
        <w:jc w:val="left"/>
        <w:rPr>
          <w:rFonts w:asciiTheme="majorEastAsia" w:eastAsiaTheme="majorEastAsia" w:hAnsiTheme="majorEastAsia" w:cs="ＭＳ 明朝"/>
          <w:kern w:val="0"/>
          <w:sz w:val="22"/>
        </w:rPr>
      </w:pPr>
      <w:r w:rsidRPr="00B93C66">
        <w:rPr>
          <w:rFonts w:asciiTheme="majorEastAsia" w:eastAsiaTheme="majorEastAsia" w:hAnsiTheme="majorEastAsia" w:hint="eastAsia"/>
          <w:sz w:val="18"/>
          <w:szCs w:val="18"/>
        </w:rPr>
        <w:t>資料：平成28年度版「みえの健康指標」</w:t>
      </w:r>
    </w:p>
    <w:p w:rsidR="004B1393" w:rsidRPr="00B93C66" w:rsidRDefault="004B1393" w:rsidP="00822A1A">
      <w:pPr>
        <w:ind w:leftChars="600" w:left="1260" w:firstLineChars="500" w:firstLine="90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18"/>
          <w:szCs w:val="18"/>
        </w:rPr>
        <w:t>※</w:t>
      </w:r>
      <w:r w:rsidRPr="00B93C66">
        <w:rPr>
          <w:rFonts w:asciiTheme="majorEastAsia" w:eastAsiaTheme="majorEastAsia" w:hAnsiTheme="majorEastAsia" w:hint="eastAsia"/>
          <w:sz w:val="18"/>
          <w:szCs w:val="18"/>
        </w:rPr>
        <w:t>平成23～27年度累計（年齢調整は昭和60年モデル人口を使用</w:t>
      </w:r>
      <w:r w:rsidR="00B843A8" w:rsidRPr="00B93C66">
        <w:rPr>
          <w:rFonts w:asciiTheme="majorEastAsia" w:eastAsiaTheme="majorEastAsia" w:hAnsiTheme="majorEastAsia" w:hint="eastAsia"/>
          <w:sz w:val="18"/>
          <w:szCs w:val="18"/>
        </w:rPr>
        <w:t>）</w:t>
      </w:r>
    </w:p>
    <w:p w:rsidR="00433FCC" w:rsidRPr="00B93C66" w:rsidRDefault="00933D2D" w:rsidP="00433FCC">
      <w:pPr>
        <w:pStyle w:val="3"/>
        <w:ind w:leftChars="0" w:left="0"/>
        <w:rPr>
          <w:rFonts w:ascii="HG丸ｺﾞｼｯｸM-PRO" w:eastAsia="HG丸ｺﾞｼｯｸM-PRO" w:hAnsi="HG丸ｺﾞｼｯｸM-PRO" w:cs="ＭＳ 明朝"/>
          <w:kern w:val="0"/>
          <w:sz w:val="22"/>
        </w:rPr>
      </w:pPr>
      <w:bookmarkStart w:id="12" w:name="_Toc505064882"/>
      <w:r w:rsidRPr="00B93C66">
        <w:rPr>
          <w:rFonts w:ascii="HG丸ｺﾞｼｯｸM-PRO" w:eastAsia="HG丸ｺﾞｼｯｸM-PRO" w:hAnsi="HG丸ｺﾞｼｯｸM-PRO" w:cs="ＭＳ 明朝" w:hint="eastAsia"/>
          <w:kern w:val="0"/>
          <w:sz w:val="22"/>
        </w:rPr>
        <w:lastRenderedPageBreak/>
        <w:t>（</w:t>
      </w:r>
      <w:r w:rsidR="00834177" w:rsidRPr="00B93C66">
        <w:rPr>
          <w:rFonts w:ascii="HG丸ｺﾞｼｯｸM-PRO" w:eastAsia="HG丸ｺﾞｼｯｸM-PRO" w:hAnsi="HG丸ｺﾞｼｯｸM-PRO" w:cs="ＭＳ 明朝" w:hint="eastAsia"/>
          <w:kern w:val="0"/>
          <w:sz w:val="22"/>
        </w:rPr>
        <w:t>４</w:t>
      </w:r>
      <w:r w:rsidR="00433FCC" w:rsidRPr="00B93C66">
        <w:rPr>
          <w:rFonts w:ascii="HG丸ｺﾞｼｯｸM-PRO" w:eastAsia="HG丸ｺﾞｼｯｸM-PRO" w:hAnsi="HG丸ｺﾞｼｯｸM-PRO" w:cs="ＭＳ 明朝" w:hint="eastAsia"/>
          <w:kern w:val="0"/>
          <w:sz w:val="22"/>
        </w:rPr>
        <w:t>）年代別の国民健康保険加入率</w:t>
      </w:r>
      <w:bookmarkEnd w:id="12"/>
    </w:p>
    <w:p w:rsidR="00433FCC" w:rsidRPr="00B93C66" w:rsidRDefault="00433FCC"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平成29年度の年代別の国保加入率は、70～74歳が81.1％と最も高く、ついで60～69歳が57.4％となっており、60歳以上の高齢層の割合が高くなっています。</w:t>
      </w:r>
    </w:p>
    <w:p w:rsidR="00433FCC" w:rsidRPr="00B93C66" w:rsidRDefault="00433FCC"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平成</w:t>
      </w:r>
      <w:r w:rsidRPr="00B93C66">
        <w:rPr>
          <w:rFonts w:ascii="HG丸ｺﾞｼｯｸM-PRO" w:eastAsia="HG丸ｺﾞｼｯｸM-PRO" w:hAnsi="HG丸ｺﾞｼｯｸM-PRO" w:hint="eastAsia"/>
          <w:sz w:val="22"/>
        </w:rPr>
        <w:t>26</w:t>
      </w:r>
      <w:r w:rsidRPr="00B93C66">
        <w:rPr>
          <w:rFonts w:ascii="HG丸ｺﾞｼｯｸM-PRO" w:eastAsia="HG丸ｺﾞｼｯｸM-PRO" w:hAnsi="HG丸ｺﾞｼｯｸM-PRO" w:cs="ＭＳ 明朝" w:hint="eastAsia"/>
          <w:kern w:val="0"/>
          <w:sz w:val="22"/>
        </w:rPr>
        <w:t>年度と比較すると、50～59歳の3.6ポイントの減少が最大で、その他の各年代は0.9～2.6ポイント減少となっています。これは、人口の減少及び社保の適用拡大などによる減少が考えられます。また、加入率は60歳以降に一気に上昇し、退職後に国民健康保険に加入する人が多いことが考えられます。</w:t>
      </w:r>
    </w:p>
    <w:p w:rsidR="00433FCC" w:rsidRPr="00B93C66" w:rsidRDefault="00433FCC" w:rsidP="00433FCC">
      <w:pPr>
        <w:ind w:leftChars="100" w:left="210" w:firstLineChars="100" w:firstLine="180"/>
        <w:jc w:val="left"/>
        <w:rPr>
          <w:rFonts w:ascii="HG丸ｺﾞｼｯｸM-PRO" w:eastAsia="HG丸ｺﾞｼｯｸM-PRO" w:hAnsi="HG丸ｺﾞｼｯｸM-PRO" w:cs="ＭＳ 明朝"/>
          <w:kern w:val="0"/>
          <w:sz w:val="18"/>
          <w:szCs w:val="18"/>
        </w:rPr>
      </w:pPr>
    </w:p>
    <w:p w:rsidR="00433FCC" w:rsidRPr="00B93C66" w:rsidRDefault="00985655" w:rsidP="009F1E0D">
      <w:pPr>
        <w:ind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49536" behindDoc="0" locked="0" layoutInCell="1" allowOverlap="1" wp14:anchorId="45D68846" wp14:editId="5236D260">
                <wp:simplePos x="0" y="0"/>
                <wp:positionH relativeFrom="column">
                  <wp:posOffset>285750</wp:posOffset>
                </wp:positionH>
                <wp:positionV relativeFrom="paragraph">
                  <wp:posOffset>184785</wp:posOffset>
                </wp:positionV>
                <wp:extent cx="504825" cy="209550"/>
                <wp:effectExtent l="0" t="0" r="9525" b="0"/>
                <wp:wrapNone/>
                <wp:docPr id="185" name="テキスト ボックス 185"/>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433FCC">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68846" id="テキスト ボックス 185" o:spid="_x0000_s1144" type="#_x0000_t202" style="position:absolute;left:0;text-align:left;margin-left:22.5pt;margin-top:14.55pt;width:39.7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" fillcolor="white [3201]" stroked="f" strokeweight=".5pt">
                <v:textbox>
                  <w:txbxContent>
                    <w:p w:rsidR="00F37801" w:rsidRPr="00F3248E" w:rsidRDefault="00F37801" w:rsidP="00433FCC">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人）</w:t>
                      </w:r>
                    </w:p>
                  </w:txbxContent>
                </v:textbox>
              </v:shape>
            </w:pict>
          </mc:Fallback>
        </mc:AlternateContent>
      </w: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777536" behindDoc="0" locked="0" layoutInCell="1" allowOverlap="1" wp14:anchorId="5905C7CD" wp14:editId="4DCEEC99">
                <wp:simplePos x="0" y="0"/>
                <wp:positionH relativeFrom="column">
                  <wp:posOffset>5448300</wp:posOffset>
                </wp:positionH>
                <wp:positionV relativeFrom="paragraph">
                  <wp:posOffset>203835</wp:posOffset>
                </wp:positionV>
                <wp:extent cx="504825" cy="2095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048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985655">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C7CD" id="テキスト ボックス 34" o:spid="_x0000_s1145" type="#_x0000_t202" style="position:absolute;left:0;text-align:left;margin-left:429pt;margin-top:16.05pt;width:39.75pt;height:1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" filled="f" stroked="f" strokeweight=".5pt">
                <v:textbox>
                  <w:txbxContent>
                    <w:p w:rsidR="00F37801" w:rsidRPr="00F3248E" w:rsidRDefault="00F37801" w:rsidP="00985655">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v:textbox>
              </v:shape>
            </w:pict>
          </mc:Fallback>
        </mc:AlternateContent>
      </w:r>
      <w:r w:rsidRPr="00B93C66">
        <w:rPr>
          <w:rFonts w:ascii="HG丸ｺﾞｼｯｸM-PRO" w:eastAsia="HG丸ｺﾞｼｯｸM-PRO" w:hAnsi="HG丸ｺﾞｼｯｸM-PRO" w:cs="ＭＳ 明朝"/>
          <w:noProof/>
          <w:kern w:val="0"/>
          <w:sz w:val="22"/>
        </w:rPr>
        <mc:AlternateContent>
          <mc:Choice Requires="wpg">
            <w:drawing>
              <wp:anchor distT="0" distB="0" distL="114300" distR="114300" simplePos="0" relativeHeight="251775488" behindDoc="0" locked="0" layoutInCell="1" allowOverlap="1" wp14:anchorId="74D9E2BD" wp14:editId="65DC6D29">
                <wp:simplePos x="0" y="0"/>
                <wp:positionH relativeFrom="rightMargin">
                  <wp:posOffset>-47625</wp:posOffset>
                </wp:positionH>
                <wp:positionV relativeFrom="paragraph">
                  <wp:posOffset>542290</wp:posOffset>
                </wp:positionV>
                <wp:extent cx="400050" cy="2447925"/>
                <wp:effectExtent l="0" t="0" r="19050" b="28575"/>
                <wp:wrapNone/>
                <wp:docPr id="31" name="グループ化 31"/>
                <wp:cNvGraphicFramePr/>
                <a:graphic xmlns:a="http://schemas.openxmlformats.org/drawingml/2006/main">
                  <a:graphicData uri="http://schemas.microsoft.com/office/word/2010/wordprocessingGroup">
                    <wpg:wgp>
                      <wpg:cNvGrpSpPr/>
                      <wpg:grpSpPr>
                        <a:xfrm>
                          <a:off x="0" y="0"/>
                          <a:ext cx="400050" cy="2447925"/>
                          <a:chOff x="0" y="0"/>
                          <a:chExt cx="400050" cy="2447925"/>
                        </a:xfrm>
                      </wpg:grpSpPr>
                      <wps:wsp>
                        <wps:cNvPr id="32" name="正方形/長方形 32"/>
                        <wps:cNvSpPr/>
                        <wps:spPr>
                          <a:xfrm>
                            <a:off x="66675" y="0"/>
                            <a:ext cx="333375" cy="2409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0" y="2114550"/>
                            <a:ext cx="1238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1539DE" id="グループ化 31" o:spid="_x0000_s1026" style="position:absolute;left:0;text-align:left;margin-left:-3.75pt;margin-top:42.7pt;width:31.5pt;height:192.75pt;z-index:251775488;mso-position-horizontal-relative:right-margin-area" coordsize="4000,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">
                <v:rect id="正方形/長方形 32" o:spid="_x0000_s1027" style="position:absolute;left:666;width:3334;height:2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pK8QA&#10;AADbAAAADwAAAGRycy9kb3ducmV2LnhtbESPQUsDMRSE74L/ITzBi7TZVpR227RIQehJcfXi7bF5&#10;3SxuXpbkdbvtr28EweMwM98w6+3oOzVQTG1gA7NpAYq4DrblxsDX5+tkASoJssUuMBk4U4Lt5vZm&#10;jaUNJ/6goZJGZQinEg04kb7UOtWOPKZp6ImzdwjRo2QZG20jnjLcd3peFM/aY8t5wWFPO0f1T3X0&#10;BpaX+l0WoX9y0n4vGz97O8ThwZj7u/FlBUpolP/wX3tvDTzO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KSvEAAAA2wAAAA8AAAAAAAAAAAAAAAAAmAIAAGRycy9k&#10;b3ducmV2LnhtbFBLBQYAAAAABAAEAPUAAACJAwAAAAA=&#10;" fillcolor="white [3212]" strokecolor="white [3212]" strokeweight="2pt"/>
                <v:rect id="正方形/長方形 33" o:spid="_x0000_s1028" style="position:absolute;top:21145;width:123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MsMQA&#10;AADbAAAADwAAAGRycy9kb3ducmV2LnhtbESPQWsCMRSE74X+h/AKXopmVVp0NUopCJ4qtb309tg8&#10;N0s3L0vyuq7++kYo9DjMzDfMejv4VvUUUxPYwHRSgCKugm24NvD5sRsvQCVBttgGJgMXSrDd3N+t&#10;sbThzO/UH6VWGcKpRANOpCu1TpUjj2kSOuLsnUL0KFnGWtuI5wz3rZ4VxbP22HBecNjRq6Pq+/jj&#10;DSyv1UEWoXty0nwtaz99O8X+0ZjRw/CyAiU0yH/4r723Bu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LDEAAAA2wAAAA8AAAAAAAAAAAAAAAAAmAIAAGRycy9k&#10;b3ducmV2LnhtbFBLBQYAAAAABAAEAPUAAACJAwAAAAA=&#10;" fillcolor="white [3212]" strokecolor="white [3212]" strokeweight="2pt"/>
                <w10:wrap anchorx="margin"/>
              </v:group>
            </w:pict>
          </mc:Fallback>
        </mc:AlternateContent>
      </w:r>
      <w:r w:rsidR="00433FCC" w:rsidRPr="00B93C66">
        <w:rPr>
          <w:noProof/>
        </w:rPr>
        <w:drawing>
          <wp:inline distT="0" distB="0" distL="0" distR="0" wp14:anchorId="1C318AC3" wp14:editId="33A5252B">
            <wp:extent cx="5807710" cy="3648075"/>
            <wp:effectExtent l="0" t="0" r="2540" b="0"/>
            <wp:docPr id="187" name="グラフ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3FCC" w:rsidRPr="00B93C66" w:rsidRDefault="00433FCC" w:rsidP="00433FCC">
      <w:pPr>
        <w:ind w:leftChars="100" w:left="210" w:firstLineChars="100" w:firstLine="180"/>
        <w:jc w:val="left"/>
        <w:rPr>
          <w:rFonts w:ascii="HG丸ｺﾞｼｯｸM-PRO" w:eastAsia="HG丸ｺﾞｼｯｸM-PRO" w:hAnsi="HG丸ｺﾞｼｯｸM-PRO" w:cs="ＭＳ 明朝"/>
          <w:kern w:val="0"/>
          <w:sz w:val="18"/>
          <w:szCs w:val="18"/>
        </w:rPr>
      </w:pPr>
    </w:p>
    <w:p w:rsidR="00433FCC" w:rsidRPr="00B93C66" w:rsidRDefault="00433FCC" w:rsidP="00433FCC">
      <w:pPr>
        <w:ind w:leftChars="100" w:left="210" w:firstLineChars="100" w:firstLine="180"/>
        <w:jc w:val="left"/>
        <w:rPr>
          <w:rFonts w:ascii="HG丸ｺﾞｼｯｸM-PRO" w:eastAsia="HG丸ｺﾞｼｯｸM-PRO" w:hAnsi="HG丸ｺﾞｼｯｸM-PRO" w:cs="ＭＳ 明朝"/>
          <w:kern w:val="0"/>
          <w:sz w:val="18"/>
          <w:szCs w:val="18"/>
        </w:rPr>
      </w:pPr>
    </w:p>
    <w:p w:rsidR="00433FCC" w:rsidRPr="00B93C66" w:rsidRDefault="00985655" w:rsidP="009F1E0D">
      <w:pPr>
        <w:ind w:firstLineChars="100" w:firstLine="220"/>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770368" behindDoc="0" locked="0" layoutInCell="1" allowOverlap="1" wp14:anchorId="3DD8B849" wp14:editId="3E228FDA">
                <wp:simplePos x="0" y="0"/>
                <wp:positionH relativeFrom="column">
                  <wp:posOffset>5419725</wp:posOffset>
                </wp:positionH>
                <wp:positionV relativeFrom="paragraph">
                  <wp:posOffset>175260</wp:posOffset>
                </wp:positionV>
                <wp:extent cx="504825" cy="2095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048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985655">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B849" id="テキスト ボックス 27" o:spid="_x0000_s1146" type="#_x0000_t202" style="position:absolute;left:0;text-align:left;margin-left:426.75pt;margin-top:13.8pt;width:39.75pt;height: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" filled="f" stroked="f" strokeweight=".5pt">
                <v:textbox>
                  <w:txbxContent>
                    <w:p w:rsidR="00F37801" w:rsidRPr="00F3248E" w:rsidRDefault="00F37801" w:rsidP="00985655">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v:textbox>
              </v:shape>
            </w:pict>
          </mc:Fallback>
        </mc:AlternateContent>
      </w:r>
      <w:r w:rsidRPr="00B93C66">
        <w:rPr>
          <w:rFonts w:ascii="HG丸ｺﾞｼｯｸM-PRO" w:eastAsia="HG丸ｺﾞｼｯｸM-PRO" w:hAnsi="HG丸ｺﾞｼｯｸM-PRO" w:cs="ＭＳ 明朝"/>
          <w:noProof/>
          <w:kern w:val="0"/>
          <w:sz w:val="22"/>
        </w:rPr>
        <mc:AlternateContent>
          <mc:Choice Requires="wpg">
            <w:drawing>
              <wp:anchor distT="0" distB="0" distL="114300" distR="114300" simplePos="0" relativeHeight="251773440" behindDoc="0" locked="0" layoutInCell="1" allowOverlap="1">
                <wp:simplePos x="0" y="0"/>
                <wp:positionH relativeFrom="column">
                  <wp:posOffset>5643245</wp:posOffset>
                </wp:positionH>
                <wp:positionV relativeFrom="paragraph">
                  <wp:posOffset>610870</wp:posOffset>
                </wp:positionV>
                <wp:extent cx="400050" cy="2447925"/>
                <wp:effectExtent l="0" t="0" r="19050" b="28575"/>
                <wp:wrapNone/>
                <wp:docPr id="30" name="グループ化 30"/>
                <wp:cNvGraphicFramePr/>
                <a:graphic xmlns:a="http://schemas.openxmlformats.org/drawingml/2006/main">
                  <a:graphicData uri="http://schemas.microsoft.com/office/word/2010/wordprocessingGroup">
                    <wpg:wgp>
                      <wpg:cNvGrpSpPr/>
                      <wpg:grpSpPr>
                        <a:xfrm>
                          <a:off x="0" y="0"/>
                          <a:ext cx="400050" cy="2447925"/>
                          <a:chOff x="0" y="0"/>
                          <a:chExt cx="400050" cy="2447925"/>
                        </a:xfrm>
                      </wpg:grpSpPr>
                      <wps:wsp>
                        <wps:cNvPr id="28" name="正方形/長方形 28"/>
                        <wps:cNvSpPr/>
                        <wps:spPr>
                          <a:xfrm>
                            <a:off x="66675" y="0"/>
                            <a:ext cx="333375" cy="2409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0" y="2114550"/>
                            <a:ext cx="1238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C50DDC" id="グループ化 30" o:spid="_x0000_s1026" style="position:absolute;left:0;text-align:left;margin-left:444.35pt;margin-top:48.1pt;width:31.5pt;height:192.75pt;z-index:251773440" coordsize="4000,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">
                <v:rect id="正方形/長方形 28" o:spid="_x0000_s1027" style="position:absolute;left:666;width:3334;height:2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IHMEA&#10;AADbAAAADwAAAGRycy9kb3ducmV2LnhtbERPTWsCMRC9C/0PYQpepGYVWtatUUqh4MlS20tvw2bc&#10;LN1MlmS6rv56cxA8Pt73ejv6Tg0UUxvYwGJegCKug225MfDz/fFUgkqCbLELTAbOlGC7eZissbLh&#10;xF80HKRROYRThQacSF9pnWpHHtM89MSZO4boUTKMjbYRTzncd3pZFC/aY8u5wWFP747qv8O/N7C6&#10;1J9Shv7ZSfu7avxif4zDzJjp4/j2CkpolLv45t5ZA8s8N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DiBzBAAAA2wAAAA8AAAAAAAAAAAAAAAAAmAIAAGRycy9kb3du&#10;cmV2LnhtbFBLBQYAAAAABAAEAPUAAACGAwAAAAA=&#10;" fillcolor="white [3212]" strokecolor="white [3212]" strokeweight="2pt"/>
                <v:rect id="正方形/長方形 29" o:spid="_x0000_s1028" style="position:absolute;top:21145;width:123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th8QA&#10;AADbAAAADwAAAGRycy9kb3ducmV2LnhtbESPQWsCMRSE74X+h/AKXkrNKljcrVFKodBTRe2lt8fm&#10;uVm6eVmS13XtrzeC0OMwM98wq83oOzVQTG1gA7NpAYq4DrblxsDX4f1pCSoJssUuMBk4U4LN+v5u&#10;hZUNJ97RsJdGZQinCg04kb7SOtWOPKZp6ImzdwzRo2QZG20jnjLcd3peFM/aY8t5wWFPb47qn/2v&#10;N1D+1VtZhn7hpP0uGz/7PMbh0ZjJw/j6AkpolP/wrf1hDcxLuH7JP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LYfEAAAA2wAAAA8AAAAAAAAAAAAAAAAAmAIAAGRycy9k&#10;b3ducmV2LnhtbFBLBQYAAAAABAAEAPUAAACJAwAAAAA=&#10;" fillcolor="white [3212]" strokecolor="white [3212]" strokeweight="2pt"/>
              </v:group>
            </w:pict>
          </mc:Fallback>
        </mc:AlternateContent>
      </w:r>
      <w:r w:rsidR="00433FCC"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51584" behindDoc="0" locked="0" layoutInCell="1" allowOverlap="1" wp14:anchorId="52445906" wp14:editId="23182D5F">
                <wp:simplePos x="0" y="0"/>
                <wp:positionH relativeFrom="column">
                  <wp:posOffset>5871210</wp:posOffset>
                </wp:positionH>
                <wp:positionV relativeFrom="paragraph">
                  <wp:posOffset>2560955</wp:posOffset>
                </wp:positionV>
                <wp:extent cx="85725" cy="219075"/>
                <wp:effectExtent l="0" t="0" r="28575" b="28575"/>
                <wp:wrapNone/>
                <wp:docPr id="184" name="正方形/長方形 184"/>
                <wp:cNvGraphicFramePr/>
                <a:graphic xmlns:a="http://schemas.openxmlformats.org/drawingml/2006/main">
                  <a:graphicData uri="http://schemas.microsoft.com/office/word/2010/wordprocessingShape">
                    <wps:wsp>
                      <wps:cNvSpPr/>
                      <wps:spPr>
                        <a:xfrm>
                          <a:off x="0" y="0"/>
                          <a:ext cx="857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7644E" id="正方形/長方形 184" o:spid="_x0000_s1026" style="position:absolute;left:0;text-align:left;margin-left:462.3pt;margin-top:201.65pt;width:6.75pt;height:17.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" fillcolor="white [3212]" strokecolor="white [3212]" strokeweight="2pt"/>
            </w:pict>
          </mc:Fallback>
        </mc:AlternateContent>
      </w:r>
      <w:r w:rsidR="00433FCC"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50560" behindDoc="0" locked="0" layoutInCell="1" allowOverlap="1" wp14:anchorId="71916874" wp14:editId="72612D43">
                <wp:simplePos x="0" y="0"/>
                <wp:positionH relativeFrom="column">
                  <wp:posOffset>285750</wp:posOffset>
                </wp:positionH>
                <wp:positionV relativeFrom="paragraph">
                  <wp:posOffset>124460</wp:posOffset>
                </wp:positionV>
                <wp:extent cx="504825" cy="209550"/>
                <wp:effectExtent l="0" t="0" r="9525" b="0"/>
                <wp:wrapNone/>
                <wp:docPr id="189" name="テキスト ボックス 189"/>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433FCC">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6874" id="テキスト ボックス 189" o:spid="_x0000_s1147" type="#_x0000_t202" style="position:absolute;left:0;text-align:left;margin-left:22.5pt;margin-top:9.8pt;width:39.75pt;height: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" fillcolor="white [3201]" stroked="f" strokeweight=".5pt">
                <v:textbox>
                  <w:txbxContent>
                    <w:p w:rsidR="00F37801" w:rsidRPr="00F3248E" w:rsidRDefault="00F37801" w:rsidP="00433FCC">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人）</w:t>
                      </w:r>
                    </w:p>
                  </w:txbxContent>
                </v:textbox>
              </v:shape>
            </w:pict>
          </mc:Fallback>
        </mc:AlternateContent>
      </w:r>
      <w:r w:rsidR="00433FCC" w:rsidRPr="00B93C66">
        <w:rPr>
          <w:noProof/>
        </w:rPr>
        <w:drawing>
          <wp:inline distT="0" distB="0" distL="0" distR="0" wp14:anchorId="15125EC0" wp14:editId="7CC9A584">
            <wp:extent cx="5848710" cy="3536830"/>
            <wp:effectExtent l="0" t="0" r="0" b="6985"/>
            <wp:docPr id="188" name="グラフ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6395" w:rsidRPr="00B93C66" w:rsidRDefault="00433FCC" w:rsidP="00433FCC">
      <w:pPr>
        <w:ind w:leftChars="100" w:left="210" w:firstLineChars="1335" w:firstLine="2403"/>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資料：いなべ市住民基本台帳人口（各年４月１日現在）</w:t>
      </w:r>
    </w:p>
    <w:p w:rsidR="00796395" w:rsidRPr="00B93C66" w:rsidRDefault="00796395" w:rsidP="00796395">
      <w:pPr>
        <w:widowControl/>
        <w:ind w:firstLineChars="1100" w:firstLine="2420"/>
        <w:jc w:val="left"/>
        <w:rPr>
          <w:rFonts w:ascii="HG丸ｺﾞｼｯｸM-PRO" w:eastAsia="HG丸ｺﾞｼｯｸM-PRO" w:hAnsi="HG丸ｺﾞｼｯｸM-PRO" w:cs="ＭＳ 明朝"/>
          <w:kern w:val="0"/>
          <w:sz w:val="22"/>
        </w:rPr>
      </w:pPr>
    </w:p>
    <w:p w:rsidR="00A51F2B" w:rsidRPr="00B93C66" w:rsidRDefault="00567898" w:rsidP="00B453AA">
      <w:pPr>
        <w:pStyle w:val="3"/>
        <w:ind w:leftChars="0" w:left="0"/>
        <w:rPr>
          <w:rFonts w:ascii="HG丸ｺﾞｼｯｸM-PRO" w:eastAsia="HG丸ｺﾞｼｯｸM-PRO" w:hAnsi="HG丸ｺﾞｼｯｸM-PRO" w:cs="ＭＳ 明朝"/>
          <w:kern w:val="0"/>
          <w:sz w:val="22"/>
        </w:rPr>
      </w:pPr>
      <w:bookmarkStart w:id="13" w:name="_Toc505064883"/>
      <w:r w:rsidRPr="00B93C66">
        <w:rPr>
          <w:rFonts w:ascii="HG丸ｺﾞｼｯｸM-PRO" w:eastAsia="HG丸ｺﾞｼｯｸM-PRO" w:hAnsi="HG丸ｺﾞｼｯｸM-PRO" w:cs="ＭＳ 明朝" w:hint="eastAsia"/>
          <w:kern w:val="0"/>
          <w:sz w:val="22"/>
        </w:rPr>
        <w:lastRenderedPageBreak/>
        <w:t>（</w:t>
      </w:r>
      <w:r w:rsidR="004B1393" w:rsidRPr="00B93C66">
        <w:rPr>
          <w:rFonts w:ascii="HG丸ｺﾞｼｯｸM-PRO" w:eastAsia="HG丸ｺﾞｼｯｸM-PRO" w:hAnsi="HG丸ｺﾞｼｯｸM-PRO" w:cs="ＭＳ 明朝" w:hint="eastAsia"/>
          <w:kern w:val="0"/>
          <w:sz w:val="22"/>
        </w:rPr>
        <w:t>５</w:t>
      </w:r>
      <w:r w:rsidR="00A51F2B" w:rsidRPr="00B93C66">
        <w:rPr>
          <w:rFonts w:ascii="HG丸ｺﾞｼｯｸM-PRO" w:eastAsia="HG丸ｺﾞｼｯｸM-PRO" w:hAnsi="HG丸ｺﾞｼｯｸM-PRO" w:cs="ＭＳ 明朝" w:hint="eastAsia"/>
          <w:kern w:val="0"/>
          <w:sz w:val="22"/>
        </w:rPr>
        <w:t>）要介護等認定者数の推移</w:t>
      </w:r>
      <w:bookmarkEnd w:id="13"/>
    </w:p>
    <w:p w:rsidR="00A51F2B" w:rsidRPr="00B93C66" w:rsidRDefault="00A51F2B"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要介護</w:t>
      </w:r>
      <w:r w:rsidRPr="00B93C66">
        <w:rPr>
          <w:rFonts w:ascii="HG丸ｺﾞｼｯｸM-PRO" w:eastAsia="HG丸ｺﾞｼｯｸM-PRO" w:hAnsi="HG丸ｺﾞｼｯｸM-PRO" w:cs="ＭＳ 明朝" w:hint="eastAsia"/>
          <w:kern w:val="0"/>
          <w:sz w:val="22"/>
        </w:rPr>
        <w:t>等認定者数は、年々増加しており、平成</w:t>
      </w:r>
      <w:r w:rsidRPr="00B93C66">
        <w:rPr>
          <w:rFonts w:ascii="HG丸ｺﾞｼｯｸM-PRO" w:eastAsia="HG丸ｺﾞｼｯｸM-PRO" w:hAnsi="HG丸ｺﾞｼｯｸM-PRO" w:cs="ＭＳ 明朝"/>
          <w:kern w:val="0"/>
          <w:sz w:val="22"/>
        </w:rPr>
        <w:t>28</w:t>
      </w:r>
      <w:r w:rsidR="00B9746F" w:rsidRPr="00B93C66">
        <w:rPr>
          <w:rFonts w:ascii="HG丸ｺﾞｼｯｸM-PRO" w:eastAsia="HG丸ｺﾞｼｯｸM-PRO" w:hAnsi="HG丸ｺﾞｼｯｸM-PRO" w:cs="ＭＳ 明朝" w:hint="eastAsia"/>
          <w:kern w:val="0"/>
          <w:sz w:val="22"/>
        </w:rPr>
        <w:t>年で1,895</w:t>
      </w:r>
      <w:r w:rsidRPr="00B93C66">
        <w:rPr>
          <w:rFonts w:ascii="HG丸ｺﾞｼｯｸM-PRO" w:eastAsia="HG丸ｺﾞｼｯｸM-PRO" w:hAnsi="HG丸ｺﾞｼｯｸM-PRO" w:cs="ＭＳ 明朝" w:hint="eastAsia"/>
          <w:kern w:val="0"/>
          <w:sz w:val="22"/>
        </w:rPr>
        <w:t>人となっています。</w:t>
      </w:r>
    </w:p>
    <w:p w:rsidR="00282888" w:rsidRPr="00B93C66" w:rsidRDefault="00B9746F"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要介護度</w:t>
      </w:r>
      <w:r w:rsidRPr="00B93C66">
        <w:rPr>
          <w:rFonts w:ascii="HG丸ｺﾞｼｯｸM-PRO" w:eastAsia="HG丸ｺﾞｼｯｸM-PRO" w:hAnsi="HG丸ｺﾞｼｯｸM-PRO" w:cs="ＭＳ 明朝" w:hint="eastAsia"/>
          <w:kern w:val="0"/>
          <w:sz w:val="22"/>
        </w:rPr>
        <w:t>別では、要介護２が21.1％、要介護１が19.3％、要介護３が17.3％と</w:t>
      </w:r>
      <w:r w:rsidR="00A51F2B" w:rsidRPr="00B93C66">
        <w:rPr>
          <w:rFonts w:ascii="HG丸ｺﾞｼｯｸM-PRO" w:eastAsia="HG丸ｺﾞｼｯｸM-PRO" w:hAnsi="HG丸ｺﾞｼｯｸM-PRO" w:cs="ＭＳ 明朝" w:hint="eastAsia"/>
          <w:kern w:val="0"/>
          <w:sz w:val="22"/>
        </w:rPr>
        <w:t>高くなっています</w:t>
      </w:r>
      <w:r w:rsidR="00282888" w:rsidRPr="00B93C66">
        <w:rPr>
          <w:rFonts w:ascii="HG丸ｺﾞｼｯｸM-PRO" w:eastAsia="HG丸ｺﾞｼｯｸM-PRO" w:hAnsi="HG丸ｺﾞｼｯｸM-PRO" w:cs="ＭＳ 明朝" w:hint="eastAsia"/>
          <w:kern w:val="0"/>
          <w:sz w:val="22"/>
        </w:rPr>
        <w:t>。</w:t>
      </w:r>
    </w:p>
    <w:p w:rsidR="00CB0FC7" w:rsidRPr="00B93C66" w:rsidRDefault="00CB0FC7"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また、要支援・要介護度認定の主な原因は、「脳血管疾患（脳卒中）」、「認知症」、「高齢による衰弱」、「骨折・転倒」、「関節疾患」が上位を占めています。</w:t>
      </w:r>
    </w:p>
    <w:p w:rsidR="00282888" w:rsidRPr="00B93C66" w:rsidRDefault="00282888" w:rsidP="00282888">
      <w:pPr>
        <w:ind w:leftChars="100" w:left="210" w:firstLineChars="100" w:firstLine="220"/>
        <w:jc w:val="center"/>
        <w:rPr>
          <w:rFonts w:ascii="HG丸ｺﾞｼｯｸM-PRO" w:eastAsia="HG丸ｺﾞｼｯｸM-PRO" w:hAnsi="HG丸ｺﾞｼｯｸM-PRO" w:cs="ＭＳ 明朝"/>
          <w:kern w:val="0"/>
          <w:sz w:val="22"/>
        </w:rPr>
      </w:pPr>
    </w:p>
    <w:p w:rsidR="00282888" w:rsidRPr="00B93C66" w:rsidRDefault="00282888" w:rsidP="00282888">
      <w:pPr>
        <w:ind w:leftChars="100" w:left="210" w:firstLineChars="100" w:firstLine="220"/>
        <w:jc w:val="center"/>
        <w:rPr>
          <w:rFonts w:ascii="HG丸ｺﾞｼｯｸM-PRO" w:eastAsia="HG丸ｺﾞｼｯｸM-PRO" w:hAnsi="HG丸ｺﾞｼｯｸM-PRO" w:cs="ＭＳ 明朝"/>
          <w:kern w:val="0"/>
          <w:sz w:val="22"/>
        </w:rPr>
      </w:pPr>
    </w:p>
    <w:p w:rsidR="00282888" w:rsidRPr="00B93C66" w:rsidRDefault="008A36D3" w:rsidP="00282888">
      <w:pPr>
        <w:ind w:leftChars="100" w:left="210" w:firstLineChars="100" w:firstLine="210"/>
        <w:jc w:val="center"/>
        <w:rPr>
          <w:rFonts w:ascii="HG丸ｺﾞｼｯｸM-PRO" w:eastAsia="HG丸ｺﾞｼｯｸM-PRO" w:hAnsi="HG丸ｺﾞｼｯｸM-PRO" w:cs="ＭＳ 明朝"/>
          <w:kern w:val="0"/>
          <w:sz w:val="22"/>
        </w:rPr>
      </w:pPr>
      <w:r w:rsidRPr="00B93C66">
        <w:rPr>
          <w:noProof/>
        </w:rPr>
        <mc:AlternateContent>
          <mc:Choice Requires="wps">
            <w:drawing>
              <wp:anchor distT="0" distB="0" distL="114300" distR="114300" simplePos="0" relativeHeight="251624960" behindDoc="0" locked="0" layoutInCell="1" allowOverlap="1">
                <wp:simplePos x="0" y="0"/>
                <wp:positionH relativeFrom="column">
                  <wp:posOffset>4658624</wp:posOffset>
                </wp:positionH>
                <wp:positionV relativeFrom="paragraph">
                  <wp:posOffset>921277</wp:posOffset>
                </wp:positionV>
                <wp:extent cx="571500" cy="25717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571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Default="00F37801" w:rsidP="00B33E4A">
                            <w:pPr>
                              <w:spacing w:line="0" w:lineRule="atLeast"/>
                            </w:pPr>
                            <w:r w:rsidRPr="00B33E4A">
                              <w:rPr>
                                <w:rFonts w:ascii="ＭＳ Ｐゴシック" w:eastAsia="ＭＳ Ｐゴシック" w:hAnsi="ＭＳ Ｐゴシック" w:cs="ＭＳ Ｐゴシック" w:hint="eastAsia"/>
                                <w:color w:val="000000"/>
                                <w:kern w:val="0"/>
                                <w:sz w:val="22"/>
                              </w:rPr>
                              <w:t>1,895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1" o:spid="_x0000_s1148" type="#_x0000_t202" style="position:absolute;left:0;text-align:left;margin-left:366.8pt;margin-top:72.55pt;width:45pt;height:20.2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" filled="f" stroked="f" strokeweight=".5pt">
                <v:textbox>
                  <w:txbxContent>
                    <w:p w:rsidR="00F37801" w:rsidRDefault="00F37801" w:rsidP="00B33E4A">
                      <w:pPr>
                        <w:spacing w:line="0" w:lineRule="atLeast"/>
                      </w:pPr>
                      <w:r w:rsidRPr="00B33E4A">
                        <w:rPr>
                          <w:rFonts w:ascii="ＭＳ Ｐゴシック" w:eastAsia="ＭＳ Ｐゴシック" w:hAnsi="ＭＳ Ｐゴシック" w:cs="ＭＳ Ｐゴシック" w:hint="eastAsia"/>
                          <w:color w:val="000000"/>
                          <w:kern w:val="0"/>
                          <w:sz w:val="22"/>
                        </w:rPr>
                        <w:t>1,895</w:t>
                      </w:r>
                    </w:p>
                  </w:txbxContent>
                </v:textbox>
              </v:shape>
            </w:pict>
          </mc:Fallback>
        </mc:AlternateContent>
      </w:r>
      <w:r w:rsidRPr="00B93C66">
        <w:rPr>
          <w:noProof/>
        </w:rPr>
        <mc:AlternateContent>
          <mc:Choice Requires="wps">
            <w:drawing>
              <wp:anchor distT="0" distB="0" distL="114300" distR="114300" simplePos="0" relativeHeight="251622912" behindDoc="0" locked="0" layoutInCell="1" allowOverlap="1">
                <wp:simplePos x="0" y="0"/>
                <wp:positionH relativeFrom="column">
                  <wp:posOffset>1255395</wp:posOffset>
                </wp:positionH>
                <wp:positionV relativeFrom="paragraph">
                  <wp:posOffset>1086964</wp:posOffset>
                </wp:positionV>
                <wp:extent cx="476250" cy="2286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762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B33E4A" w:rsidRDefault="00F37801" w:rsidP="00B33E4A">
                            <w:pPr>
                              <w:spacing w:line="0" w:lineRule="atLeast"/>
                            </w:pPr>
                            <w:r w:rsidRPr="00B33E4A">
                              <w:rPr>
                                <w:rFonts w:ascii="ＭＳ Ｐゴシック" w:eastAsia="ＭＳ Ｐゴシック" w:hAnsi="ＭＳ Ｐゴシック" w:cs="ＭＳ Ｐゴシック" w:hint="eastAsia"/>
                                <w:color w:val="000000"/>
                                <w:kern w:val="0"/>
                                <w:sz w:val="20"/>
                                <w:szCs w:val="20"/>
                              </w:rPr>
                              <w:t>1,766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49" type="#_x0000_t202" style="position:absolute;left:0;text-align:left;margin-left:98.85pt;margin-top:85.6pt;width:37.5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" filled="f" stroked="f" strokeweight=".5pt">
                <v:textbox>
                  <w:txbxContent>
                    <w:p w:rsidR="00F37801" w:rsidRPr="00B33E4A" w:rsidRDefault="00F37801" w:rsidP="00B33E4A">
                      <w:pPr>
                        <w:spacing w:line="0" w:lineRule="atLeast"/>
                      </w:pPr>
                      <w:r w:rsidRPr="00B33E4A">
                        <w:rPr>
                          <w:rFonts w:ascii="ＭＳ Ｐゴシック" w:eastAsia="ＭＳ Ｐゴシック" w:hAnsi="ＭＳ Ｐゴシック" w:cs="ＭＳ Ｐゴシック" w:hint="eastAsia"/>
                          <w:color w:val="000000"/>
                          <w:kern w:val="0"/>
                          <w:sz w:val="20"/>
                          <w:szCs w:val="20"/>
                        </w:rPr>
                        <w:t>1,766</w:t>
                      </w:r>
                    </w:p>
                  </w:txbxContent>
                </v:textbox>
              </v:shape>
            </w:pict>
          </mc:Fallback>
        </mc:AlternateContent>
      </w:r>
      <w:r w:rsidRPr="00B93C66">
        <w:rPr>
          <w:noProof/>
        </w:rPr>
        <mc:AlternateContent>
          <mc:Choice Requires="wps">
            <w:drawing>
              <wp:anchor distT="0" distB="0" distL="114300" distR="114300" simplePos="0" relativeHeight="251627008" behindDoc="0" locked="0" layoutInCell="1" allowOverlap="1">
                <wp:simplePos x="0" y="0"/>
                <wp:positionH relativeFrom="column">
                  <wp:posOffset>2429246</wp:posOffset>
                </wp:positionH>
                <wp:positionV relativeFrom="paragraph">
                  <wp:posOffset>996159</wp:posOffset>
                </wp:positionV>
                <wp:extent cx="508958" cy="22860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508958"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B9746F" w:rsidRDefault="00F37801">
                            <w:pPr>
                              <w:rPr>
                                <w:rFonts w:ascii="ＭＳ Ｐゴシック" w:eastAsia="ＭＳ Ｐゴシック" w:hAnsi="ＭＳ Ｐゴシック" w:cs="ＭＳ Ｐゴシック"/>
                                <w:color w:val="000000"/>
                                <w:kern w:val="0"/>
                                <w:sz w:val="20"/>
                                <w:szCs w:val="20"/>
                              </w:rPr>
                            </w:pPr>
                            <w:r w:rsidRPr="00B9746F">
                              <w:rPr>
                                <w:rFonts w:ascii="ＭＳ Ｐゴシック" w:eastAsia="ＭＳ Ｐゴシック" w:hAnsi="ＭＳ Ｐゴシック" w:cs="ＭＳ Ｐゴシック" w:hint="eastAsia"/>
                                <w:color w:val="000000"/>
                                <w:kern w:val="0"/>
                                <w:sz w:val="20"/>
                                <w:szCs w:val="20"/>
                              </w:rPr>
                              <w:t>1,847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 o:spid="_x0000_s1150" type="#_x0000_t202" style="position:absolute;left:0;text-align:left;margin-left:191.3pt;margin-top:78.45pt;width:40.1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" filled="f" stroked="f" strokeweight=".5pt">
                <v:textbox>
                  <w:txbxContent>
                    <w:p w:rsidR="00F37801" w:rsidRPr="00B9746F" w:rsidRDefault="00F37801">
                      <w:pPr>
                        <w:rPr>
                          <w:rFonts w:ascii="ＭＳ Ｐゴシック" w:eastAsia="ＭＳ Ｐゴシック" w:hAnsi="ＭＳ Ｐゴシック" w:cs="ＭＳ Ｐゴシック"/>
                          <w:color w:val="000000"/>
                          <w:kern w:val="0"/>
                          <w:sz w:val="20"/>
                          <w:szCs w:val="20"/>
                        </w:rPr>
                      </w:pPr>
                      <w:r w:rsidRPr="00B9746F">
                        <w:rPr>
                          <w:rFonts w:ascii="ＭＳ Ｐゴシック" w:eastAsia="ＭＳ Ｐゴシック" w:hAnsi="ＭＳ Ｐゴシック" w:cs="ＭＳ Ｐゴシック" w:hint="eastAsia"/>
                          <w:color w:val="000000"/>
                          <w:kern w:val="0"/>
                          <w:sz w:val="20"/>
                          <w:szCs w:val="20"/>
                        </w:rPr>
                        <w:t>1,847</w:t>
                      </w:r>
                    </w:p>
                  </w:txbxContent>
                </v:textbox>
              </v:shape>
            </w:pict>
          </mc:Fallback>
        </mc:AlternateContent>
      </w:r>
      <w:r w:rsidRPr="00B93C66">
        <w:rPr>
          <w:noProof/>
        </w:rPr>
        <mc:AlternateContent>
          <mc:Choice Requires="wps">
            <w:drawing>
              <wp:anchor distT="0" distB="0" distL="114300" distR="114300" simplePos="0" relativeHeight="251623936" behindDoc="0" locked="0" layoutInCell="1" allowOverlap="1">
                <wp:simplePos x="0" y="0"/>
                <wp:positionH relativeFrom="column">
                  <wp:posOffset>3515660</wp:posOffset>
                </wp:positionH>
                <wp:positionV relativeFrom="paragraph">
                  <wp:posOffset>924405</wp:posOffset>
                </wp:positionV>
                <wp:extent cx="514350" cy="2571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B33E4A" w:rsidRDefault="00F37801" w:rsidP="00B33E4A">
                            <w:pPr>
                              <w:spacing w:line="0" w:lineRule="atLeast"/>
                              <w:rPr>
                                <w:sz w:val="22"/>
                              </w:rPr>
                            </w:pPr>
                            <w:r w:rsidRPr="00B33E4A">
                              <w:rPr>
                                <w:rFonts w:ascii="ＭＳ Ｐゴシック" w:eastAsia="ＭＳ Ｐゴシック" w:hAnsi="ＭＳ Ｐゴシック" w:cs="ＭＳ Ｐゴシック" w:hint="eastAsia"/>
                                <w:color w:val="000000"/>
                                <w:kern w:val="0"/>
                                <w:sz w:val="22"/>
                              </w:rPr>
                              <w:t>1,908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151" type="#_x0000_t202" style="position:absolute;left:0;text-align:left;margin-left:276.8pt;margin-top:72.8pt;width:40.5pt;height:2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" filled="f" stroked="f" strokeweight=".5pt">
                <v:textbox>
                  <w:txbxContent>
                    <w:p w:rsidR="00F37801" w:rsidRPr="00B33E4A" w:rsidRDefault="00F37801" w:rsidP="00B33E4A">
                      <w:pPr>
                        <w:spacing w:line="0" w:lineRule="atLeast"/>
                        <w:rPr>
                          <w:sz w:val="22"/>
                        </w:rPr>
                      </w:pPr>
                      <w:r w:rsidRPr="00B33E4A">
                        <w:rPr>
                          <w:rFonts w:ascii="ＭＳ Ｐゴシック" w:eastAsia="ＭＳ Ｐゴシック" w:hAnsi="ＭＳ Ｐゴシック" w:cs="ＭＳ Ｐゴシック" w:hint="eastAsia"/>
                          <w:color w:val="000000"/>
                          <w:kern w:val="0"/>
                          <w:sz w:val="22"/>
                        </w:rPr>
                        <w:t>1,908</w:t>
                      </w:r>
                    </w:p>
                  </w:txbxContent>
                </v:textbox>
              </v:shape>
            </w:pict>
          </mc:Fallback>
        </mc:AlternateContent>
      </w:r>
      <w:r w:rsidR="00325DF4"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25984" behindDoc="0" locked="0" layoutInCell="1" allowOverlap="1" wp14:anchorId="320D0327" wp14:editId="383EBA66">
                <wp:simplePos x="0" y="0"/>
                <wp:positionH relativeFrom="column">
                  <wp:posOffset>390525</wp:posOffset>
                </wp:positionH>
                <wp:positionV relativeFrom="paragraph">
                  <wp:posOffset>85090</wp:posOffset>
                </wp:positionV>
                <wp:extent cx="504825" cy="209550"/>
                <wp:effectExtent l="0" t="0" r="9525" b="0"/>
                <wp:wrapNone/>
                <wp:docPr id="178" name="テキスト ボックス 178"/>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325DF4">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D0327" id="テキスト ボックス 178" o:spid="_x0000_s1152" type="#_x0000_t202" style="position:absolute;left:0;text-align:left;margin-left:30.75pt;margin-top:6.7pt;width:39.7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" fillcolor="white [3201]" stroked="f" strokeweight=".5pt">
                <v:textbox>
                  <w:txbxContent>
                    <w:p w:rsidR="00F37801" w:rsidRPr="00F3248E" w:rsidRDefault="00F37801" w:rsidP="00325DF4">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人）</w:t>
                      </w:r>
                    </w:p>
                  </w:txbxContent>
                </v:textbox>
              </v:shape>
            </w:pict>
          </mc:Fallback>
        </mc:AlternateContent>
      </w:r>
      <w:r w:rsidR="00325DF4" w:rsidRPr="00B93C66">
        <w:rPr>
          <w:noProof/>
        </w:rPr>
        <w:drawing>
          <wp:inline distT="0" distB="0" distL="0" distR="0" wp14:anchorId="7B13E439" wp14:editId="105A3A73">
            <wp:extent cx="5223898" cy="4046641"/>
            <wp:effectExtent l="0" t="0" r="0" b="0"/>
            <wp:docPr id="180" name="グラフ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34177" w:rsidRPr="00B93C66" w:rsidRDefault="00834177" w:rsidP="00834177">
      <w:pPr>
        <w:ind w:leftChars="600" w:left="1260" w:firstLineChars="200" w:firstLine="36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　要介護（支援）者認定状況</w:t>
      </w:r>
    </w:p>
    <w:p w:rsidR="00834177" w:rsidRPr="00B93C66" w:rsidRDefault="00834177" w:rsidP="00282888">
      <w:pPr>
        <w:ind w:leftChars="100" w:left="210" w:firstLineChars="100" w:firstLine="220"/>
        <w:jc w:val="center"/>
        <w:rPr>
          <w:rFonts w:ascii="HG丸ｺﾞｼｯｸM-PRO" w:eastAsia="HG丸ｺﾞｼｯｸM-PRO" w:hAnsi="HG丸ｺﾞｼｯｸM-PRO" w:cs="ＭＳ 明朝"/>
          <w:kern w:val="0"/>
          <w:sz w:val="22"/>
        </w:rPr>
      </w:pPr>
    </w:p>
    <w:p w:rsidR="00325DF4" w:rsidRPr="00B93C66" w:rsidRDefault="00325DF4">
      <w:pPr>
        <w:widowControl/>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kern w:val="0"/>
          <w:sz w:val="22"/>
        </w:rPr>
        <w:br w:type="page"/>
      </w:r>
    </w:p>
    <w:bookmarkStart w:id="14" w:name="_Toc505064884"/>
    <w:p w:rsidR="002067C7" w:rsidRPr="00B93C66" w:rsidRDefault="002067C7" w:rsidP="002067C7">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620864" behindDoc="0" locked="0" layoutInCell="1" allowOverlap="1" wp14:anchorId="5C7A6D7F" wp14:editId="5FC78D68">
                <wp:simplePos x="0" y="0"/>
                <wp:positionH relativeFrom="column">
                  <wp:posOffset>13335</wp:posOffset>
                </wp:positionH>
                <wp:positionV relativeFrom="paragraph">
                  <wp:posOffset>215265</wp:posOffset>
                </wp:positionV>
                <wp:extent cx="5760085" cy="0"/>
                <wp:effectExtent l="0" t="0" r="31115" b="19050"/>
                <wp:wrapTopAndBottom/>
                <wp:docPr id="1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9D027" id="AutoShape 147" o:spid="_x0000_s1026" type="#_x0000_t32" style="position:absolute;left:0;text-align:left;margin-left:1.05pt;margin-top:16.95pt;width:453.55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S8IAIAAD8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" strokeweight="1pt">
                <w10:wrap type="topAndBottom"/>
              </v:shape>
            </w:pict>
          </mc:Fallback>
        </mc:AlternateContent>
      </w:r>
      <w:r w:rsidRPr="00B93C66">
        <w:rPr>
          <w:rFonts w:ascii="HGS創英角ｺﾞｼｯｸUB" w:eastAsia="HGS創英角ｺﾞｼｯｸUB" w:hAnsi="HGS創英角ｺﾞｼｯｸUB" w:hint="eastAsia"/>
          <w:sz w:val="24"/>
          <w:szCs w:val="24"/>
        </w:rPr>
        <w:t>２　健康診査等</w:t>
      </w:r>
      <w:bookmarkEnd w:id="14"/>
    </w:p>
    <w:p w:rsidR="002067C7" w:rsidRPr="00B93C66" w:rsidRDefault="002067C7" w:rsidP="001A0D6C">
      <w:pPr>
        <w:pStyle w:val="3"/>
        <w:ind w:leftChars="0" w:left="0"/>
        <w:rPr>
          <w:rFonts w:ascii="HG丸ｺﾞｼｯｸM-PRO" w:eastAsia="HG丸ｺﾞｼｯｸM-PRO" w:hAnsi="HG丸ｺﾞｼｯｸM-PRO" w:cs="ＭＳ 明朝"/>
          <w:kern w:val="0"/>
          <w:sz w:val="22"/>
        </w:rPr>
      </w:pPr>
      <w:bookmarkStart w:id="15" w:name="_Toc505064885"/>
      <w:r w:rsidRPr="00B93C66">
        <w:rPr>
          <w:rFonts w:ascii="HG丸ｺﾞｼｯｸM-PRO" w:eastAsia="HG丸ｺﾞｼｯｸM-PRO" w:hAnsi="HG丸ｺﾞｼｯｸM-PRO" w:cs="ＭＳ 明朝" w:hint="eastAsia"/>
          <w:kern w:val="0"/>
          <w:sz w:val="22"/>
        </w:rPr>
        <w:t>（１）特定健康診査結果及び特定保健指導</w:t>
      </w:r>
      <w:bookmarkEnd w:id="15"/>
    </w:p>
    <w:p w:rsidR="002067C7" w:rsidRPr="00B93C66" w:rsidRDefault="002067C7" w:rsidP="002067C7">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本市の特定健康診査受診率は</w:t>
      </w:r>
      <w:r w:rsidR="005869CF" w:rsidRPr="00B93C66">
        <w:rPr>
          <w:rFonts w:ascii="HG丸ｺﾞｼｯｸM-PRO" w:eastAsia="HG丸ｺﾞｼｯｸM-PRO" w:hAnsi="HG丸ｺﾞｼｯｸM-PRO" w:cs="ＭＳ 明朝" w:hint="eastAsia"/>
          <w:kern w:val="0"/>
          <w:sz w:val="22"/>
        </w:rPr>
        <w:t>49.9</w:t>
      </w:r>
      <w:r w:rsidRPr="00B93C66">
        <w:rPr>
          <w:rFonts w:ascii="HG丸ｺﾞｼｯｸM-PRO" w:eastAsia="HG丸ｺﾞｼｯｸM-PRO" w:hAnsi="HG丸ｺﾞｼｯｸM-PRO" w:cs="ＭＳ 明朝" w:hint="eastAsia"/>
          <w:kern w:val="0"/>
          <w:sz w:val="22"/>
        </w:rPr>
        <w:t>％で、</w:t>
      </w:r>
      <w:r w:rsidR="00152C04" w:rsidRPr="00B93C66">
        <w:rPr>
          <w:rFonts w:ascii="HG丸ｺﾞｼｯｸM-PRO" w:eastAsia="HG丸ｺﾞｼｯｸM-PRO" w:hAnsi="HG丸ｺﾞｼｯｸM-PRO" w:cs="ＭＳ 明朝" w:hint="eastAsia"/>
          <w:kern w:val="0"/>
          <w:sz w:val="22"/>
        </w:rPr>
        <w:t>県</w:t>
      </w:r>
      <w:r w:rsidR="005869CF" w:rsidRPr="00B93C66">
        <w:rPr>
          <w:rFonts w:ascii="HG丸ｺﾞｼｯｸM-PRO" w:eastAsia="HG丸ｺﾞｼｯｸM-PRO" w:hAnsi="HG丸ｺﾞｼｯｸM-PRO" w:cs="ＭＳ 明朝" w:hint="eastAsia"/>
          <w:kern w:val="0"/>
          <w:sz w:val="22"/>
        </w:rPr>
        <w:t>及び</w:t>
      </w:r>
      <w:r w:rsidR="00152C04" w:rsidRPr="00B93C66">
        <w:rPr>
          <w:rFonts w:ascii="HG丸ｺﾞｼｯｸM-PRO" w:eastAsia="HG丸ｺﾞｼｯｸM-PRO" w:hAnsi="HG丸ｺﾞｼｯｸM-PRO" w:cs="ＭＳ 明朝" w:hint="eastAsia"/>
          <w:kern w:val="0"/>
          <w:sz w:val="22"/>
        </w:rPr>
        <w:t>国</w:t>
      </w:r>
      <w:r w:rsidRPr="00B93C66">
        <w:rPr>
          <w:rFonts w:ascii="HG丸ｺﾞｼｯｸM-PRO" w:eastAsia="HG丸ｺﾞｼｯｸM-PRO" w:hAnsi="HG丸ｺﾞｼｯｸM-PRO" w:cs="ＭＳ 明朝" w:hint="eastAsia"/>
          <w:kern w:val="0"/>
          <w:sz w:val="22"/>
        </w:rPr>
        <w:t>を</w:t>
      </w:r>
      <w:r w:rsidR="005869CF" w:rsidRPr="00B93C66">
        <w:rPr>
          <w:rFonts w:ascii="HG丸ｺﾞｼｯｸM-PRO" w:eastAsia="HG丸ｺﾞｼｯｸM-PRO" w:hAnsi="HG丸ｺﾞｼｯｸM-PRO" w:cs="ＭＳ 明朝" w:hint="eastAsia"/>
          <w:kern w:val="0"/>
          <w:sz w:val="22"/>
        </w:rPr>
        <w:t>上</w:t>
      </w:r>
      <w:r w:rsidRPr="00B93C66">
        <w:rPr>
          <w:rFonts w:ascii="HG丸ｺﾞｼｯｸM-PRO" w:eastAsia="HG丸ｺﾞｼｯｸM-PRO" w:hAnsi="HG丸ｺﾞｼｯｸM-PRO" w:cs="ＭＳ 明朝" w:hint="eastAsia"/>
          <w:kern w:val="0"/>
          <w:sz w:val="22"/>
        </w:rPr>
        <w:t>回っています。</w:t>
      </w:r>
    </w:p>
    <w:p w:rsidR="000022F5" w:rsidRPr="00B93C66" w:rsidRDefault="000022F5" w:rsidP="000022F5">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また、非肥満高血糖が</w:t>
      </w:r>
      <w:r w:rsidR="00995770" w:rsidRPr="00B93C66">
        <w:rPr>
          <w:rFonts w:ascii="HG丸ｺﾞｼｯｸM-PRO" w:eastAsia="HG丸ｺﾞｼｯｸM-PRO" w:hAnsi="HG丸ｺﾞｼｯｸM-PRO" w:cs="ＭＳ 明朝" w:hint="eastAsia"/>
          <w:kern w:val="0"/>
          <w:sz w:val="22"/>
        </w:rPr>
        <w:t>11.6％で、</w:t>
      </w:r>
      <w:r w:rsidRPr="00B93C66">
        <w:rPr>
          <w:rFonts w:ascii="HG丸ｺﾞｼｯｸM-PRO" w:eastAsia="HG丸ｺﾞｼｯｸM-PRO" w:hAnsi="HG丸ｺﾞｼｯｸM-PRO" w:cs="ＭＳ 明朝" w:hint="eastAsia"/>
          <w:kern w:val="0"/>
          <w:sz w:val="22"/>
        </w:rPr>
        <w:t>県及び国を上回っています</w:t>
      </w:r>
    </w:p>
    <w:p w:rsidR="002067C7" w:rsidRPr="00B93C66" w:rsidRDefault="002067C7"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メタボ</w:t>
      </w:r>
      <w:r w:rsidRPr="00B93C66">
        <w:rPr>
          <w:rFonts w:ascii="HG丸ｺﾞｼｯｸM-PRO" w:eastAsia="HG丸ｺﾞｼｯｸM-PRO" w:hAnsi="HG丸ｺﾞｼｯｸM-PRO" w:cs="ＭＳ 明朝" w:hint="eastAsia"/>
          <w:kern w:val="0"/>
          <w:sz w:val="22"/>
        </w:rPr>
        <w:t>該当者は、男性で</w:t>
      </w:r>
      <w:r w:rsidR="005869CF" w:rsidRPr="00B93C66">
        <w:rPr>
          <w:rFonts w:ascii="HG丸ｺﾞｼｯｸM-PRO" w:eastAsia="HG丸ｺﾞｼｯｸM-PRO" w:hAnsi="HG丸ｺﾞｼｯｸM-PRO" w:cs="ＭＳ 明朝" w:hint="eastAsia"/>
          <w:kern w:val="0"/>
          <w:sz w:val="22"/>
        </w:rPr>
        <w:t>28.8</w:t>
      </w:r>
      <w:r w:rsidRPr="00B93C66">
        <w:rPr>
          <w:rFonts w:ascii="HG丸ｺﾞｼｯｸM-PRO" w:eastAsia="HG丸ｺﾞｼｯｸM-PRO" w:hAnsi="HG丸ｺﾞｼｯｸM-PRO" w:cs="ＭＳ 明朝" w:hint="eastAsia"/>
          <w:kern w:val="0"/>
          <w:sz w:val="22"/>
        </w:rPr>
        <w:t>％、女性で</w:t>
      </w:r>
      <w:r w:rsidR="005869CF" w:rsidRPr="00B93C66">
        <w:rPr>
          <w:rFonts w:ascii="HG丸ｺﾞｼｯｸM-PRO" w:eastAsia="HG丸ｺﾞｼｯｸM-PRO" w:hAnsi="HG丸ｺﾞｼｯｸM-PRO" w:cs="ＭＳ 明朝" w:hint="eastAsia"/>
          <w:kern w:val="0"/>
          <w:sz w:val="22"/>
        </w:rPr>
        <w:t>9.8％</w:t>
      </w:r>
      <w:r w:rsidR="00EB12D0" w:rsidRPr="00B93C66">
        <w:rPr>
          <w:rFonts w:ascii="HG丸ｺﾞｼｯｸM-PRO" w:eastAsia="HG丸ｺﾞｼｯｸM-PRO" w:hAnsi="HG丸ｺﾞｼｯｸM-PRO" w:cs="ＭＳ 明朝" w:hint="eastAsia"/>
          <w:kern w:val="0"/>
          <w:sz w:val="22"/>
        </w:rPr>
        <w:t>、全体で18.3％</w:t>
      </w:r>
      <w:r w:rsidR="005869CF" w:rsidRPr="00B93C66">
        <w:rPr>
          <w:rFonts w:ascii="HG丸ｺﾞｼｯｸM-PRO" w:eastAsia="HG丸ｺﾞｼｯｸM-PRO" w:hAnsi="HG丸ｺﾞｼｯｸM-PRO" w:cs="ＭＳ 明朝" w:hint="eastAsia"/>
          <w:kern w:val="0"/>
          <w:sz w:val="22"/>
        </w:rPr>
        <w:t>となっており国を上</w:t>
      </w:r>
      <w:r w:rsidRPr="00B93C66">
        <w:rPr>
          <w:rFonts w:ascii="HG丸ｺﾞｼｯｸM-PRO" w:eastAsia="HG丸ｺﾞｼｯｸM-PRO" w:hAnsi="HG丸ｺﾞｼｯｸM-PRO" w:cs="ＭＳ 明朝" w:hint="eastAsia"/>
          <w:kern w:val="0"/>
          <w:sz w:val="22"/>
        </w:rPr>
        <w:t>回っています。</w:t>
      </w:r>
    </w:p>
    <w:p w:rsidR="002067C7" w:rsidRPr="00B93C66" w:rsidRDefault="002067C7"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メタボ</w:t>
      </w:r>
      <w:r w:rsidRPr="00B93C66">
        <w:rPr>
          <w:rFonts w:ascii="HG丸ｺﾞｼｯｸM-PRO" w:eastAsia="HG丸ｺﾞｼｯｸM-PRO" w:hAnsi="HG丸ｺﾞｼｯｸM-PRO" w:cs="ＭＳ 明朝" w:hint="eastAsia"/>
          <w:kern w:val="0"/>
          <w:sz w:val="22"/>
        </w:rPr>
        <w:t>予備群は、全体で</w:t>
      </w:r>
      <w:r w:rsidR="005869CF" w:rsidRPr="00B93C66">
        <w:rPr>
          <w:rFonts w:ascii="HG丸ｺﾞｼｯｸM-PRO" w:eastAsia="HG丸ｺﾞｼｯｸM-PRO" w:hAnsi="HG丸ｺﾞｼｯｸM-PRO" w:cs="ＭＳ 明朝" w:hint="eastAsia"/>
          <w:kern w:val="0"/>
          <w:sz w:val="22"/>
        </w:rPr>
        <w:t>10.9</w:t>
      </w:r>
      <w:r w:rsidRPr="00B93C66">
        <w:rPr>
          <w:rFonts w:ascii="HG丸ｺﾞｼｯｸM-PRO" w:eastAsia="HG丸ｺﾞｼｯｸM-PRO" w:hAnsi="HG丸ｺﾞｼｯｸM-PRO" w:cs="ＭＳ 明朝" w:hint="eastAsia"/>
          <w:kern w:val="0"/>
          <w:sz w:val="22"/>
        </w:rPr>
        <w:t>％、男性で</w:t>
      </w:r>
      <w:r w:rsidR="005869CF" w:rsidRPr="00B93C66">
        <w:rPr>
          <w:rFonts w:ascii="HG丸ｺﾞｼｯｸM-PRO" w:eastAsia="HG丸ｺﾞｼｯｸM-PRO" w:hAnsi="HG丸ｺﾞｼｯｸM-PRO" w:cs="ＭＳ 明朝" w:hint="eastAsia"/>
          <w:kern w:val="0"/>
          <w:sz w:val="22"/>
        </w:rPr>
        <w:t>16.9</w:t>
      </w:r>
      <w:r w:rsidRPr="00B93C66">
        <w:rPr>
          <w:rFonts w:ascii="HG丸ｺﾞｼｯｸM-PRO" w:eastAsia="HG丸ｺﾞｼｯｸM-PRO" w:hAnsi="HG丸ｺﾞｼｯｸM-PRO" w:cs="ＭＳ 明朝" w:hint="eastAsia"/>
          <w:kern w:val="0"/>
          <w:sz w:val="22"/>
        </w:rPr>
        <w:t>％、女性で</w:t>
      </w:r>
      <w:r w:rsidR="005869CF" w:rsidRPr="00B93C66">
        <w:rPr>
          <w:rFonts w:ascii="HG丸ｺﾞｼｯｸM-PRO" w:eastAsia="HG丸ｺﾞｼｯｸM-PRO" w:hAnsi="HG丸ｺﾞｼｯｸM-PRO" w:cs="ＭＳ 明朝" w:hint="eastAsia"/>
          <w:kern w:val="0"/>
          <w:sz w:val="22"/>
        </w:rPr>
        <w:t>6.1</w:t>
      </w:r>
      <w:r w:rsidRPr="00B93C66">
        <w:rPr>
          <w:rFonts w:ascii="HG丸ｺﾞｼｯｸM-PRO" w:eastAsia="HG丸ｺﾞｼｯｸM-PRO" w:hAnsi="HG丸ｺﾞｼｯｸM-PRO" w:cs="ＭＳ 明朝" w:hint="eastAsia"/>
          <w:kern w:val="0"/>
          <w:sz w:val="22"/>
        </w:rPr>
        <w:t>％となっており、男</w:t>
      </w:r>
      <w:r w:rsidR="005869CF" w:rsidRPr="00B93C66">
        <w:rPr>
          <w:rFonts w:ascii="HG丸ｺﾞｼｯｸM-PRO" w:eastAsia="HG丸ｺﾞｼｯｸM-PRO" w:hAnsi="HG丸ｺﾞｼｯｸM-PRO" w:cs="ＭＳ 明朝" w:hint="eastAsia"/>
          <w:kern w:val="0"/>
          <w:sz w:val="22"/>
        </w:rPr>
        <w:t>性は</w:t>
      </w:r>
      <w:r w:rsidR="00152C04" w:rsidRPr="00B93C66">
        <w:rPr>
          <w:rFonts w:ascii="HG丸ｺﾞｼｯｸM-PRO" w:eastAsia="HG丸ｺﾞｼｯｸM-PRO" w:hAnsi="HG丸ｺﾞｼｯｸM-PRO" w:cs="ＭＳ 明朝" w:hint="eastAsia"/>
          <w:kern w:val="0"/>
          <w:sz w:val="22"/>
        </w:rPr>
        <w:t>県</w:t>
      </w:r>
      <w:r w:rsidR="005869CF" w:rsidRPr="00B93C66">
        <w:rPr>
          <w:rFonts w:ascii="HG丸ｺﾞｼｯｸM-PRO" w:eastAsia="HG丸ｺﾞｼｯｸM-PRO" w:hAnsi="HG丸ｺﾞｼｯｸM-PRO" w:cs="ＭＳ 明朝" w:hint="eastAsia"/>
          <w:kern w:val="0"/>
          <w:sz w:val="22"/>
        </w:rPr>
        <w:t>及び</w:t>
      </w:r>
      <w:r w:rsidR="00152C04" w:rsidRPr="00B93C66">
        <w:rPr>
          <w:rFonts w:ascii="HG丸ｺﾞｼｯｸM-PRO" w:eastAsia="HG丸ｺﾞｼｯｸM-PRO" w:hAnsi="HG丸ｺﾞｼｯｸM-PRO" w:cs="ＭＳ 明朝" w:hint="eastAsia"/>
          <w:kern w:val="0"/>
          <w:sz w:val="22"/>
        </w:rPr>
        <w:t>国</w:t>
      </w:r>
      <w:r w:rsidR="005869CF" w:rsidRPr="00B93C66">
        <w:rPr>
          <w:rFonts w:ascii="HG丸ｺﾞｼｯｸM-PRO" w:eastAsia="HG丸ｺﾞｼｯｸM-PRO" w:hAnsi="HG丸ｺﾞｼｯｸM-PRO" w:cs="ＭＳ 明朝" w:hint="eastAsia"/>
          <w:kern w:val="0"/>
          <w:sz w:val="22"/>
        </w:rPr>
        <w:t>を下回り、</w:t>
      </w:r>
      <w:r w:rsidRPr="00B93C66">
        <w:rPr>
          <w:rFonts w:ascii="HG丸ｺﾞｼｯｸM-PRO" w:eastAsia="HG丸ｺﾞｼｯｸM-PRO" w:hAnsi="HG丸ｺﾞｼｯｸM-PRO" w:cs="ＭＳ 明朝" w:hint="eastAsia"/>
          <w:kern w:val="0"/>
          <w:sz w:val="22"/>
        </w:rPr>
        <w:t>女</w:t>
      </w:r>
      <w:r w:rsidR="005869CF" w:rsidRPr="00B93C66">
        <w:rPr>
          <w:rFonts w:ascii="HG丸ｺﾞｼｯｸM-PRO" w:eastAsia="HG丸ｺﾞｼｯｸM-PRO" w:hAnsi="HG丸ｺﾞｼｯｸM-PRO" w:cs="ＭＳ 明朝" w:hint="eastAsia"/>
          <w:kern w:val="0"/>
          <w:sz w:val="22"/>
        </w:rPr>
        <w:t>性</w:t>
      </w:r>
      <w:r w:rsidR="000022F5" w:rsidRPr="00B93C66">
        <w:rPr>
          <w:rFonts w:ascii="HG丸ｺﾞｼｯｸM-PRO" w:eastAsia="HG丸ｺﾞｼｯｸM-PRO" w:hAnsi="HG丸ｺﾞｼｯｸM-PRO" w:cs="ＭＳ 明朝" w:hint="eastAsia"/>
          <w:kern w:val="0"/>
          <w:sz w:val="22"/>
        </w:rPr>
        <w:t>は</w:t>
      </w:r>
      <w:r w:rsidR="00951C7A" w:rsidRPr="00B93C66">
        <w:rPr>
          <w:rFonts w:ascii="HG丸ｺﾞｼｯｸM-PRO" w:eastAsia="HG丸ｺﾞｼｯｸM-PRO" w:hAnsi="HG丸ｺﾞｼｯｸM-PRO" w:cs="ＭＳ 明朝" w:hint="eastAsia"/>
          <w:kern w:val="0"/>
          <w:sz w:val="22"/>
        </w:rPr>
        <w:t>県</w:t>
      </w:r>
      <w:r w:rsidR="005869CF" w:rsidRPr="00B93C66">
        <w:rPr>
          <w:rFonts w:ascii="HG丸ｺﾞｼｯｸM-PRO" w:eastAsia="HG丸ｺﾞｼｯｸM-PRO" w:hAnsi="HG丸ｺﾞｼｯｸM-PRO" w:cs="ＭＳ 明朝" w:hint="eastAsia"/>
          <w:kern w:val="0"/>
          <w:sz w:val="22"/>
        </w:rPr>
        <w:t>及び</w:t>
      </w:r>
      <w:r w:rsidR="00951C7A" w:rsidRPr="00B93C66">
        <w:rPr>
          <w:rFonts w:ascii="HG丸ｺﾞｼｯｸM-PRO" w:eastAsia="HG丸ｺﾞｼｯｸM-PRO" w:hAnsi="HG丸ｺﾞｼｯｸM-PRO" w:cs="ＭＳ 明朝" w:hint="eastAsia"/>
          <w:kern w:val="0"/>
          <w:sz w:val="22"/>
        </w:rPr>
        <w:t>国</w:t>
      </w:r>
      <w:r w:rsidR="005869CF" w:rsidRPr="00B93C66">
        <w:rPr>
          <w:rFonts w:ascii="HG丸ｺﾞｼｯｸM-PRO" w:eastAsia="HG丸ｺﾞｼｯｸM-PRO" w:hAnsi="HG丸ｺﾞｼｯｸM-PRO" w:cs="ＭＳ 明朝" w:hint="eastAsia"/>
          <w:kern w:val="0"/>
          <w:sz w:val="22"/>
        </w:rPr>
        <w:t>を</w:t>
      </w:r>
      <w:r w:rsidRPr="00B93C66">
        <w:rPr>
          <w:rFonts w:ascii="HG丸ｺﾞｼｯｸM-PRO" w:eastAsia="HG丸ｺﾞｼｯｸM-PRO" w:hAnsi="HG丸ｺﾞｼｯｸM-PRO" w:cs="ＭＳ 明朝" w:hint="eastAsia"/>
          <w:kern w:val="0"/>
          <w:sz w:val="22"/>
        </w:rPr>
        <w:t>上回っています。</w:t>
      </w:r>
    </w:p>
    <w:p w:rsidR="00987D5D" w:rsidRPr="00B93C66" w:rsidRDefault="00987D5D" w:rsidP="00987D5D">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本市の特定保健指導実施率は5.6％で、県及び国からも大きく下回っています。</w:t>
      </w:r>
    </w:p>
    <w:p w:rsidR="00987D5D" w:rsidRPr="00B93C66" w:rsidRDefault="00987D5D"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また、特定保健指導実施率を性別にみると、女性（18.6％）が男性（13.9％）より4.7ポイント高くなっており、年齢別にみると70～74歳が25.0％で最も高く、特に男性が28.4％と高くなっています。逆に</w:t>
      </w:r>
      <w:r w:rsidRPr="00B93C66">
        <w:rPr>
          <w:rFonts w:ascii="HG丸ｺﾞｼｯｸM-PRO" w:eastAsia="HG丸ｺﾞｼｯｸM-PRO" w:hAnsi="HG丸ｺﾞｼｯｸM-PRO" w:cs="ＭＳ 明朝"/>
          <w:kern w:val="0"/>
          <w:sz w:val="22"/>
        </w:rPr>
        <w:t>50</w:t>
      </w:r>
      <w:r w:rsidRPr="00B93C66">
        <w:rPr>
          <w:rFonts w:ascii="HG丸ｺﾞｼｯｸM-PRO" w:eastAsia="HG丸ｺﾞｼｯｸM-PRO" w:hAnsi="HG丸ｺﾞｼｯｸM-PRO" w:cs="ＭＳ 明朝" w:hint="eastAsia"/>
          <w:kern w:val="0"/>
          <w:sz w:val="22"/>
        </w:rPr>
        <w:t>歳代と40歳代の男性が低く、女性も50歳代が低くなっています。</w:t>
      </w:r>
    </w:p>
    <w:p w:rsidR="00987D5D" w:rsidRPr="00B93C66" w:rsidRDefault="00987D5D" w:rsidP="00A51F2B">
      <w:pPr>
        <w:ind w:leftChars="100" w:left="210" w:firstLineChars="100" w:firstLine="180"/>
        <w:jc w:val="left"/>
        <w:rPr>
          <w:rFonts w:asciiTheme="majorEastAsia" w:eastAsiaTheme="majorEastAsia" w:hAnsiTheme="majorEastAsia"/>
          <w:sz w:val="18"/>
          <w:szCs w:val="18"/>
        </w:rPr>
      </w:pPr>
    </w:p>
    <w:p w:rsidR="008C286A" w:rsidRPr="00B93C66" w:rsidRDefault="008C286A" w:rsidP="008C286A">
      <w:pPr>
        <w:ind w:firstLineChars="300" w:firstLine="660"/>
        <w:jc w:val="left"/>
        <w:rPr>
          <w:rFonts w:asciiTheme="majorEastAsia" w:eastAsiaTheme="majorEastAsia" w:hAnsiTheme="majorEastAsia"/>
          <w:sz w:val="18"/>
          <w:szCs w:val="18"/>
        </w:rPr>
      </w:pPr>
      <w:r w:rsidRPr="00B93C66">
        <w:rPr>
          <w:rFonts w:asciiTheme="majorEastAsia" w:eastAsiaTheme="majorEastAsia" w:hAnsiTheme="majorEastAsia" w:hint="eastAsia"/>
          <w:sz w:val="22"/>
        </w:rPr>
        <w:t>特定健康診査結果の比較</w:t>
      </w:r>
      <w:r w:rsidRPr="00B93C66">
        <w:rPr>
          <w:rFonts w:asciiTheme="majorEastAsia" w:eastAsiaTheme="majorEastAsia" w:hAnsiTheme="majorEastAsia" w:hint="eastAsia"/>
          <w:sz w:val="18"/>
          <w:szCs w:val="18"/>
        </w:rPr>
        <w:t xml:space="preserve">　　　　　　　　　　　　　　　　　　　　　　　　　　　　　　（％）</w:t>
      </w:r>
    </w:p>
    <w:tbl>
      <w:tblPr>
        <w:tblStyle w:val="21"/>
        <w:tblW w:w="8445" w:type="dxa"/>
        <w:tblInd w:w="635" w:type="dxa"/>
        <w:tblLayout w:type="fixed"/>
        <w:tblLook w:val="0000" w:firstRow="0" w:lastRow="0" w:firstColumn="0" w:lastColumn="0" w:noHBand="0" w:noVBand="0"/>
      </w:tblPr>
      <w:tblGrid>
        <w:gridCol w:w="1029"/>
        <w:gridCol w:w="1621"/>
        <w:gridCol w:w="1291"/>
        <w:gridCol w:w="1501"/>
        <w:gridCol w:w="1501"/>
        <w:gridCol w:w="1502"/>
      </w:tblGrid>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29E9" w:rsidRPr="00B93C66" w:rsidRDefault="002229E9" w:rsidP="002067C7">
            <w:pPr>
              <w:autoSpaceDE w:val="0"/>
              <w:autoSpaceDN w:val="0"/>
              <w:adjustRightInd w:val="0"/>
              <w:jc w:val="center"/>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29E9" w:rsidRPr="00B93C66" w:rsidRDefault="002229E9" w:rsidP="002067C7">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いなべ市</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29E9" w:rsidRPr="00B93C66" w:rsidRDefault="002229E9" w:rsidP="002067C7">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県</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29E9" w:rsidRPr="00B93C66" w:rsidRDefault="002229E9" w:rsidP="002067C7">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同規模</w:t>
            </w:r>
          </w:p>
        </w:tc>
        <w:tc>
          <w:tcPr>
            <w:cnfStyle w:val="000010000000" w:firstRow="0" w:lastRow="0" w:firstColumn="0" w:lastColumn="0" w:oddVBand="1" w:evenVBand="0"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29E9" w:rsidRPr="00B93C66" w:rsidRDefault="002229E9" w:rsidP="002067C7">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国</w:t>
            </w:r>
          </w:p>
        </w:tc>
      </w:tr>
      <w:tr w:rsidR="00B93C66" w:rsidRPr="00B93C66" w:rsidTr="000717C9">
        <w:trPr>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29E9" w:rsidRPr="00B93C66" w:rsidRDefault="002229E9" w:rsidP="002229E9">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健診受診率</w:t>
            </w:r>
          </w:p>
        </w:tc>
        <w:tc>
          <w:tcPr>
            <w:cnfStyle w:val="000001000000" w:firstRow="0" w:lastRow="0" w:firstColumn="0" w:lastColumn="0" w:oddVBand="0" w:evenVBand="1"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b/>
                <w:kern w:val="0"/>
                <w:sz w:val="20"/>
                <w:szCs w:val="20"/>
              </w:rPr>
            </w:pPr>
            <w:r w:rsidRPr="00B93C66">
              <w:rPr>
                <w:rFonts w:asciiTheme="majorEastAsia" w:eastAsiaTheme="majorEastAsia" w:hAnsiTheme="majorEastAsia" w:cs="ＭＳ 明朝" w:hint="eastAsia"/>
                <w:b/>
                <w:kern w:val="0"/>
                <w:sz w:val="20"/>
                <w:szCs w:val="20"/>
              </w:rPr>
              <w:t>49.9</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42.4</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39.8</w:t>
            </w:r>
          </w:p>
        </w:tc>
        <w:tc>
          <w:tcPr>
            <w:cnfStyle w:val="000010000000" w:firstRow="0" w:lastRow="0" w:firstColumn="0" w:lastColumn="0" w:oddVBand="1" w:evenVBand="0"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229E9">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36.4</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rsidR="002229E9" w:rsidRPr="00B93C66" w:rsidRDefault="002229E9" w:rsidP="002229E9">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メタボ該当者</w:t>
            </w:r>
          </w:p>
        </w:tc>
        <w:tc>
          <w:tcPr>
            <w:cnfStyle w:val="000001000000" w:firstRow="0" w:lastRow="0" w:firstColumn="0" w:lastColumn="0" w:oddVBand="0" w:evenVBand="1"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18.3</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8.3</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7.8</w:t>
            </w:r>
          </w:p>
        </w:tc>
        <w:tc>
          <w:tcPr>
            <w:cnfStyle w:val="000010000000" w:firstRow="0" w:lastRow="0" w:firstColumn="0" w:lastColumn="0" w:oddVBand="1" w:evenVBand="0"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17.3</w:t>
            </w:r>
          </w:p>
        </w:tc>
      </w:tr>
      <w:tr w:rsidR="00B93C66" w:rsidRPr="00B93C66" w:rsidTr="00304859">
        <w:trPr>
          <w:trHeight w:val="340"/>
        </w:trPr>
        <w:tc>
          <w:tcPr>
            <w:cnfStyle w:val="000010000000" w:firstRow="0" w:lastRow="0" w:firstColumn="0" w:lastColumn="0" w:oddVBand="1" w:evenVBand="0" w:oddHBand="0" w:evenHBand="0" w:firstRowFirstColumn="0" w:firstRowLastColumn="0" w:lastRowFirstColumn="0" w:lastRowLastColumn="0"/>
            <w:tcW w:w="1029" w:type="dxa"/>
            <w:vMerge w:val="restart"/>
            <w:tcBorders>
              <w:top w:val="single" w:sz="6" w:space="0" w:color="D9D9D9" w:themeColor="background1" w:themeShade="D9"/>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2229E9">
            <w:pPr>
              <w:autoSpaceDE w:val="0"/>
              <w:autoSpaceDN w:val="0"/>
              <w:adjustRightInd w:val="0"/>
              <w:jc w:val="left"/>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2229E9">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男　性</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w:t>
            </w:r>
            <w:r w:rsidRPr="00B93C66">
              <w:rPr>
                <w:rFonts w:asciiTheme="majorEastAsia" w:eastAsiaTheme="majorEastAsia" w:hAnsiTheme="majorEastAsia" w:cs="ＭＳ 明朝"/>
                <w:kern w:val="0"/>
                <w:sz w:val="20"/>
                <w:szCs w:val="20"/>
              </w:rPr>
              <w:t>8.8</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w:t>
            </w:r>
            <w:r w:rsidRPr="00B93C66">
              <w:rPr>
                <w:rFonts w:asciiTheme="majorEastAsia" w:eastAsiaTheme="majorEastAsia" w:hAnsiTheme="majorEastAsia" w:cs="ＭＳ 明朝"/>
                <w:kern w:val="0"/>
                <w:sz w:val="20"/>
                <w:szCs w:val="20"/>
              </w:rPr>
              <w:t>8.9</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tcPr>
          <w:p w:rsidR="00021E05" w:rsidRPr="00B93C66" w:rsidRDefault="00021E05" w:rsidP="002067C7">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2</w:t>
            </w:r>
            <w:r w:rsidRPr="00B93C66">
              <w:rPr>
                <w:rFonts w:asciiTheme="majorEastAsia" w:eastAsiaTheme="majorEastAsia" w:hAnsiTheme="majorEastAsia" w:cs="ＭＳ ゴシック"/>
                <w:kern w:val="0"/>
                <w:sz w:val="20"/>
                <w:szCs w:val="20"/>
              </w:rPr>
              <w:t>7.4</w:t>
            </w:r>
          </w:p>
        </w:tc>
        <w:tc>
          <w:tcPr>
            <w:cnfStyle w:val="000001000000" w:firstRow="0" w:lastRow="0" w:firstColumn="0" w:lastColumn="0" w:oddVBand="0" w:evenVBand="1"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kern w:val="0"/>
                <w:sz w:val="20"/>
                <w:szCs w:val="20"/>
              </w:rPr>
              <w:t>27.5</w:t>
            </w:r>
          </w:p>
        </w:tc>
      </w:tr>
      <w:tr w:rsidR="00B93C66" w:rsidRPr="00B93C66" w:rsidTr="0030485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0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2229E9">
            <w:pPr>
              <w:autoSpaceDE w:val="0"/>
              <w:autoSpaceDN w:val="0"/>
              <w:adjustRightInd w:val="0"/>
              <w:jc w:val="left"/>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1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2229E9">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女　性</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9</w:t>
            </w:r>
            <w:r w:rsidRPr="00B93C66">
              <w:rPr>
                <w:rFonts w:asciiTheme="majorEastAsia" w:eastAsiaTheme="majorEastAsia" w:hAnsiTheme="majorEastAsia" w:cs="ＭＳ 明朝"/>
                <w:kern w:val="0"/>
                <w:sz w:val="20"/>
                <w:szCs w:val="20"/>
              </w:rPr>
              <w:t>.8</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0.4</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0.2</w:t>
            </w:r>
          </w:p>
        </w:tc>
        <w:tc>
          <w:tcPr>
            <w:cnfStyle w:val="000001000000" w:firstRow="0" w:lastRow="0" w:firstColumn="0" w:lastColumn="0" w:oddVBand="0" w:evenVBand="1"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9.5</w:t>
            </w:r>
          </w:p>
        </w:tc>
      </w:tr>
      <w:tr w:rsidR="00B93C66" w:rsidRPr="00B93C66" w:rsidTr="00304859">
        <w:trPr>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auto"/>
              <w:bottom w:val="single" w:sz="4" w:space="0" w:color="D9D9D9" w:themeColor="background1" w:themeShade="D9"/>
              <w:right w:val="single" w:sz="4" w:space="0" w:color="auto"/>
            </w:tcBorders>
            <w:shd w:val="clear" w:color="auto" w:fill="D9D9D9" w:themeFill="background1" w:themeFillShade="D9"/>
            <w:vAlign w:val="center"/>
          </w:tcPr>
          <w:p w:rsidR="002229E9" w:rsidRPr="00B93C66" w:rsidRDefault="002229E9" w:rsidP="002229E9">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メタボ予備群</w:t>
            </w:r>
          </w:p>
        </w:tc>
        <w:tc>
          <w:tcPr>
            <w:cnfStyle w:val="000001000000" w:firstRow="0" w:lastRow="0" w:firstColumn="0" w:lastColumn="0" w:oddVBand="0" w:evenVBand="1"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0.9</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0.6</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tcPr>
          <w:p w:rsidR="002229E9" w:rsidRPr="00B93C66" w:rsidRDefault="002229E9" w:rsidP="002067C7">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1</w:t>
            </w:r>
            <w:r w:rsidRPr="00B93C66">
              <w:rPr>
                <w:rFonts w:asciiTheme="majorEastAsia" w:eastAsiaTheme="majorEastAsia" w:hAnsiTheme="majorEastAsia" w:cs="ＭＳ ゴシック"/>
                <w:kern w:val="0"/>
                <w:sz w:val="20"/>
                <w:szCs w:val="20"/>
              </w:rPr>
              <w:t>0.7</w:t>
            </w:r>
          </w:p>
        </w:tc>
        <w:tc>
          <w:tcPr>
            <w:cnfStyle w:val="000010000000" w:firstRow="0" w:lastRow="0" w:firstColumn="0" w:lastColumn="0" w:oddVBand="1" w:evenVBand="0"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kern w:val="0"/>
                <w:sz w:val="20"/>
                <w:szCs w:val="20"/>
              </w:rPr>
              <w:t>10.7</w:t>
            </w:r>
          </w:p>
        </w:tc>
      </w:tr>
      <w:tr w:rsidR="00B93C66" w:rsidRPr="00B93C66" w:rsidTr="0030485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029" w:type="dxa"/>
            <w:vMerge w:val="restart"/>
            <w:tcBorders>
              <w:top w:val="single" w:sz="4" w:space="0" w:color="D9D9D9" w:themeColor="background1" w:themeShade="D9"/>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2229E9">
            <w:pPr>
              <w:autoSpaceDE w:val="0"/>
              <w:autoSpaceDN w:val="0"/>
              <w:adjustRightInd w:val="0"/>
              <w:jc w:val="left"/>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2229E9">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男　性</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6.9</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7.2</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tcPr>
          <w:p w:rsidR="00021E05" w:rsidRPr="00B93C66" w:rsidRDefault="00021E05" w:rsidP="002067C7">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1</w:t>
            </w:r>
            <w:r w:rsidRPr="00B93C66">
              <w:rPr>
                <w:rFonts w:asciiTheme="majorEastAsia" w:eastAsiaTheme="majorEastAsia" w:hAnsiTheme="majorEastAsia" w:cs="ＭＳ ゴシック"/>
                <w:kern w:val="0"/>
                <w:sz w:val="20"/>
                <w:szCs w:val="20"/>
              </w:rPr>
              <w:t>6.5</w:t>
            </w:r>
          </w:p>
        </w:tc>
        <w:tc>
          <w:tcPr>
            <w:cnfStyle w:val="000001000000" w:firstRow="0" w:lastRow="0" w:firstColumn="0" w:lastColumn="0" w:oddVBand="0" w:evenVBand="1"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kern w:val="0"/>
                <w:sz w:val="20"/>
                <w:szCs w:val="20"/>
              </w:rPr>
              <w:t>17.2</w:t>
            </w:r>
          </w:p>
        </w:tc>
      </w:tr>
      <w:tr w:rsidR="00B93C66" w:rsidRPr="00B93C66" w:rsidTr="000717C9">
        <w:trPr>
          <w:trHeight w:val="340"/>
        </w:trPr>
        <w:tc>
          <w:tcPr>
            <w:cnfStyle w:val="000010000000" w:firstRow="0" w:lastRow="0" w:firstColumn="0" w:lastColumn="0" w:oddVBand="1" w:evenVBand="0" w:oddHBand="0" w:evenHBand="0" w:firstRowFirstColumn="0" w:firstRowLastColumn="0" w:lastRowFirstColumn="0" w:lastRowLastColumn="0"/>
            <w:tcW w:w="10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2229E9">
            <w:pPr>
              <w:autoSpaceDE w:val="0"/>
              <w:autoSpaceDN w:val="0"/>
              <w:adjustRightInd w:val="0"/>
              <w:jc w:val="left"/>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1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2229E9">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女　性</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w:t>
            </w:r>
            <w:r w:rsidRPr="00B93C66">
              <w:rPr>
                <w:rFonts w:asciiTheme="majorEastAsia" w:eastAsiaTheme="majorEastAsia" w:hAnsiTheme="majorEastAsia" w:cs="ＭＳ 明朝"/>
                <w:kern w:val="0"/>
                <w:sz w:val="20"/>
                <w:szCs w:val="20"/>
              </w:rPr>
              <w:t>.1</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w:t>
            </w:r>
            <w:r w:rsidRPr="00B93C66">
              <w:rPr>
                <w:rFonts w:asciiTheme="majorEastAsia" w:eastAsiaTheme="majorEastAsia" w:hAnsiTheme="majorEastAsia" w:cs="ＭＳ 明朝"/>
                <w:kern w:val="0"/>
                <w:sz w:val="20"/>
                <w:szCs w:val="20"/>
              </w:rPr>
              <w:t>.7</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w:t>
            </w:r>
            <w:r w:rsidRPr="00B93C66">
              <w:rPr>
                <w:rFonts w:asciiTheme="majorEastAsia" w:eastAsiaTheme="majorEastAsia" w:hAnsiTheme="majorEastAsia" w:cs="ＭＳ 明朝"/>
                <w:kern w:val="0"/>
                <w:sz w:val="20"/>
                <w:szCs w:val="20"/>
              </w:rPr>
              <w:t>.0</w:t>
            </w:r>
          </w:p>
        </w:tc>
        <w:tc>
          <w:tcPr>
            <w:cnfStyle w:val="000001000000" w:firstRow="0" w:lastRow="0" w:firstColumn="0" w:lastColumn="0" w:oddVBand="0" w:evenVBand="1"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vAlign w:val="center"/>
          </w:tcPr>
          <w:p w:rsidR="00021E05" w:rsidRPr="00B93C66" w:rsidRDefault="00021E05"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5.8</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29E9" w:rsidRPr="00B93C66" w:rsidRDefault="002229E9" w:rsidP="002229E9">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非肥満高血糖</w:t>
            </w:r>
          </w:p>
        </w:tc>
        <w:tc>
          <w:tcPr>
            <w:cnfStyle w:val="000001000000" w:firstRow="0" w:lastRow="0" w:firstColumn="0" w:lastColumn="0" w:oddVBand="0" w:evenVBand="1"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b/>
                <w:kern w:val="0"/>
                <w:sz w:val="20"/>
                <w:szCs w:val="20"/>
              </w:rPr>
            </w:pPr>
            <w:r w:rsidRPr="00B93C66">
              <w:rPr>
                <w:rFonts w:asciiTheme="majorEastAsia" w:eastAsiaTheme="majorEastAsia" w:hAnsiTheme="majorEastAsia" w:cs="ＭＳ 明朝" w:hint="eastAsia"/>
                <w:b/>
                <w:kern w:val="0"/>
                <w:sz w:val="20"/>
                <w:szCs w:val="20"/>
              </w:rPr>
              <w:t>1</w:t>
            </w:r>
            <w:r w:rsidRPr="00B93C66">
              <w:rPr>
                <w:rFonts w:asciiTheme="majorEastAsia" w:eastAsiaTheme="majorEastAsia" w:hAnsiTheme="majorEastAsia" w:cs="ＭＳ 明朝"/>
                <w:b/>
                <w:kern w:val="0"/>
                <w:sz w:val="20"/>
                <w:szCs w:val="20"/>
              </w:rPr>
              <w:t>1.6</w:t>
            </w:r>
          </w:p>
        </w:tc>
        <w:tc>
          <w:tcPr>
            <w:cnfStyle w:val="000010000000" w:firstRow="0" w:lastRow="0" w:firstColumn="0" w:lastColumn="0" w:oddVBand="1" w:evenVBand="0"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kern w:val="0"/>
                <w:sz w:val="20"/>
                <w:szCs w:val="20"/>
              </w:rPr>
              <w:t>8.6</w:t>
            </w:r>
          </w:p>
        </w:tc>
        <w:tc>
          <w:tcPr>
            <w:cnfStyle w:val="000001000000" w:firstRow="0" w:lastRow="0" w:firstColumn="0" w:lastColumn="0" w:oddVBand="0" w:evenVBand="1" w:oddHBand="0" w:evenHBand="0" w:firstRowFirstColumn="0" w:firstRowLastColumn="0" w:lastRowFirstColumn="0" w:lastRowLastColumn="0"/>
            <w:tcW w:w="1501" w:type="dxa"/>
            <w:tcBorders>
              <w:top w:val="single" w:sz="4" w:space="0" w:color="auto"/>
              <w:left w:val="single" w:sz="4" w:space="0" w:color="auto"/>
              <w:bottom w:val="single" w:sz="4" w:space="0" w:color="auto"/>
              <w:right w:val="single" w:sz="4" w:space="0" w:color="auto"/>
            </w:tcBorders>
          </w:tcPr>
          <w:p w:rsidR="002229E9" w:rsidRPr="00B93C66" w:rsidRDefault="002229E9" w:rsidP="00143E76">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w:t>
            </w:r>
            <w:r w:rsidRPr="00B93C66">
              <w:rPr>
                <w:rFonts w:asciiTheme="majorEastAsia" w:eastAsiaTheme="majorEastAsia" w:hAnsiTheme="majorEastAsia" w:cs="ＭＳ 明朝"/>
                <w:kern w:val="0"/>
                <w:sz w:val="20"/>
                <w:szCs w:val="20"/>
              </w:rPr>
              <w:t>0.5</w:t>
            </w:r>
          </w:p>
        </w:tc>
        <w:tc>
          <w:tcPr>
            <w:cnfStyle w:val="000010000000" w:firstRow="0" w:lastRow="0" w:firstColumn="0" w:lastColumn="0" w:oddVBand="1" w:evenVBand="0" w:oddHBand="0" w:evenHBand="0" w:firstRowFirstColumn="0" w:firstRowLastColumn="0" w:lastRowFirstColumn="0" w:lastRowLastColumn="0"/>
            <w:tcW w:w="1502" w:type="dxa"/>
            <w:tcBorders>
              <w:top w:val="single" w:sz="4" w:space="0" w:color="auto"/>
              <w:left w:val="single" w:sz="4" w:space="0" w:color="auto"/>
              <w:bottom w:val="single" w:sz="4" w:space="0" w:color="auto"/>
              <w:right w:val="single" w:sz="4" w:space="0" w:color="auto"/>
            </w:tcBorders>
            <w:vAlign w:val="center"/>
          </w:tcPr>
          <w:p w:rsidR="002229E9" w:rsidRPr="00B93C66" w:rsidRDefault="002229E9" w:rsidP="002067C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9.3</w:t>
            </w:r>
          </w:p>
        </w:tc>
      </w:tr>
    </w:tbl>
    <w:p w:rsidR="002067C7" w:rsidRPr="00B93C66" w:rsidRDefault="002E3C08" w:rsidP="002E3C08">
      <w:pPr>
        <w:ind w:firstLineChars="500" w:firstLine="90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p>
    <w:p w:rsidR="00987D5D" w:rsidRPr="00B93C66" w:rsidRDefault="00987D5D" w:rsidP="00987D5D">
      <w:pPr>
        <w:ind w:leftChars="100" w:left="210" w:firstLineChars="200" w:firstLine="360"/>
        <w:jc w:val="left"/>
        <w:rPr>
          <w:rFonts w:ascii="HG丸ｺﾞｼｯｸM-PRO" w:eastAsia="HG丸ｺﾞｼｯｸM-PRO" w:hAnsi="HG丸ｺﾞｼｯｸM-PRO" w:cs="ＭＳ 明朝"/>
          <w:kern w:val="0"/>
          <w:sz w:val="18"/>
          <w:szCs w:val="18"/>
        </w:rPr>
      </w:pPr>
    </w:p>
    <w:p w:rsidR="00DF45CA" w:rsidRPr="00B93C66" w:rsidRDefault="00DF45CA" w:rsidP="00987D5D">
      <w:pPr>
        <w:ind w:leftChars="100" w:left="210" w:firstLineChars="200" w:firstLine="360"/>
        <w:jc w:val="left"/>
        <w:rPr>
          <w:rFonts w:ascii="HG丸ｺﾞｼｯｸM-PRO" w:eastAsia="HG丸ｺﾞｼｯｸM-PRO" w:hAnsi="HG丸ｺﾞｼｯｸM-PRO" w:cs="ＭＳ 明朝"/>
          <w:kern w:val="0"/>
          <w:sz w:val="18"/>
          <w:szCs w:val="18"/>
        </w:rPr>
      </w:pPr>
    </w:p>
    <w:p w:rsidR="002E3C08" w:rsidRPr="00B93C66" w:rsidRDefault="005475E9" w:rsidP="008C286A">
      <w:pPr>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 xml:space="preserve">　</w:t>
      </w:r>
      <w:r w:rsidR="008C286A" w:rsidRPr="00B93C66">
        <w:rPr>
          <w:rFonts w:asciiTheme="majorEastAsia" w:eastAsiaTheme="majorEastAsia" w:hAnsiTheme="majorEastAsia" w:hint="eastAsia"/>
          <w:sz w:val="18"/>
          <w:szCs w:val="18"/>
        </w:rPr>
        <w:t xml:space="preserve">　</w:t>
      </w:r>
      <w:r w:rsidRPr="00B93C66">
        <w:rPr>
          <w:rFonts w:asciiTheme="majorEastAsia" w:eastAsiaTheme="majorEastAsia" w:hAnsiTheme="majorEastAsia" w:hint="eastAsia"/>
          <w:sz w:val="18"/>
          <w:szCs w:val="18"/>
        </w:rPr>
        <w:t xml:space="preserve">　</w:t>
      </w:r>
      <w:r w:rsidR="008C286A" w:rsidRPr="00B93C66">
        <w:rPr>
          <w:rFonts w:asciiTheme="majorEastAsia" w:eastAsiaTheme="majorEastAsia" w:hAnsiTheme="majorEastAsia" w:hint="eastAsia"/>
          <w:sz w:val="18"/>
          <w:szCs w:val="18"/>
        </w:rPr>
        <w:t xml:space="preserve"> </w:t>
      </w:r>
      <w:r w:rsidR="008C286A" w:rsidRPr="00B93C66">
        <w:rPr>
          <w:rFonts w:asciiTheme="majorEastAsia" w:eastAsiaTheme="majorEastAsia" w:hAnsiTheme="majorEastAsia" w:hint="eastAsia"/>
          <w:sz w:val="22"/>
        </w:rPr>
        <w:t>特定健康診査結果の推移</w:t>
      </w:r>
      <w:r w:rsidR="00987D5D" w:rsidRPr="00B93C66">
        <w:rPr>
          <w:rFonts w:asciiTheme="majorEastAsia" w:eastAsiaTheme="majorEastAsia" w:hAnsiTheme="majorEastAsia" w:hint="eastAsia"/>
          <w:sz w:val="18"/>
          <w:szCs w:val="18"/>
        </w:rPr>
        <w:t xml:space="preserve">　　　</w:t>
      </w:r>
      <w:r w:rsidR="008C286A" w:rsidRPr="00B93C66">
        <w:rPr>
          <w:rFonts w:asciiTheme="majorEastAsia" w:eastAsiaTheme="majorEastAsia" w:hAnsiTheme="majorEastAsia" w:hint="eastAsia"/>
          <w:sz w:val="18"/>
          <w:szCs w:val="18"/>
        </w:rPr>
        <w:t xml:space="preserve">　　</w:t>
      </w:r>
      <w:r w:rsidR="00987D5D" w:rsidRPr="00B93C66">
        <w:rPr>
          <w:rFonts w:asciiTheme="majorEastAsia" w:eastAsiaTheme="majorEastAsia" w:hAnsiTheme="majorEastAsia" w:hint="eastAsia"/>
          <w:sz w:val="18"/>
          <w:szCs w:val="18"/>
        </w:rPr>
        <w:t xml:space="preserve">　　　　　　　　　　　　　　　　　　　　</w:t>
      </w:r>
      <w:r w:rsidRPr="00B93C66">
        <w:rPr>
          <w:rFonts w:asciiTheme="majorEastAsia" w:eastAsiaTheme="majorEastAsia" w:hAnsiTheme="majorEastAsia" w:hint="eastAsia"/>
          <w:sz w:val="18"/>
          <w:szCs w:val="18"/>
        </w:rPr>
        <w:t xml:space="preserve">　</w:t>
      </w:r>
      <w:r w:rsidR="008C286A" w:rsidRPr="00B93C66">
        <w:rPr>
          <w:rFonts w:asciiTheme="majorEastAsia" w:eastAsiaTheme="majorEastAsia" w:hAnsiTheme="majorEastAsia" w:hint="eastAsia"/>
          <w:sz w:val="18"/>
          <w:szCs w:val="18"/>
        </w:rPr>
        <w:t xml:space="preserve">　　　　</w:t>
      </w:r>
      <w:r w:rsidR="002E3C08" w:rsidRPr="00B93C66">
        <w:rPr>
          <w:rFonts w:asciiTheme="majorEastAsia" w:eastAsiaTheme="majorEastAsia" w:hAnsiTheme="majorEastAsia" w:hint="eastAsia"/>
          <w:sz w:val="18"/>
          <w:szCs w:val="18"/>
        </w:rPr>
        <w:t>（％）</w:t>
      </w:r>
    </w:p>
    <w:tbl>
      <w:tblPr>
        <w:tblStyle w:val="21"/>
        <w:tblW w:w="8445" w:type="dxa"/>
        <w:tblInd w:w="635" w:type="dxa"/>
        <w:tblLayout w:type="fixed"/>
        <w:tblLook w:val="0000" w:firstRow="0" w:lastRow="0" w:firstColumn="0" w:lastColumn="0" w:noHBand="0" w:noVBand="0"/>
      </w:tblPr>
      <w:tblGrid>
        <w:gridCol w:w="1026"/>
        <w:gridCol w:w="1624"/>
        <w:gridCol w:w="1931"/>
        <w:gridCol w:w="1932"/>
        <w:gridCol w:w="1932"/>
      </w:tblGrid>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65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C08" w:rsidRPr="00B93C66" w:rsidRDefault="002E3C08" w:rsidP="00987D5D">
            <w:pPr>
              <w:autoSpaceDE w:val="0"/>
              <w:autoSpaceDN w:val="0"/>
              <w:adjustRightInd w:val="0"/>
              <w:jc w:val="center"/>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579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3C08" w:rsidRPr="00B93C66" w:rsidRDefault="002E3C08"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いなべ市</w:t>
            </w:r>
          </w:p>
        </w:tc>
      </w:tr>
      <w:tr w:rsidR="00B93C66" w:rsidRPr="00B93C66" w:rsidTr="000717C9">
        <w:trPr>
          <w:trHeight w:val="340"/>
        </w:trPr>
        <w:tc>
          <w:tcPr>
            <w:cnfStyle w:val="000010000000" w:firstRow="0" w:lastRow="0" w:firstColumn="0" w:lastColumn="0" w:oddVBand="1" w:evenVBand="0" w:oddHBand="0" w:evenHBand="0" w:firstRowFirstColumn="0" w:firstRowLastColumn="0" w:lastRowFirstColumn="0" w:lastRowLastColumn="0"/>
            <w:tcW w:w="2650"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3C08" w:rsidRPr="00B93C66" w:rsidRDefault="002E3C08" w:rsidP="002E3C08">
            <w:pPr>
              <w:autoSpaceDE w:val="0"/>
              <w:autoSpaceDN w:val="0"/>
              <w:adjustRightInd w:val="0"/>
              <w:jc w:val="center"/>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3C08" w:rsidRPr="00B93C66" w:rsidRDefault="002E3C08"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平成</w:t>
            </w:r>
            <w:r w:rsidRPr="00B93C66">
              <w:rPr>
                <w:rFonts w:asciiTheme="majorEastAsia" w:eastAsiaTheme="majorEastAsia" w:hAnsiTheme="majorEastAsia" w:cs="HGSｺﾞｼｯｸM"/>
                <w:kern w:val="0"/>
                <w:sz w:val="20"/>
                <w:szCs w:val="20"/>
              </w:rPr>
              <w:t>26</w:t>
            </w:r>
            <w:r w:rsidRPr="00B93C66">
              <w:rPr>
                <w:rFonts w:asciiTheme="majorEastAsia" w:eastAsiaTheme="majorEastAsia" w:hAnsiTheme="majorEastAsia" w:cs="HGSｺﾞｼｯｸM" w:hint="eastAsia"/>
                <w:kern w:val="0"/>
                <w:sz w:val="20"/>
                <w:szCs w:val="20"/>
              </w:rPr>
              <w:t>年度</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3C08" w:rsidRPr="00B93C66" w:rsidRDefault="002E3C08"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平成</w:t>
            </w:r>
            <w:r w:rsidRPr="00B93C66">
              <w:rPr>
                <w:rFonts w:asciiTheme="majorEastAsia" w:eastAsiaTheme="majorEastAsia" w:hAnsiTheme="majorEastAsia" w:cs="HGSｺﾞｼｯｸM"/>
                <w:kern w:val="0"/>
                <w:sz w:val="20"/>
                <w:szCs w:val="20"/>
              </w:rPr>
              <w:t>27</w:t>
            </w:r>
            <w:r w:rsidRPr="00B93C66">
              <w:rPr>
                <w:rFonts w:asciiTheme="majorEastAsia" w:eastAsiaTheme="majorEastAsia" w:hAnsiTheme="majorEastAsia" w:cs="HGSｺﾞｼｯｸM" w:hint="eastAsia"/>
                <w:kern w:val="0"/>
                <w:sz w:val="20"/>
                <w:szCs w:val="20"/>
              </w:rPr>
              <w:t>年度</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3C08" w:rsidRPr="00B93C66" w:rsidRDefault="002E3C08"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平成</w:t>
            </w:r>
            <w:r w:rsidRPr="00B93C66">
              <w:rPr>
                <w:rFonts w:asciiTheme="majorEastAsia" w:eastAsiaTheme="majorEastAsia" w:hAnsiTheme="majorEastAsia" w:cs="HGSｺﾞｼｯｸM"/>
                <w:kern w:val="0"/>
                <w:sz w:val="20"/>
                <w:szCs w:val="20"/>
              </w:rPr>
              <w:t>28</w:t>
            </w:r>
            <w:r w:rsidRPr="00B93C66">
              <w:rPr>
                <w:rFonts w:asciiTheme="majorEastAsia" w:eastAsiaTheme="majorEastAsia" w:hAnsiTheme="majorEastAsia" w:cs="HGSｺﾞｼｯｸM" w:hint="eastAsia"/>
                <w:kern w:val="0"/>
                <w:sz w:val="20"/>
                <w:szCs w:val="20"/>
              </w:rPr>
              <w:t>年度</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C08" w:rsidRPr="00B93C66" w:rsidRDefault="002E3C08" w:rsidP="002E3C08">
            <w:pPr>
              <w:autoSpaceDE w:val="0"/>
              <w:autoSpaceDN w:val="0"/>
              <w:adjustRightInd w:val="0"/>
              <w:jc w:val="left"/>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健診受診率</w:t>
            </w:r>
          </w:p>
        </w:tc>
        <w:tc>
          <w:tcPr>
            <w:cnfStyle w:val="000001000000" w:firstRow="0" w:lastRow="0" w:firstColumn="0" w:lastColumn="0" w:oddVBand="0" w:evenVBand="1"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tcPr>
          <w:p w:rsidR="002E3C08" w:rsidRPr="00B93C66" w:rsidRDefault="00143E76"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49.8</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2E3C08" w:rsidRPr="00B93C66" w:rsidRDefault="009051DE"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51.3</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2E3C08" w:rsidRPr="00B93C66" w:rsidRDefault="009051DE"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49.9</w:t>
            </w:r>
          </w:p>
        </w:tc>
      </w:tr>
      <w:tr w:rsidR="00B93C66" w:rsidRPr="00B93C66" w:rsidTr="000717C9">
        <w:trPr>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rsidR="002E3C08" w:rsidRPr="00B93C66" w:rsidRDefault="002E3C08" w:rsidP="002E3C08">
            <w:pPr>
              <w:autoSpaceDE w:val="0"/>
              <w:autoSpaceDN w:val="0"/>
              <w:adjustRightInd w:val="0"/>
              <w:jc w:val="left"/>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メタボ該当者</w:t>
            </w:r>
          </w:p>
        </w:tc>
        <w:tc>
          <w:tcPr>
            <w:cnfStyle w:val="000001000000" w:firstRow="0" w:lastRow="0" w:firstColumn="0" w:lastColumn="0" w:oddVBand="0" w:evenVBand="1"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tcPr>
          <w:p w:rsidR="002E3C08" w:rsidRPr="00B93C66" w:rsidRDefault="00210477"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14.7</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2E3C08" w:rsidRPr="00B93C66" w:rsidRDefault="007552A6"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15.7</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2E3C08" w:rsidRPr="00B93C66" w:rsidRDefault="0058382C"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18.3</w:t>
            </w:r>
          </w:p>
        </w:tc>
      </w:tr>
      <w:tr w:rsidR="00B93C66" w:rsidRPr="00B93C66" w:rsidTr="00624BE0">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026" w:type="dxa"/>
            <w:vMerge w:val="restart"/>
            <w:tcBorders>
              <w:top w:val="single" w:sz="4" w:space="0" w:color="D9D9D9" w:themeColor="background1" w:themeShade="D9"/>
              <w:left w:val="single" w:sz="4" w:space="0" w:color="000000" w:themeColor="text1"/>
              <w:bottom w:val="nil"/>
              <w:right w:val="single" w:sz="4" w:space="0" w:color="auto"/>
            </w:tcBorders>
            <w:shd w:val="clear" w:color="auto" w:fill="D9D9D9" w:themeFill="background1" w:themeFillShade="D9"/>
            <w:vAlign w:val="center"/>
          </w:tcPr>
          <w:p w:rsidR="00021E05" w:rsidRPr="00B93C66" w:rsidRDefault="00021E05" w:rsidP="002E3C08">
            <w:pPr>
              <w:autoSpaceDE w:val="0"/>
              <w:autoSpaceDN w:val="0"/>
              <w:adjustRightInd w:val="0"/>
              <w:jc w:val="left"/>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3F1A17">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男　性</w:t>
            </w:r>
          </w:p>
        </w:tc>
        <w:tc>
          <w:tcPr>
            <w:cnfStyle w:val="000010000000" w:firstRow="0" w:lastRow="0" w:firstColumn="0" w:lastColumn="0" w:oddVBand="1" w:evenVBand="0"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shd w:val="clear" w:color="auto" w:fill="auto"/>
          </w:tcPr>
          <w:p w:rsidR="00021E05" w:rsidRPr="00B93C66" w:rsidRDefault="00021E05"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22.9</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21E05" w:rsidRPr="00B93C66" w:rsidRDefault="00021E05"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25.0</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21E05" w:rsidRPr="00B93C66" w:rsidRDefault="00021E05"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28.8</w:t>
            </w:r>
          </w:p>
        </w:tc>
      </w:tr>
      <w:tr w:rsidR="00B93C66" w:rsidRPr="00B93C66" w:rsidTr="00624BE0">
        <w:trPr>
          <w:trHeight w:val="340"/>
        </w:trPr>
        <w:tc>
          <w:tcPr>
            <w:cnfStyle w:val="000010000000" w:firstRow="0" w:lastRow="0" w:firstColumn="0" w:lastColumn="0" w:oddVBand="1" w:evenVBand="0" w:oddHBand="0" w:evenHBand="0" w:firstRowFirstColumn="0" w:firstRowLastColumn="0" w:lastRowFirstColumn="0" w:lastRowLastColumn="0"/>
            <w:tcW w:w="1026" w:type="dxa"/>
            <w:vMerge/>
            <w:tcBorders>
              <w:top w:val="nil"/>
              <w:left w:val="single" w:sz="4" w:space="0" w:color="000000" w:themeColor="text1"/>
              <w:bottom w:val="nil"/>
              <w:right w:val="single" w:sz="4" w:space="0" w:color="auto"/>
            </w:tcBorders>
            <w:shd w:val="clear" w:color="auto" w:fill="D9D9D9" w:themeFill="background1" w:themeFillShade="D9"/>
            <w:vAlign w:val="center"/>
          </w:tcPr>
          <w:p w:rsidR="00021E05" w:rsidRPr="00B93C66" w:rsidRDefault="00021E05" w:rsidP="002E3C08">
            <w:pPr>
              <w:autoSpaceDE w:val="0"/>
              <w:autoSpaceDN w:val="0"/>
              <w:adjustRightInd w:val="0"/>
              <w:jc w:val="left"/>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21E05" w:rsidRPr="00B93C66" w:rsidRDefault="00021E05" w:rsidP="003F1A17">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女　性</w:t>
            </w:r>
          </w:p>
        </w:tc>
        <w:tc>
          <w:tcPr>
            <w:cnfStyle w:val="000010000000" w:firstRow="0" w:lastRow="0" w:firstColumn="0" w:lastColumn="0" w:oddVBand="1" w:evenVBand="0"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tcPr>
          <w:p w:rsidR="00021E05" w:rsidRPr="00B93C66" w:rsidRDefault="00021E05"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8.2</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21E05" w:rsidRPr="00B93C66" w:rsidRDefault="00021E05"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8.2</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21E05" w:rsidRPr="00B93C66" w:rsidRDefault="00021E05" w:rsidP="002E3C0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9.8</w:t>
            </w:r>
          </w:p>
        </w:tc>
      </w:tr>
      <w:tr w:rsidR="00B93C66" w:rsidRPr="00B93C66" w:rsidTr="00624BE0">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000000" w:themeColor="text1"/>
              <w:bottom w:val="nil"/>
              <w:right w:val="single" w:sz="4" w:space="0" w:color="auto"/>
            </w:tcBorders>
            <w:shd w:val="clear" w:color="auto" w:fill="D9D9D9" w:themeFill="background1" w:themeFillShade="D9"/>
            <w:vAlign w:val="center"/>
          </w:tcPr>
          <w:p w:rsidR="00143E76" w:rsidRPr="00B93C66" w:rsidRDefault="00143E76" w:rsidP="00143E76">
            <w:pPr>
              <w:autoSpaceDE w:val="0"/>
              <w:autoSpaceDN w:val="0"/>
              <w:adjustRightInd w:val="0"/>
              <w:jc w:val="left"/>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メタボ予備群</w:t>
            </w:r>
          </w:p>
        </w:tc>
        <w:tc>
          <w:tcPr>
            <w:cnfStyle w:val="000001000000" w:firstRow="0" w:lastRow="0" w:firstColumn="0" w:lastColumn="0" w:oddVBand="0" w:evenVBand="1"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vAlign w:val="center"/>
          </w:tcPr>
          <w:p w:rsidR="00143E76" w:rsidRPr="00B93C66" w:rsidRDefault="00210477" w:rsidP="00210477">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7.8</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143E76" w:rsidRPr="00B93C66" w:rsidRDefault="007552A6"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9.2</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143E76" w:rsidRPr="00B93C66" w:rsidRDefault="00BE07E3"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10.9</w:t>
            </w:r>
          </w:p>
        </w:tc>
      </w:tr>
      <w:tr w:rsidR="00B93C66" w:rsidRPr="00B93C66" w:rsidTr="00624BE0">
        <w:trPr>
          <w:trHeight w:val="340"/>
        </w:trPr>
        <w:tc>
          <w:tcPr>
            <w:cnfStyle w:val="000010000000" w:firstRow="0" w:lastRow="0" w:firstColumn="0" w:lastColumn="0" w:oddVBand="1" w:evenVBand="0" w:oddHBand="0" w:evenHBand="0" w:firstRowFirstColumn="0" w:firstRowLastColumn="0" w:lastRowFirstColumn="0" w:lastRowLastColumn="0"/>
            <w:tcW w:w="1026" w:type="dxa"/>
            <w:vMerge w:val="restart"/>
            <w:tcBorders>
              <w:top w:val="single" w:sz="4" w:space="0" w:color="D9D9D9" w:themeColor="background1" w:themeShade="D9"/>
              <w:left w:val="single" w:sz="4" w:space="0" w:color="000000" w:themeColor="text1"/>
              <w:bottom w:val="nil"/>
              <w:right w:val="single" w:sz="4" w:space="0" w:color="000000" w:themeColor="text1"/>
            </w:tcBorders>
            <w:shd w:val="clear" w:color="auto" w:fill="D9D9D9" w:themeFill="background1" w:themeFillShade="D9"/>
            <w:vAlign w:val="center"/>
          </w:tcPr>
          <w:p w:rsidR="00021E05" w:rsidRPr="00B93C66" w:rsidRDefault="00021E05" w:rsidP="00143E76">
            <w:pPr>
              <w:autoSpaceDE w:val="0"/>
              <w:autoSpaceDN w:val="0"/>
              <w:adjustRightInd w:val="0"/>
              <w:jc w:val="left"/>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624" w:type="dxa"/>
            <w:tcBorders>
              <w:top w:val="single" w:sz="4" w:space="0" w:color="000000" w:themeColor="text1"/>
              <w:left w:val="single" w:sz="4" w:space="0" w:color="000000" w:themeColor="text1"/>
              <w:bottom w:val="single" w:sz="4" w:space="0" w:color="auto"/>
              <w:right w:val="single" w:sz="4" w:space="0" w:color="auto"/>
            </w:tcBorders>
            <w:shd w:val="clear" w:color="auto" w:fill="D9D9D9" w:themeFill="background1" w:themeFillShade="D9"/>
            <w:vAlign w:val="center"/>
          </w:tcPr>
          <w:p w:rsidR="00021E05" w:rsidRPr="00B93C66" w:rsidRDefault="00021E05"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男　性</w:t>
            </w:r>
          </w:p>
        </w:tc>
        <w:tc>
          <w:tcPr>
            <w:cnfStyle w:val="000010000000" w:firstRow="0" w:lastRow="0" w:firstColumn="0" w:lastColumn="0" w:oddVBand="1" w:evenVBand="0"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tcPr>
          <w:p w:rsidR="00021E05" w:rsidRPr="00B93C66" w:rsidRDefault="00021E05"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11.8</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21E05" w:rsidRPr="00B93C66" w:rsidRDefault="00021E05"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14.1</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21E05" w:rsidRPr="00B93C66" w:rsidRDefault="00021E05"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16.9</w:t>
            </w:r>
          </w:p>
        </w:tc>
      </w:tr>
      <w:tr w:rsidR="00B93C66" w:rsidRPr="00B93C66" w:rsidTr="00624BE0">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026" w:type="dxa"/>
            <w:vMerge/>
            <w:tcBorders>
              <w:top w:val="nil"/>
              <w:left w:val="single" w:sz="4" w:space="0" w:color="000000" w:themeColor="text1"/>
              <w:bottom w:val="nil"/>
              <w:right w:val="single" w:sz="4" w:space="0" w:color="000000" w:themeColor="text1"/>
            </w:tcBorders>
            <w:shd w:val="clear" w:color="auto" w:fill="D9D9D9" w:themeFill="background1" w:themeFillShade="D9"/>
            <w:vAlign w:val="center"/>
          </w:tcPr>
          <w:p w:rsidR="00021E05" w:rsidRPr="00B93C66" w:rsidRDefault="00021E05" w:rsidP="00143E76">
            <w:pPr>
              <w:autoSpaceDE w:val="0"/>
              <w:autoSpaceDN w:val="0"/>
              <w:adjustRightInd w:val="0"/>
              <w:jc w:val="left"/>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62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vAlign w:val="center"/>
          </w:tcPr>
          <w:p w:rsidR="00021E05" w:rsidRPr="00B93C66" w:rsidRDefault="00021E05"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女　性</w:t>
            </w:r>
          </w:p>
        </w:tc>
        <w:tc>
          <w:tcPr>
            <w:cnfStyle w:val="000010000000" w:firstRow="0" w:lastRow="0" w:firstColumn="0" w:lastColumn="0" w:oddVBand="1" w:evenVBand="0"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tcPr>
          <w:p w:rsidR="00021E05" w:rsidRPr="00B93C66" w:rsidRDefault="00021E05"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4.6</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21E05" w:rsidRPr="00B93C66" w:rsidRDefault="00021E05"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5.2</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021E05" w:rsidRPr="00B93C66" w:rsidRDefault="00021E05" w:rsidP="00143E76">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6.1</w:t>
            </w:r>
          </w:p>
        </w:tc>
      </w:tr>
      <w:tr w:rsidR="00B93C66" w:rsidRPr="00B93C66" w:rsidTr="000717C9">
        <w:trPr>
          <w:trHeight w:val="340"/>
        </w:trPr>
        <w:tc>
          <w:tcPr>
            <w:cnfStyle w:val="000010000000" w:firstRow="0" w:lastRow="0" w:firstColumn="0" w:lastColumn="0" w:oddVBand="1" w:evenVBand="0" w:oddHBand="0" w:evenHBand="0" w:firstRowFirstColumn="0" w:firstRowLastColumn="0" w:lastRowFirstColumn="0" w:lastRowLastColumn="0"/>
            <w:tcW w:w="26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E76" w:rsidRPr="00B93C66" w:rsidRDefault="00143E76" w:rsidP="00143E76">
            <w:pPr>
              <w:autoSpaceDE w:val="0"/>
              <w:autoSpaceDN w:val="0"/>
              <w:adjustRightInd w:val="0"/>
              <w:jc w:val="left"/>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非肥満高血糖</w:t>
            </w:r>
          </w:p>
        </w:tc>
        <w:tc>
          <w:tcPr>
            <w:cnfStyle w:val="000001000000" w:firstRow="0" w:lastRow="0" w:firstColumn="0" w:lastColumn="0" w:oddVBand="0" w:evenVBand="1" w:oddHBand="0" w:evenHBand="0" w:firstRowFirstColumn="0" w:firstRowLastColumn="0" w:lastRowFirstColumn="0" w:lastRowLastColumn="0"/>
            <w:tcW w:w="1931" w:type="dxa"/>
            <w:tcBorders>
              <w:top w:val="single" w:sz="4" w:space="0" w:color="auto"/>
              <w:left w:val="single" w:sz="4" w:space="0" w:color="auto"/>
              <w:bottom w:val="single" w:sz="4" w:space="0" w:color="auto"/>
              <w:right w:val="single" w:sz="4" w:space="0" w:color="auto"/>
            </w:tcBorders>
          </w:tcPr>
          <w:p w:rsidR="00143E76" w:rsidRPr="00B93C66" w:rsidRDefault="0091735D" w:rsidP="00143E76">
            <w:pPr>
              <w:autoSpaceDE w:val="0"/>
              <w:autoSpaceDN w:val="0"/>
              <w:adjustRightInd w:val="0"/>
              <w:jc w:val="center"/>
              <w:rPr>
                <w:rFonts w:asciiTheme="majorEastAsia" w:eastAsiaTheme="majorEastAsia" w:hAnsiTheme="majorEastAsia" w:cs="HGSｺﾞｼｯｸM"/>
                <w:b/>
                <w:kern w:val="0"/>
                <w:sz w:val="20"/>
                <w:szCs w:val="20"/>
              </w:rPr>
            </w:pPr>
            <w:r w:rsidRPr="00B93C66">
              <w:rPr>
                <w:rFonts w:asciiTheme="majorEastAsia" w:eastAsiaTheme="majorEastAsia" w:hAnsiTheme="majorEastAsia" w:cs="HGSｺﾞｼｯｸM" w:hint="eastAsia"/>
                <w:b/>
                <w:kern w:val="0"/>
                <w:sz w:val="20"/>
                <w:szCs w:val="20"/>
              </w:rPr>
              <w:t>11.6</w:t>
            </w:r>
          </w:p>
        </w:tc>
        <w:tc>
          <w:tcPr>
            <w:cnfStyle w:val="000010000000" w:firstRow="0" w:lastRow="0" w:firstColumn="0" w:lastColumn="0" w:oddVBand="1" w:evenVBand="0"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143E76" w:rsidRPr="00B93C66" w:rsidRDefault="003C40D7" w:rsidP="00143E76">
            <w:pPr>
              <w:autoSpaceDE w:val="0"/>
              <w:autoSpaceDN w:val="0"/>
              <w:adjustRightInd w:val="0"/>
              <w:jc w:val="center"/>
              <w:rPr>
                <w:rFonts w:asciiTheme="majorEastAsia" w:eastAsiaTheme="majorEastAsia" w:hAnsiTheme="majorEastAsia" w:cs="HGSｺﾞｼｯｸM"/>
                <w:b/>
                <w:kern w:val="0"/>
                <w:sz w:val="20"/>
                <w:szCs w:val="20"/>
              </w:rPr>
            </w:pPr>
            <w:r w:rsidRPr="00B93C66">
              <w:rPr>
                <w:rFonts w:asciiTheme="majorEastAsia" w:eastAsiaTheme="majorEastAsia" w:hAnsiTheme="majorEastAsia" w:cs="HGSｺﾞｼｯｸM" w:hint="eastAsia"/>
                <w:b/>
                <w:kern w:val="0"/>
                <w:sz w:val="20"/>
                <w:szCs w:val="20"/>
              </w:rPr>
              <w:t>11.4</w:t>
            </w:r>
          </w:p>
        </w:tc>
        <w:tc>
          <w:tcPr>
            <w:cnfStyle w:val="000001000000" w:firstRow="0" w:lastRow="0" w:firstColumn="0" w:lastColumn="0" w:oddVBand="0" w:evenVBand="1" w:oddHBand="0" w:evenHBand="0" w:firstRowFirstColumn="0" w:firstRowLastColumn="0" w:lastRowFirstColumn="0" w:lastRowLastColumn="0"/>
            <w:tcW w:w="1932" w:type="dxa"/>
            <w:tcBorders>
              <w:top w:val="single" w:sz="4" w:space="0" w:color="auto"/>
              <w:left w:val="single" w:sz="4" w:space="0" w:color="auto"/>
              <w:bottom w:val="single" w:sz="4" w:space="0" w:color="auto"/>
              <w:right w:val="single" w:sz="4" w:space="0" w:color="auto"/>
            </w:tcBorders>
          </w:tcPr>
          <w:p w:rsidR="00143E76" w:rsidRPr="00B93C66" w:rsidRDefault="00143E76" w:rsidP="00143E76">
            <w:pPr>
              <w:autoSpaceDE w:val="0"/>
              <w:autoSpaceDN w:val="0"/>
              <w:adjustRightInd w:val="0"/>
              <w:jc w:val="center"/>
              <w:rPr>
                <w:rFonts w:asciiTheme="majorEastAsia" w:eastAsiaTheme="majorEastAsia" w:hAnsiTheme="majorEastAsia" w:cs="HGSｺﾞｼｯｸM"/>
                <w:b/>
                <w:kern w:val="0"/>
                <w:sz w:val="20"/>
                <w:szCs w:val="20"/>
              </w:rPr>
            </w:pPr>
            <w:r w:rsidRPr="00B93C66">
              <w:rPr>
                <w:rFonts w:asciiTheme="majorEastAsia" w:eastAsiaTheme="majorEastAsia" w:hAnsiTheme="majorEastAsia" w:cs="HGSｺﾞｼｯｸM" w:hint="eastAsia"/>
                <w:b/>
                <w:kern w:val="0"/>
                <w:sz w:val="20"/>
                <w:szCs w:val="20"/>
              </w:rPr>
              <w:t>1</w:t>
            </w:r>
            <w:r w:rsidRPr="00B93C66">
              <w:rPr>
                <w:rFonts w:asciiTheme="majorEastAsia" w:eastAsiaTheme="majorEastAsia" w:hAnsiTheme="majorEastAsia" w:cs="HGSｺﾞｼｯｸM"/>
                <w:b/>
                <w:kern w:val="0"/>
                <w:sz w:val="20"/>
                <w:szCs w:val="20"/>
              </w:rPr>
              <w:t>1.6</w:t>
            </w:r>
          </w:p>
        </w:tc>
      </w:tr>
    </w:tbl>
    <w:p w:rsidR="002E3C08" w:rsidRPr="00B93C66" w:rsidRDefault="002E3C08" w:rsidP="002E3C08">
      <w:pPr>
        <w:ind w:firstLineChars="500" w:firstLine="90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w:t>
      </w:r>
      <w:r w:rsidR="008C286A" w:rsidRPr="00B93C66">
        <w:rPr>
          <w:rFonts w:asciiTheme="majorEastAsia" w:eastAsiaTheme="majorEastAsia" w:hAnsiTheme="majorEastAsia" w:hint="eastAsia"/>
          <w:sz w:val="18"/>
          <w:szCs w:val="18"/>
        </w:rPr>
        <w:t>国保データベースシステム（</w:t>
      </w:r>
      <w:r w:rsidR="008C286A" w:rsidRPr="00B93C66">
        <w:rPr>
          <w:rFonts w:asciiTheme="majorEastAsia" w:eastAsiaTheme="majorEastAsia" w:hAnsiTheme="majorEastAsia"/>
          <w:sz w:val="18"/>
          <w:szCs w:val="18"/>
        </w:rPr>
        <w:t>KDB</w:t>
      </w:r>
      <w:r w:rsidR="008C286A" w:rsidRPr="00B93C66">
        <w:rPr>
          <w:rFonts w:asciiTheme="majorEastAsia" w:eastAsiaTheme="majorEastAsia" w:hAnsiTheme="majorEastAsia" w:hint="eastAsia"/>
          <w:sz w:val="18"/>
          <w:szCs w:val="18"/>
        </w:rPr>
        <w:t>）地域の全体像の把握Ｈ26年度（累計）～</w:t>
      </w:r>
      <w:r w:rsidR="008C286A" w:rsidRPr="00B93C66">
        <w:rPr>
          <w:rFonts w:asciiTheme="majorEastAsia" w:eastAsiaTheme="majorEastAsia" w:hAnsiTheme="majorEastAsia"/>
          <w:sz w:val="18"/>
          <w:szCs w:val="18"/>
        </w:rPr>
        <w:t>28</w:t>
      </w:r>
      <w:r w:rsidR="008C286A" w:rsidRPr="00B93C66">
        <w:rPr>
          <w:rFonts w:asciiTheme="majorEastAsia" w:eastAsiaTheme="majorEastAsia" w:hAnsiTheme="majorEastAsia" w:hint="eastAsia"/>
          <w:sz w:val="18"/>
          <w:szCs w:val="18"/>
        </w:rPr>
        <w:t>年度（累計）</w:t>
      </w:r>
    </w:p>
    <w:p w:rsidR="00140776" w:rsidRPr="00B93C66" w:rsidRDefault="00140776" w:rsidP="008C286A">
      <w:pPr>
        <w:jc w:val="left"/>
        <w:rPr>
          <w:rFonts w:asciiTheme="majorEastAsia" w:eastAsiaTheme="majorEastAsia" w:hAnsiTheme="majorEastAsia"/>
          <w:sz w:val="18"/>
          <w:szCs w:val="18"/>
        </w:rPr>
      </w:pPr>
    </w:p>
    <w:p w:rsidR="00DF45CA" w:rsidRPr="00B93C66" w:rsidRDefault="00DF45CA" w:rsidP="008C286A">
      <w:pPr>
        <w:jc w:val="left"/>
        <w:rPr>
          <w:rFonts w:asciiTheme="majorEastAsia" w:eastAsiaTheme="majorEastAsia" w:hAnsiTheme="majorEastAsia"/>
          <w:sz w:val="18"/>
          <w:szCs w:val="18"/>
        </w:rPr>
      </w:pPr>
    </w:p>
    <w:p w:rsidR="008C286A" w:rsidRPr="00B93C66" w:rsidRDefault="008C286A" w:rsidP="00140776">
      <w:pPr>
        <w:ind w:firstLineChars="300" w:firstLine="660"/>
        <w:jc w:val="left"/>
        <w:rPr>
          <w:rFonts w:asciiTheme="majorEastAsia" w:eastAsiaTheme="majorEastAsia" w:hAnsiTheme="majorEastAsia"/>
          <w:sz w:val="18"/>
          <w:szCs w:val="18"/>
        </w:rPr>
      </w:pPr>
      <w:r w:rsidRPr="00B93C66">
        <w:rPr>
          <w:rFonts w:asciiTheme="majorEastAsia" w:eastAsiaTheme="majorEastAsia" w:hAnsiTheme="majorEastAsia" w:cs="ＭＳ 明朝" w:hint="eastAsia"/>
          <w:kern w:val="0"/>
          <w:sz w:val="22"/>
        </w:rPr>
        <w:t>特定保健指導</w:t>
      </w:r>
      <w:r w:rsidRPr="00B93C66">
        <w:rPr>
          <w:rFonts w:asciiTheme="majorEastAsia" w:eastAsiaTheme="majorEastAsia" w:hAnsiTheme="majorEastAsia" w:hint="eastAsia"/>
          <w:sz w:val="22"/>
        </w:rPr>
        <w:t>実施率</w:t>
      </w:r>
      <w:r w:rsidRPr="00B93C66">
        <w:rPr>
          <w:rFonts w:asciiTheme="majorEastAsia" w:eastAsiaTheme="majorEastAsia" w:hAnsiTheme="majorEastAsia" w:hint="eastAsia"/>
          <w:sz w:val="18"/>
          <w:szCs w:val="18"/>
        </w:rPr>
        <w:t xml:space="preserve">　　　　　　　　　　　　　　　　　　　　　　　　　　　　　　　　（％）</w:t>
      </w:r>
    </w:p>
    <w:tbl>
      <w:tblPr>
        <w:tblStyle w:val="ad"/>
        <w:tblW w:w="0" w:type="auto"/>
        <w:tblInd w:w="625" w:type="dxa"/>
        <w:tblLook w:val="04A0" w:firstRow="1" w:lastRow="0" w:firstColumn="1" w:lastColumn="0" w:noHBand="0" w:noVBand="1"/>
      </w:tblPr>
      <w:tblGrid>
        <w:gridCol w:w="2669"/>
        <w:gridCol w:w="1441"/>
        <w:gridCol w:w="1442"/>
        <w:gridCol w:w="1441"/>
        <w:gridCol w:w="1442"/>
      </w:tblGrid>
      <w:tr w:rsidR="00B93C66" w:rsidRPr="00B93C66" w:rsidTr="0086479E">
        <w:trPr>
          <w:trHeight w:val="340"/>
        </w:trPr>
        <w:tc>
          <w:tcPr>
            <w:tcW w:w="2669" w:type="dxa"/>
            <w:tcBorders>
              <w:bottom w:val="single" w:sz="4" w:space="0" w:color="auto"/>
            </w:tcBorders>
            <w:shd w:val="clear" w:color="auto" w:fill="D9D9D9" w:themeFill="background1" w:themeFillShade="D9"/>
            <w:vAlign w:val="center"/>
          </w:tcPr>
          <w:p w:rsidR="004C35C5" w:rsidRPr="00B93C66" w:rsidRDefault="004C35C5" w:rsidP="009C73F7">
            <w:pPr>
              <w:jc w:val="center"/>
              <w:rPr>
                <w:rFonts w:asciiTheme="majorEastAsia" w:eastAsiaTheme="majorEastAsia" w:hAnsiTheme="majorEastAsia" w:cs="ＭＳ 明朝"/>
                <w:kern w:val="0"/>
                <w:sz w:val="22"/>
              </w:rPr>
            </w:pPr>
          </w:p>
        </w:tc>
        <w:tc>
          <w:tcPr>
            <w:tcW w:w="1441" w:type="dxa"/>
            <w:shd w:val="clear" w:color="auto" w:fill="D9D9D9" w:themeFill="background1" w:themeFillShade="D9"/>
            <w:vAlign w:val="center"/>
          </w:tcPr>
          <w:p w:rsidR="004C35C5" w:rsidRPr="00B93C66" w:rsidRDefault="004C35C5" w:rsidP="009C73F7">
            <w:pPr>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いなべ市</w:t>
            </w:r>
          </w:p>
        </w:tc>
        <w:tc>
          <w:tcPr>
            <w:tcW w:w="1442" w:type="dxa"/>
            <w:shd w:val="clear" w:color="auto" w:fill="D9D9D9" w:themeFill="background1" w:themeFillShade="D9"/>
          </w:tcPr>
          <w:p w:rsidR="004C35C5" w:rsidRPr="00B93C66" w:rsidRDefault="004C35C5" w:rsidP="009C73F7">
            <w:pPr>
              <w:pStyle w:val="Default"/>
              <w:jc w:val="center"/>
              <w:rPr>
                <w:rFonts w:asciiTheme="majorEastAsia" w:eastAsiaTheme="majorEastAsia" w:hAnsiTheme="majorEastAsia"/>
                <w:color w:val="auto"/>
                <w:sz w:val="22"/>
                <w:szCs w:val="22"/>
              </w:rPr>
            </w:pPr>
            <w:r w:rsidRPr="00B93C66">
              <w:rPr>
                <w:rFonts w:asciiTheme="majorEastAsia" w:eastAsiaTheme="majorEastAsia" w:hAnsiTheme="majorEastAsia" w:hint="eastAsia"/>
                <w:color w:val="auto"/>
                <w:sz w:val="22"/>
                <w:szCs w:val="22"/>
              </w:rPr>
              <w:t>県</w:t>
            </w:r>
          </w:p>
        </w:tc>
        <w:tc>
          <w:tcPr>
            <w:tcW w:w="1441" w:type="dxa"/>
            <w:shd w:val="clear" w:color="auto" w:fill="D9D9D9" w:themeFill="background1" w:themeFillShade="D9"/>
            <w:vAlign w:val="center"/>
          </w:tcPr>
          <w:p w:rsidR="004C35C5" w:rsidRPr="00B93C66" w:rsidRDefault="004C35C5" w:rsidP="009C73F7">
            <w:pPr>
              <w:pStyle w:val="Default"/>
              <w:jc w:val="center"/>
              <w:rPr>
                <w:rFonts w:asciiTheme="majorEastAsia" w:eastAsiaTheme="majorEastAsia" w:hAnsiTheme="majorEastAsia" w:cs="ＭＳ 明朝"/>
                <w:color w:val="auto"/>
                <w:sz w:val="22"/>
                <w:szCs w:val="22"/>
              </w:rPr>
            </w:pPr>
            <w:r w:rsidRPr="00B93C66">
              <w:rPr>
                <w:rFonts w:asciiTheme="majorEastAsia" w:eastAsiaTheme="majorEastAsia" w:hAnsiTheme="majorEastAsia" w:hint="eastAsia"/>
                <w:color w:val="auto"/>
                <w:sz w:val="22"/>
                <w:szCs w:val="22"/>
              </w:rPr>
              <w:t>同規模</w:t>
            </w:r>
          </w:p>
        </w:tc>
        <w:tc>
          <w:tcPr>
            <w:tcW w:w="1442" w:type="dxa"/>
            <w:shd w:val="clear" w:color="auto" w:fill="D9D9D9" w:themeFill="background1" w:themeFillShade="D9"/>
            <w:vAlign w:val="center"/>
          </w:tcPr>
          <w:p w:rsidR="004C35C5" w:rsidRPr="00B93C66" w:rsidRDefault="004C35C5" w:rsidP="009C73F7">
            <w:pPr>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国</w:t>
            </w:r>
          </w:p>
        </w:tc>
      </w:tr>
      <w:tr w:rsidR="00B93C66" w:rsidRPr="00B93C66" w:rsidTr="0086479E">
        <w:trPr>
          <w:trHeight w:val="340"/>
        </w:trPr>
        <w:tc>
          <w:tcPr>
            <w:tcW w:w="2669" w:type="dxa"/>
            <w:shd w:val="clear" w:color="auto" w:fill="D9D9D9" w:themeFill="background1" w:themeFillShade="D9"/>
            <w:vAlign w:val="center"/>
          </w:tcPr>
          <w:p w:rsidR="004C35C5" w:rsidRPr="00B93C66" w:rsidRDefault="004C35C5" w:rsidP="009C73F7">
            <w:pPr>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特定保健指導実施率</w:t>
            </w:r>
          </w:p>
        </w:tc>
        <w:tc>
          <w:tcPr>
            <w:tcW w:w="1441" w:type="dxa"/>
            <w:vAlign w:val="center"/>
          </w:tcPr>
          <w:p w:rsidR="004C35C5" w:rsidRPr="00B93C66" w:rsidRDefault="004C35C5" w:rsidP="009C73F7">
            <w:pPr>
              <w:jc w:val="center"/>
              <w:rPr>
                <w:rFonts w:asciiTheme="majorEastAsia" w:eastAsiaTheme="majorEastAsia" w:hAnsiTheme="majorEastAsia" w:cs="ＭＳ 明朝"/>
                <w:b/>
                <w:kern w:val="0"/>
                <w:sz w:val="22"/>
              </w:rPr>
            </w:pPr>
            <w:r w:rsidRPr="00B93C66">
              <w:rPr>
                <w:rFonts w:asciiTheme="majorEastAsia" w:eastAsiaTheme="majorEastAsia" w:hAnsiTheme="majorEastAsia" w:cs="ＭＳ 明朝" w:hint="eastAsia"/>
                <w:b/>
                <w:kern w:val="0"/>
                <w:sz w:val="22"/>
              </w:rPr>
              <w:t>5.6</w:t>
            </w:r>
          </w:p>
        </w:tc>
        <w:tc>
          <w:tcPr>
            <w:tcW w:w="1442" w:type="dxa"/>
          </w:tcPr>
          <w:p w:rsidR="004C35C5" w:rsidRPr="00B93C66" w:rsidRDefault="004C35C5" w:rsidP="009C73F7">
            <w:pPr>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13.2</w:t>
            </w:r>
          </w:p>
        </w:tc>
        <w:tc>
          <w:tcPr>
            <w:tcW w:w="1441" w:type="dxa"/>
            <w:vAlign w:val="center"/>
          </w:tcPr>
          <w:p w:rsidR="004C35C5" w:rsidRPr="00B93C66" w:rsidRDefault="004C35C5" w:rsidP="009C73F7">
            <w:pPr>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38.1</w:t>
            </w:r>
          </w:p>
        </w:tc>
        <w:tc>
          <w:tcPr>
            <w:tcW w:w="1442" w:type="dxa"/>
            <w:vAlign w:val="center"/>
          </w:tcPr>
          <w:p w:rsidR="004C35C5" w:rsidRPr="00B93C66" w:rsidRDefault="004C35C5" w:rsidP="009C73F7">
            <w:pPr>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21.1</w:t>
            </w:r>
          </w:p>
        </w:tc>
      </w:tr>
    </w:tbl>
    <w:p w:rsidR="00FA10E4" w:rsidRPr="00B93C66" w:rsidRDefault="00C03959" w:rsidP="00C03959">
      <w:pPr>
        <w:ind w:leftChars="100" w:left="210" w:firstLineChars="400" w:firstLine="72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p>
    <w:p w:rsidR="008C286A" w:rsidRPr="00B93C66" w:rsidRDefault="008C286A" w:rsidP="00C03959">
      <w:pPr>
        <w:ind w:leftChars="100" w:left="210" w:firstLineChars="400" w:firstLine="720"/>
        <w:jc w:val="left"/>
        <w:rPr>
          <w:rFonts w:ascii="HG丸ｺﾞｼｯｸM-PRO" w:eastAsia="HG丸ｺﾞｼｯｸM-PRO" w:hAnsi="HG丸ｺﾞｼｯｸM-PRO" w:cs="ＭＳ 明朝"/>
          <w:kern w:val="0"/>
          <w:sz w:val="18"/>
          <w:szCs w:val="18"/>
        </w:rPr>
      </w:pPr>
    </w:p>
    <w:p w:rsidR="00DF45CA" w:rsidRPr="00B93C66" w:rsidRDefault="00DF45CA">
      <w:pPr>
        <w:widowControl/>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kern w:val="0"/>
          <w:sz w:val="22"/>
        </w:rPr>
        <w:br w:type="page"/>
      </w:r>
    </w:p>
    <w:p w:rsidR="00DF45CA" w:rsidRPr="00B93C66" w:rsidRDefault="00DF45CA" w:rsidP="0086479E">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lastRenderedPageBreak/>
        <w:t>受診者の性別・年齢別受診率をみると、男女とも６０歳以下で受診者が少なくなっています。６０歳以下の受診率が低い原因としては、就労しており、勤務先等で健診を受診していることも考えられます。</w:t>
      </w:r>
      <w:r w:rsidR="002B4DE2" w:rsidRPr="00B93C66">
        <w:rPr>
          <w:rFonts w:ascii="HG丸ｺﾞｼｯｸM-PRO" w:eastAsia="HG丸ｺﾞｼｯｸM-PRO" w:hAnsi="HG丸ｺﾞｼｯｸM-PRO" w:cs="ＭＳ 明朝" w:hint="eastAsia"/>
          <w:kern w:val="0"/>
          <w:sz w:val="22"/>
        </w:rPr>
        <w:t>また、男性の50歳代では、</w:t>
      </w:r>
      <w:r w:rsidR="0086479E" w:rsidRPr="00B93C66">
        <w:rPr>
          <w:rFonts w:ascii="HG丸ｺﾞｼｯｸM-PRO" w:eastAsia="HG丸ｺﾞｼｯｸM-PRO" w:hAnsi="HG丸ｺﾞｼｯｸM-PRO" w:cs="ＭＳ 明朝" w:hint="eastAsia"/>
          <w:kern w:val="0"/>
          <w:sz w:val="22"/>
        </w:rPr>
        <w:t>積極的</w:t>
      </w:r>
      <w:r w:rsidR="002B4DE2" w:rsidRPr="00B93C66">
        <w:rPr>
          <w:rFonts w:ascii="HG丸ｺﾞｼｯｸM-PRO" w:eastAsia="HG丸ｺﾞｼｯｸM-PRO" w:hAnsi="HG丸ｺﾞｼｯｸM-PRO" w:cs="ＭＳ 明朝" w:hint="eastAsia"/>
          <w:kern w:val="0"/>
          <w:sz w:val="22"/>
        </w:rPr>
        <w:t>保健指導の対象者19人、</w:t>
      </w:r>
      <w:r w:rsidR="0086479E" w:rsidRPr="00B93C66">
        <w:rPr>
          <w:rFonts w:ascii="HG丸ｺﾞｼｯｸM-PRO" w:eastAsia="HG丸ｺﾞｼｯｸM-PRO" w:hAnsi="HG丸ｺﾞｼｯｸM-PRO" w:cs="ＭＳ 明朝" w:hint="eastAsia"/>
          <w:kern w:val="0"/>
          <w:sz w:val="22"/>
        </w:rPr>
        <w:t>動機</w:t>
      </w:r>
      <w:r w:rsidR="002B4DE2" w:rsidRPr="00B93C66">
        <w:rPr>
          <w:rFonts w:ascii="HG丸ｺﾞｼｯｸM-PRO" w:eastAsia="HG丸ｺﾞｼｯｸM-PRO" w:hAnsi="HG丸ｺﾞｼｯｸM-PRO" w:cs="ＭＳ 明朝" w:hint="eastAsia"/>
          <w:kern w:val="0"/>
          <w:sz w:val="22"/>
        </w:rPr>
        <w:t>づけ</w:t>
      </w:r>
      <w:r w:rsidR="0086479E" w:rsidRPr="00B93C66">
        <w:rPr>
          <w:rFonts w:ascii="HG丸ｺﾞｼｯｸM-PRO" w:eastAsia="HG丸ｺﾞｼｯｸM-PRO" w:hAnsi="HG丸ｺﾞｼｯｸM-PRO" w:cs="ＭＳ 明朝" w:hint="eastAsia"/>
          <w:kern w:val="0"/>
          <w:sz w:val="22"/>
        </w:rPr>
        <w:t>保健指導の対象者</w:t>
      </w:r>
      <w:r w:rsidR="002B4DE2" w:rsidRPr="00B93C66">
        <w:rPr>
          <w:rFonts w:ascii="HG丸ｺﾞｼｯｸM-PRO" w:eastAsia="HG丸ｺﾞｼｯｸM-PRO" w:hAnsi="HG丸ｺﾞｼｯｸM-PRO" w:cs="ＭＳ 明朝" w:hint="eastAsia"/>
          <w:kern w:val="0"/>
          <w:sz w:val="22"/>
        </w:rPr>
        <w:t>13人となっていますが</w:t>
      </w:r>
      <w:r w:rsidR="0086479E" w:rsidRPr="00B93C66">
        <w:rPr>
          <w:rFonts w:ascii="HG丸ｺﾞｼｯｸM-PRO" w:eastAsia="HG丸ｺﾞｼｯｸM-PRO" w:hAnsi="HG丸ｺﾞｼｯｸM-PRO" w:cs="ＭＳ 明朝" w:hint="eastAsia"/>
          <w:kern w:val="0"/>
          <w:sz w:val="22"/>
        </w:rPr>
        <w:t>、保健指導利用者は皆無</w:t>
      </w:r>
      <w:r w:rsidR="00D740EE" w:rsidRPr="00B93C66">
        <w:rPr>
          <w:rFonts w:ascii="HG丸ｺﾞｼｯｸM-PRO" w:eastAsia="HG丸ｺﾞｼｯｸM-PRO" w:hAnsi="HG丸ｺﾞｼｯｸM-PRO" w:cs="ＭＳ 明朝" w:hint="eastAsia"/>
          <w:kern w:val="0"/>
          <w:sz w:val="22"/>
        </w:rPr>
        <w:t>となっていま</w:t>
      </w:r>
      <w:r w:rsidR="0086479E" w:rsidRPr="00B93C66">
        <w:rPr>
          <w:rFonts w:ascii="HG丸ｺﾞｼｯｸM-PRO" w:eastAsia="HG丸ｺﾞｼｯｸM-PRO" w:hAnsi="HG丸ｺﾞｼｯｸM-PRO" w:cs="ＭＳ 明朝" w:hint="eastAsia"/>
          <w:kern w:val="0"/>
          <w:sz w:val="22"/>
        </w:rPr>
        <w:t>す。</w:t>
      </w:r>
    </w:p>
    <w:p w:rsidR="00DF45CA" w:rsidRPr="00B93C66" w:rsidRDefault="00DF45CA" w:rsidP="00DD167E">
      <w:pPr>
        <w:ind w:leftChars="100" w:left="210" w:firstLineChars="200" w:firstLine="440"/>
        <w:jc w:val="left"/>
        <w:rPr>
          <w:rFonts w:asciiTheme="majorEastAsia" w:eastAsiaTheme="majorEastAsia" w:hAnsiTheme="majorEastAsia" w:cs="ＭＳ 明朝"/>
          <w:kern w:val="0"/>
          <w:sz w:val="22"/>
        </w:rPr>
      </w:pPr>
    </w:p>
    <w:p w:rsidR="00D55C3B" w:rsidRPr="00B93C66" w:rsidRDefault="00D55C3B" w:rsidP="00DD167E">
      <w:pPr>
        <w:ind w:leftChars="100" w:left="210" w:firstLineChars="200" w:firstLine="440"/>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性別・年齢階層別の特定健診受診率・保健指導実施率</w:t>
      </w:r>
      <w:r w:rsidR="008973BC" w:rsidRPr="00B93C66">
        <w:rPr>
          <w:rFonts w:asciiTheme="majorEastAsia" w:eastAsiaTheme="majorEastAsia" w:hAnsiTheme="majorEastAsia" w:cs="ＭＳ 明朝"/>
          <w:kern w:val="0"/>
          <w:sz w:val="22"/>
        </w:rPr>
        <w:tab/>
      </w:r>
      <w:r w:rsidR="00995770" w:rsidRPr="00B93C66">
        <w:rPr>
          <w:rFonts w:asciiTheme="majorEastAsia" w:eastAsiaTheme="majorEastAsia" w:hAnsiTheme="majorEastAsia" w:cs="ＭＳ 明朝" w:hint="eastAsia"/>
          <w:kern w:val="0"/>
          <w:sz w:val="22"/>
        </w:rPr>
        <w:t xml:space="preserve">　　</w:t>
      </w:r>
      <w:r w:rsidR="00DD167E" w:rsidRPr="00B93C66">
        <w:rPr>
          <w:rFonts w:asciiTheme="majorEastAsia" w:eastAsiaTheme="majorEastAsia" w:hAnsiTheme="majorEastAsia" w:cs="ＭＳ 明朝"/>
          <w:kern w:val="0"/>
          <w:sz w:val="22"/>
        </w:rPr>
        <w:tab/>
      </w:r>
      <w:r w:rsidR="008973BC" w:rsidRPr="00B93C66">
        <w:rPr>
          <w:rFonts w:asciiTheme="majorEastAsia" w:eastAsiaTheme="majorEastAsia" w:hAnsiTheme="majorEastAsia" w:cs="ＭＳ 明朝"/>
          <w:kern w:val="0"/>
          <w:sz w:val="22"/>
        </w:rPr>
        <w:tab/>
      </w:r>
      <w:r w:rsidRPr="00B93C66">
        <w:rPr>
          <w:rFonts w:asciiTheme="majorEastAsia" w:eastAsiaTheme="majorEastAsia" w:hAnsiTheme="majorEastAsia" w:hint="eastAsia"/>
          <w:sz w:val="18"/>
          <w:szCs w:val="18"/>
        </w:rPr>
        <w:t>（％）</w:t>
      </w:r>
    </w:p>
    <w:tbl>
      <w:tblPr>
        <w:tblStyle w:val="21"/>
        <w:tblW w:w="845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8"/>
        <w:gridCol w:w="1021"/>
        <w:gridCol w:w="1156"/>
        <w:gridCol w:w="1156"/>
        <w:gridCol w:w="1156"/>
        <w:gridCol w:w="1156"/>
        <w:gridCol w:w="1157"/>
      </w:tblGrid>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669" w:type="dxa"/>
            <w:gridSpan w:val="2"/>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156"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計</w:t>
            </w:r>
          </w:p>
        </w:tc>
        <w:tc>
          <w:tcPr>
            <w:cnfStyle w:val="000010000000" w:firstRow="0" w:lastRow="0" w:firstColumn="0" w:lastColumn="0" w:oddVBand="1" w:evenVBand="0" w:oddHBand="0" w:evenHBand="0" w:firstRowFirstColumn="0" w:firstRowLastColumn="0" w:lastRowFirstColumn="0" w:lastRowLastColumn="0"/>
            <w:tcW w:w="1156"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kern w:val="0"/>
                <w:sz w:val="20"/>
                <w:szCs w:val="20"/>
              </w:rPr>
              <w:t>40</w:t>
            </w:r>
            <w:r w:rsidRPr="00B93C66">
              <w:rPr>
                <w:rFonts w:asciiTheme="majorEastAsia" w:eastAsiaTheme="majorEastAsia" w:hAnsiTheme="majorEastAsia" w:cs="HGSｺﾞｼｯｸM" w:hint="eastAsia"/>
                <w:kern w:val="0"/>
                <w:sz w:val="20"/>
                <w:szCs w:val="20"/>
              </w:rPr>
              <w:t>歳代</w:t>
            </w:r>
          </w:p>
        </w:tc>
        <w:tc>
          <w:tcPr>
            <w:cnfStyle w:val="000001000000" w:firstRow="0" w:lastRow="0" w:firstColumn="0" w:lastColumn="0" w:oddVBand="0" w:evenVBand="1" w:oddHBand="0" w:evenHBand="0" w:firstRowFirstColumn="0" w:firstRowLastColumn="0" w:lastRowFirstColumn="0" w:lastRowLastColumn="0"/>
            <w:tcW w:w="1156"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kern w:val="0"/>
                <w:sz w:val="20"/>
                <w:szCs w:val="20"/>
              </w:rPr>
              <w:t>50</w:t>
            </w:r>
            <w:r w:rsidRPr="00B93C66">
              <w:rPr>
                <w:rFonts w:asciiTheme="majorEastAsia" w:eastAsiaTheme="majorEastAsia" w:hAnsiTheme="majorEastAsia" w:cs="HGSｺﾞｼｯｸM" w:hint="eastAsia"/>
                <w:kern w:val="0"/>
                <w:sz w:val="20"/>
                <w:szCs w:val="20"/>
              </w:rPr>
              <w:t>歳代</w:t>
            </w:r>
          </w:p>
        </w:tc>
        <w:tc>
          <w:tcPr>
            <w:cnfStyle w:val="000010000000" w:firstRow="0" w:lastRow="0" w:firstColumn="0" w:lastColumn="0" w:oddVBand="1" w:evenVBand="0" w:oddHBand="0" w:evenHBand="0" w:firstRowFirstColumn="0" w:firstRowLastColumn="0" w:lastRowFirstColumn="0" w:lastRowLastColumn="0"/>
            <w:tcW w:w="1156"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kern w:val="0"/>
                <w:sz w:val="20"/>
                <w:szCs w:val="20"/>
              </w:rPr>
              <w:t>60</w:t>
            </w:r>
            <w:r w:rsidRPr="00B93C66">
              <w:rPr>
                <w:rFonts w:asciiTheme="majorEastAsia" w:eastAsiaTheme="majorEastAsia" w:hAnsiTheme="majorEastAsia" w:cs="HGSｺﾞｼｯｸM" w:hint="eastAsia"/>
                <w:kern w:val="0"/>
                <w:sz w:val="20"/>
                <w:szCs w:val="20"/>
              </w:rPr>
              <w:t>歳代</w:t>
            </w:r>
          </w:p>
        </w:tc>
        <w:tc>
          <w:tcPr>
            <w:cnfStyle w:val="000001000000" w:firstRow="0" w:lastRow="0" w:firstColumn="0" w:lastColumn="0" w:oddVBand="0" w:evenVBand="1" w:oddHBand="0" w:evenHBand="0" w:firstRowFirstColumn="0" w:firstRowLastColumn="0" w:lastRowFirstColumn="0" w:lastRowLastColumn="0"/>
            <w:tcW w:w="1157"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kern w:val="0"/>
                <w:sz w:val="20"/>
                <w:szCs w:val="20"/>
              </w:rPr>
              <w:t>70</w:t>
            </w:r>
            <w:r w:rsidRPr="00B93C66">
              <w:rPr>
                <w:rFonts w:asciiTheme="majorEastAsia" w:eastAsiaTheme="majorEastAsia" w:hAnsiTheme="majorEastAsia" w:cs="HGSｺﾞｼｯｸM" w:hint="eastAsia"/>
                <w:kern w:val="0"/>
                <w:sz w:val="20"/>
                <w:szCs w:val="20"/>
              </w:rPr>
              <w:t>～</w:t>
            </w:r>
            <w:r w:rsidRPr="00B93C66">
              <w:rPr>
                <w:rFonts w:asciiTheme="majorEastAsia" w:eastAsiaTheme="majorEastAsia" w:hAnsiTheme="majorEastAsia" w:cs="HGSｺﾞｼｯｸM"/>
                <w:kern w:val="0"/>
                <w:sz w:val="20"/>
                <w:szCs w:val="20"/>
              </w:rPr>
              <w:t>74</w:t>
            </w:r>
            <w:r w:rsidRPr="00B93C66">
              <w:rPr>
                <w:rFonts w:asciiTheme="majorEastAsia" w:eastAsiaTheme="majorEastAsia" w:hAnsiTheme="majorEastAsia" w:cs="HGSｺﾞｼｯｸM" w:hint="eastAsia"/>
                <w:kern w:val="0"/>
                <w:sz w:val="20"/>
                <w:szCs w:val="20"/>
              </w:rPr>
              <w:t>歳</w:t>
            </w:r>
          </w:p>
        </w:tc>
      </w:tr>
      <w:tr w:rsidR="00B93C66" w:rsidRPr="00B93C66" w:rsidTr="000717C9">
        <w:trPr>
          <w:trHeight w:val="340"/>
        </w:trPr>
        <w:tc>
          <w:tcPr>
            <w:cnfStyle w:val="000010000000" w:firstRow="0" w:lastRow="0" w:firstColumn="0" w:lastColumn="0" w:oddVBand="1" w:evenVBand="0" w:oddHBand="0" w:evenHBand="0" w:firstRowFirstColumn="0" w:firstRowLastColumn="0" w:lastRowFirstColumn="0" w:lastRowLastColumn="0"/>
            <w:tcW w:w="1648" w:type="dxa"/>
            <w:vMerge w:val="restart"/>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健診受診率</w:t>
            </w:r>
          </w:p>
        </w:tc>
        <w:tc>
          <w:tcPr>
            <w:cnfStyle w:val="000001000000" w:firstRow="0" w:lastRow="0" w:firstColumn="0" w:lastColumn="0" w:oddVBand="0" w:evenVBand="1" w:oddHBand="0" w:evenHBand="0" w:firstRowFirstColumn="0" w:firstRowLastColumn="0" w:lastRowFirstColumn="0" w:lastRowLastColumn="0"/>
            <w:tcW w:w="1021"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計</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4B7F58" w:rsidRPr="00B93C66" w:rsidRDefault="004B7F58" w:rsidP="004B7F5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49.9</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C91F2F" w:rsidRPr="00B93C66" w:rsidRDefault="00C91F2F" w:rsidP="00C91F2F">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28.7</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C91F2F"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36.1</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C91F2F"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51.8</w:t>
            </w: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D55C3B" w:rsidRPr="00B93C66" w:rsidRDefault="00C91F2F"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59.2</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48" w:type="dxa"/>
            <w:vMerge/>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1021"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男</w:t>
            </w:r>
            <w:r w:rsidR="008C286A" w:rsidRPr="00B93C66">
              <w:rPr>
                <w:rFonts w:asciiTheme="majorEastAsia" w:eastAsiaTheme="majorEastAsia" w:hAnsiTheme="majorEastAsia" w:cs="ＭＳ 明朝" w:hint="eastAsia"/>
                <w:kern w:val="0"/>
                <w:sz w:val="20"/>
                <w:szCs w:val="20"/>
              </w:rPr>
              <w:t xml:space="preserve">　</w:t>
            </w:r>
            <w:r w:rsidRPr="00B93C66">
              <w:rPr>
                <w:rFonts w:asciiTheme="majorEastAsia" w:eastAsiaTheme="majorEastAsia" w:hAnsiTheme="majorEastAsia" w:cs="ＭＳ 明朝" w:hint="eastAsia"/>
                <w:kern w:val="0"/>
                <w:sz w:val="20"/>
                <w:szCs w:val="20"/>
              </w:rPr>
              <w:t>性</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4B7F58"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46.6</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4B7F58"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25.9</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4B7F58"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33.5</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4B7F58"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48.1</w:t>
            </w: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D55C3B" w:rsidRPr="00B93C66" w:rsidRDefault="004B7F58"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57.1</w:t>
            </w:r>
          </w:p>
        </w:tc>
      </w:tr>
      <w:tr w:rsidR="00B93C66" w:rsidRPr="00B93C66" w:rsidTr="000717C9">
        <w:trPr>
          <w:trHeight w:val="340"/>
        </w:trPr>
        <w:tc>
          <w:tcPr>
            <w:cnfStyle w:val="000010000000" w:firstRow="0" w:lastRow="0" w:firstColumn="0" w:lastColumn="0" w:oddVBand="1" w:evenVBand="0" w:oddHBand="0" w:evenHBand="0" w:firstRowFirstColumn="0" w:firstRowLastColumn="0" w:lastRowFirstColumn="0" w:lastRowLastColumn="0"/>
            <w:tcW w:w="1648" w:type="dxa"/>
            <w:vMerge/>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1021"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女</w:t>
            </w:r>
            <w:r w:rsidR="008C286A" w:rsidRPr="00B93C66">
              <w:rPr>
                <w:rFonts w:asciiTheme="majorEastAsia" w:eastAsiaTheme="majorEastAsia" w:hAnsiTheme="majorEastAsia" w:cs="ＭＳ 明朝" w:hint="eastAsia"/>
                <w:kern w:val="0"/>
                <w:sz w:val="20"/>
                <w:szCs w:val="20"/>
              </w:rPr>
              <w:t xml:space="preserve">　</w:t>
            </w:r>
            <w:r w:rsidRPr="00B93C66">
              <w:rPr>
                <w:rFonts w:asciiTheme="majorEastAsia" w:eastAsiaTheme="majorEastAsia" w:hAnsiTheme="majorEastAsia" w:cs="ＭＳ 明朝" w:hint="eastAsia"/>
                <w:kern w:val="0"/>
                <w:sz w:val="20"/>
                <w:szCs w:val="20"/>
              </w:rPr>
              <w:t>性</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4B7F58"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53.0</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4B7F58" w:rsidRPr="00B93C66" w:rsidRDefault="004B7F58" w:rsidP="004B7F5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32.0</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4B7F58" w:rsidRPr="00B93C66" w:rsidRDefault="004B7F58" w:rsidP="004B7F5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38.6</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4B7F58" w:rsidP="00D55C3B">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55.0</w:t>
            </w: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D55C3B" w:rsidRPr="00B93C66" w:rsidRDefault="004B7F58"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61.3</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48" w:type="dxa"/>
            <w:vMerge w:val="restart"/>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保健指導実施率</w:t>
            </w:r>
          </w:p>
        </w:tc>
        <w:tc>
          <w:tcPr>
            <w:cnfStyle w:val="000001000000" w:firstRow="0" w:lastRow="0" w:firstColumn="0" w:lastColumn="0" w:oddVBand="0" w:evenVBand="1" w:oddHBand="0" w:evenHBand="0" w:firstRowFirstColumn="0" w:firstRowLastColumn="0" w:lastRowFirstColumn="0" w:lastRowLastColumn="0"/>
            <w:tcW w:w="1021"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計</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14.4</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7.9</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2.5</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12.9</w:t>
            </w: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25.0</w:t>
            </w:r>
          </w:p>
        </w:tc>
      </w:tr>
      <w:tr w:rsidR="00B93C66" w:rsidRPr="00B93C66" w:rsidTr="000717C9">
        <w:trPr>
          <w:trHeight w:val="340"/>
        </w:trPr>
        <w:tc>
          <w:tcPr>
            <w:cnfStyle w:val="000010000000" w:firstRow="0" w:lastRow="0" w:firstColumn="0" w:lastColumn="0" w:oddVBand="1" w:evenVBand="0" w:oddHBand="0" w:evenHBand="0" w:firstRowFirstColumn="0" w:firstRowLastColumn="0" w:lastRowFirstColumn="0" w:lastRowLastColumn="0"/>
            <w:tcW w:w="1648" w:type="dxa"/>
            <w:vMerge/>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1021"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男</w:t>
            </w:r>
            <w:r w:rsidR="008C286A" w:rsidRPr="00B93C66">
              <w:rPr>
                <w:rFonts w:asciiTheme="majorEastAsia" w:eastAsiaTheme="majorEastAsia" w:hAnsiTheme="majorEastAsia" w:cs="ＭＳ 明朝" w:hint="eastAsia"/>
                <w:kern w:val="0"/>
                <w:sz w:val="20"/>
                <w:szCs w:val="20"/>
              </w:rPr>
              <w:t xml:space="preserve">　</w:t>
            </w:r>
            <w:r w:rsidRPr="00B93C66">
              <w:rPr>
                <w:rFonts w:asciiTheme="majorEastAsia" w:eastAsiaTheme="majorEastAsia" w:hAnsiTheme="majorEastAsia" w:cs="ＭＳ 明朝" w:hint="eastAsia"/>
                <w:kern w:val="0"/>
                <w:sz w:val="20"/>
                <w:szCs w:val="20"/>
              </w:rPr>
              <w:t>性</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13.9</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1E0B37" w:rsidP="001E0B37">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3.4</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0</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12.0</w:t>
            </w: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28.4</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48" w:type="dxa"/>
            <w:vMerge/>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1021" w:type="dxa"/>
            <w:shd w:val="clear" w:color="auto" w:fill="D9D9D9" w:themeFill="background1" w:themeFillShade="D9"/>
            <w:vAlign w:val="center"/>
          </w:tcPr>
          <w:p w:rsidR="00D55C3B" w:rsidRPr="00B93C66" w:rsidRDefault="00D55C3B"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女</w:t>
            </w:r>
            <w:r w:rsidR="00B96875" w:rsidRPr="00B93C66">
              <w:rPr>
                <w:rFonts w:asciiTheme="majorEastAsia" w:eastAsiaTheme="majorEastAsia" w:hAnsiTheme="majorEastAsia" w:cs="ＭＳ 明朝" w:hint="eastAsia"/>
                <w:kern w:val="0"/>
                <w:sz w:val="20"/>
                <w:szCs w:val="20"/>
              </w:rPr>
              <w:t xml:space="preserve">　</w:t>
            </w:r>
            <w:r w:rsidRPr="00B93C66">
              <w:rPr>
                <w:rFonts w:asciiTheme="majorEastAsia" w:eastAsiaTheme="majorEastAsia" w:hAnsiTheme="majorEastAsia" w:cs="ＭＳ 明朝" w:hint="eastAsia"/>
                <w:kern w:val="0"/>
                <w:sz w:val="20"/>
                <w:szCs w:val="20"/>
              </w:rPr>
              <w:t>性</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18.6</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22.2</w:t>
            </w:r>
          </w:p>
        </w:tc>
        <w:tc>
          <w:tcPr>
            <w:cnfStyle w:val="000010000000" w:firstRow="0" w:lastRow="0" w:firstColumn="0" w:lastColumn="0" w:oddVBand="1" w:evenVBand="0"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5.6</w:t>
            </w:r>
          </w:p>
        </w:tc>
        <w:tc>
          <w:tcPr>
            <w:cnfStyle w:val="000001000000" w:firstRow="0" w:lastRow="0" w:firstColumn="0" w:lastColumn="0" w:oddVBand="0" w:evenVBand="1" w:oddHBand="0" w:evenHBand="0" w:firstRowFirstColumn="0" w:firstRowLastColumn="0" w:lastRowFirstColumn="0" w:lastRowLastColumn="0"/>
            <w:tcW w:w="1156"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14.3</w:t>
            </w: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D55C3B" w:rsidRPr="00B93C66" w:rsidRDefault="001E0B37" w:rsidP="00D55C3B">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19.5</w:t>
            </w:r>
          </w:p>
        </w:tc>
      </w:tr>
    </w:tbl>
    <w:p w:rsidR="00DF45CA" w:rsidRPr="00B93C66" w:rsidRDefault="00DF45CA" w:rsidP="00EB12D0">
      <w:pPr>
        <w:ind w:leftChars="100" w:left="210" w:firstLineChars="400" w:firstLine="720"/>
        <w:jc w:val="left"/>
        <w:rPr>
          <w:rFonts w:asciiTheme="majorEastAsia" w:eastAsiaTheme="majorEastAsia" w:hAnsiTheme="majorEastAsia"/>
          <w:sz w:val="18"/>
          <w:szCs w:val="18"/>
        </w:rPr>
      </w:pPr>
    </w:p>
    <w:p w:rsidR="00753A2D" w:rsidRPr="00B93C66" w:rsidRDefault="00FA10E4" w:rsidP="00EB12D0">
      <w:pPr>
        <w:ind w:leftChars="100" w:left="210" w:firstLineChars="400" w:firstLine="72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w:t>
      </w:r>
      <w:r w:rsidRPr="00B93C66">
        <w:rPr>
          <w:rFonts w:asciiTheme="majorEastAsia" w:eastAsiaTheme="majorEastAsia" w:hAnsiTheme="majorEastAsia"/>
          <w:sz w:val="18"/>
          <w:szCs w:val="18"/>
        </w:rPr>
        <w:t>28</w:t>
      </w:r>
      <w:r w:rsidR="002E6C30" w:rsidRPr="00B93C66">
        <w:rPr>
          <w:rFonts w:asciiTheme="majorEastAsia" w:eastAsiaTheme="majorEastAsia" w:hAnsiTheme="majorEastAsia" w:hint="eastAsia"/>
          <w:sz w:val="18"/>
          <w:szCs w:val="18"/>
        </w:rPr>
        <w:t>年度厚生労働省様式（様式６－</w:t>
      </w:r>
      <w:r w:rsidR="005E3A13" w:rsidRPr="00B93C66">
        <w:rPr>
          <w:rFonts w:asciiTheme="majorEastAsia" w:eastAsiaTheme="majorEastAsia" w:hAnsiTheme="majorEastAsia" w:hint="eastAsia"/>
          <w:sz w:val="18"/>
          <w:szCs w:val="18"/>
        </w:rPr>
        <w:t>８</w:t>
      </w:r>
      <w:r w:rsidRPr="00B93C66">
        <w:rPr>
          <w:rFonts w:asciiTheme="majorEastAsia" w:eastAsiaTheme="majorEastAsia" w:hAnsiTheme="majorEastAsia" w:hint="eastAsia"/>
          <w:sz w:val="18"/>
          <w:szCs w:val="18"/>
        </w:rPr>
        <w:t>）</w:t>
      </w:r>
    </w:p>
    <w:p w:rsidR="00753A2D" w:rsidRPr="00B93C66" w:rsidRDefault="00753A2D" w:rsidP="00DF45CA">
      <w:pPr>
        <w:ind w:leftChars="100" w:left="210" w:firstLineChars="100" w:firstLine="220"/>
        <w:jc w:val="left"/>
        <w:rPr>
          <w:rFonts w:ascii="HG丸ｺﾞｼｯｸM-PRO" w:eastAsia="HG丸ｺﾞｼｯｸM-PRO" w:hAnsi="HG丸ｺﾞｼｯｸM-PRO" w:cs="ＭＳ 明朝"/>
          <w:kern w:val="0"/>
          <w:sz w:val="22"/>
        </w:rPr>
      </w:pPr>
    </w:p>
    <w:p w:rsidR="00753A2D" w:rsidRPr="00B93C66" w:rsidRDefault="00753A2D" w:rsidP="00DF45CA">
      <w:pPr>
        <w:ind w:leftChars="100" w:left="210" w:firstLineChars="100" w:firstLine="220"/>
        <w:jc w:val="left"/>
        <w:rPr>
          <w:rFonts w:ascii="HG丸ｺﾞｼｯｸM-PRO" w:eastAsia="HG丸ｺﾞｼｯｸM-PRO" w:hAnsi="HG丸ｺﾞｼｯｸM-PRO" w:cs="ＭＳ 明朝"/>
          <w:kern w:val="0"/>
          <w:sz w:val="22"/>
        </w:rPr>
      </w:pPr>
    </w:p>
    <w:p w:rsidR="002B4DE2" w:rsidRPr="00B93C66" w:rsidRDefault="002B4DE2" w:rsidP="00DF45CA">
      <w:pPr>
        <w:ind w:leftChars="100" w:left="210" w:firstLineChars="100" w:firstLine="220"/>
        <w:jc w:val="left"/>
        <w:rPr>
          <w:rFonts w:ascii="HG丸ｺﾞｼｯｸM-PRO" w:eastAsia="HG丸ｺﾞｼｯｸM-PRO" w:hAnsi="HG丸ｺﾞｼｯｸM-PRO" w:cs="ＭＳ 明朝"/>
          <w:kern w:val="0"/>
          <w:sz w:val="22"/>
        </w:rPr>
      </w:pPr>
    </w:p>
    <w:p w:rsidR="002B4DE2" w:rsidRPr="00B93C66" w:rsidRDefault="002B4DE2" w:rsidP="00DF45CA">
      <w:pPr>
        <w:ind w:leftChars="100" w:left="210" w:firstLineChars="100" w:firstLine="220"/>
        <w:jc w:val="left"/>
        <w:rPr>
          <w:rFonts w:ascii="HG丸ｺﾞｼｯｸM-PRO" w:eastAsia="HG丸ｺﾞｼｯｸM-PRO" w:hAnsi="HG丸ｺﾞｼｯｸM-PRO" w:cs="ＭＳ 明朝"/>
          <w:kern w:val="0"/>
          <w:sz w:val="22"/>
        </w:rPr>
      </w:pPr>
    </w:p>
    <w:p w:rsidR="0086479E" w:rsidRPr="00B93C66" w:rsidRDefault="002B4DE2" w:rsidP="002B4DE2">
      <w:pPr>
        <w:ind w:leftChars="100" w:left="210" w:firstLineChars="100" w:firstLine="220"/>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健診受診状況（被保険者数及び健診受診者のピラミッド）</w:t>
      </w:r>
    </w:p>
    <w:p w:rsidR="0086479E" w:rsidRPr="00B93C66" w:rsidRDefault="0086479E" w:rsidP="002B4DE2">
      <w:pPr>
        <w:ind w:leftChars="100" w:left="210" w:firstLineChars="100" w:firstLine="220"/>
        <w:jc w:val="center"/>
        <w:rPr>
          <w:rFonts w:ascii="HG丸ｺﾞｼｯｸM-PRO" w:eastAsia="HG丸ｺﾞｼｯｸM-PRO" w:hAnsi="HG丸ｺﾞｼｯｸM-PRO" w:cs="ＭＳ 明朝"/>
          <w:kern w:val="0"/>
          <w:sz w:val="22"/>
        </w:rPr>
      </w:pPr>
    </w:p>
    <w:p w:rsidR="00753A2D" w:rsidRPr="00B93C66" w:rsidRDefault="00753A2D" w:rsidP="00BD24DB">
      <w:pPr>
        <w:ind w:leftChars="-46" w:left="-97" w:firstLineChars="100" w:firstLine="210"/>
        <w:rPr>
          <w:rFonts w:asciiTheme="majorEastAsia" w:eastAsiaTheme="majorEastAsia" w:hAnsiTheme="majorEastAsia"/>
          <w:sz w:val="18"/>
          <w:szCs w:val="18"/>
        </w:rPr>
      </w:pPr>
      <w:r w:rsidRPr="00B93C66">
        <w:rPr>
          <w:noProof/>
        </w:rPr>
        <w:drawing>
          <wp:inline distT="0" distB="0" distL="0" distR="0">
            <wp:extent cx="5861050" cy="3333380"/>
            <wp:effectExtent l="0" t="0" r="6350" b="63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7595" cy="3342790"/>
                    </a:xfrm>
                    <a:prstGeom prst="rect">
                      <a:avLst/>
                    </a:prstGeom>
                    <a:noFill/>
                    <a:ln>
                      <a:noFill/>
                    </a:ln>
                  </pic:spPr>
                </pic:pic>
              </a:graphicData>
            </a:graphic>
          </wp:inline>
        </w:drawing>
      </w:r>
    </w:p>
    <w:p w:rsidR="00DF45CA" w:rsidRPr="00B93C66" w:rsidRDefault="00DF45CA" w:rsidP="00753A2D">
      <w:pPr>
        <w:widowControl/>
        <w:jc w:val="center"/>
        <w:rPr>
          <w:rFonts w:asciiTheme="majorEastAsia" w:eastAsiaTheme="majorEastAsia" w:hAnsiTheme="majorEastAsia"/>
          <w:sz w:val="18"/>
          <w:szCs w:val="18"/>
        </w:rPr>
      </w:pPr>
    </w:p>
    <w:p w:rsidR="00DF45CA" w:rsidRPr="00B93C66" w:rsidRDefault="00DF45CA" w:rsidP="00753A2D">
      <w:pPr>
        <w:widowControl/>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年度厚生労働省様式（様式６－</w:t>
      </w:r>
      <w:r w:rsidR="002B4DE2" w:rsidRPr="00B93C66">
        <w:rPr>
          <w:rFonts w:asciiTheme="majorEastAsia" w:eastAsiaTheme="majorEastAsia" w:hAnsiTheme="majorEastAsia" w:hint="eastAsia"/>
          <w:sz w:val="18"/>
          <w:szCs w:val="18"/>
        </w:rPr>
        <w:t>９</w:t>
      </w:r>
      <w:r w:rsidRPr="00B93C66">
        <w:rPr>
          <w:rFonts w:asciiTheme="majorEastAsia" w:eastAsiaTheme="majorEastAsia" w:hAnsiTheme="majorEastAsia" w:hint="eastAsia"/>
          <w:sz w:val="18"/>
          <w:szCs w:val="18"/>
        </w:rPr>
        <w:t>）</w:t>
      </w:r>
    </w:p>
    <w:p w:rsidR="00753A2D" w:rsidRPr="00B93C66" w:rsidRDefault="00753A2D">
      <w:pPr>
        <w:widowControl/>
        <w:jc w:val="left"/>
        <w:rPr>
          <w:rFonts w:asciiTheme="majorEastAsia" w:eastAsiaTheme="majorEastAsia" w:hAnsiTheme="majorEastAsia"/>
          <w:sz w:val="18"/>
          <w:szCs w:val="18"/>
        </w:rPr>
      </w:pPr>
      <w:r w:rsidRPr="00B93C66">
        <w:rPr>
          <w:rFonts w:asciiTheme="majorEastAsia" w:eastAsiaTheme="majorEastAsia" w:hAnsiTheme="majorEastAsia"/>
          <w:sz w:val="18"/>
          <w:szCs w:val="18"/>
        </w:rPr>
        <w:br w:type="page"/>
      </w:r>
    </w:p>
    <w:p w:rsidR="00DD167E" w:rsidRPr="00B93C66" w:rsidRDefault="00DD167E" w:rsidP="001A0D6C">
      <w:pPr>
        <w:pStyle w:val="3"/>
        <w:ind w:leftChars="0" w:left="0"/>
        <w:rPr>
          <w:rFonts w:ascii="HG丸ｺﾞｼｯｸM-PRO" w:eastAsia="HG丸ｺﾞｼｯｸM-PRO" w:hAnsi="HG丸ｺﾞｼｯｸM-PRO" w:cs="ＭＳ 明朝"/>
          <w:kern w:val="0"/>
          <w:sz w:val="22"/>
        </w:rPr>
      </w:pPr>
      <w:bookmarkStart w:id="16" w:name="_Toc505064886"/>
      <w:r w:rsidRPr="00B93C66">
        <w:rPr>
          <w:rFonts w:ascii="HG丸ｺﾞｼｯｸM-PRO" w:eastAsia="HG丸ｺﾞｼｯｸM-PRO" w:hAnsi="HG丸ｺﾞｼｯｸM-PRO" w:cs="ＭＳ 明朝" w:hint="eastAsia"/>
          <w:kern w:val="0"/>
          <w:sz w:val="22"/>
        </w:rPr>
        <w:lastRenderedPageBreak/>
        <w:t>（２）生活習慣</w:t>
      </w:r>
      <w:bookmarkEnd w:id="16"/>
    </w:p>
    <w:p w:rsidR="003F1A17" w:rsidRPr="00B93C66" w:rsidRDefault="00951C7A" w:rsidP="003F1A17">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平成28年度の特定健康診査受診時の問診から生活習慣の状況をみると</w:t>
      </w:r>
      <w:r w:rsidR="00DD167E" w:rsidRPr="00B93C66">
        <w:rPr>
          <w:rFonts w:ascii="HG丸ｺﾞｼｯｸM-PRO" w:eastAsia="HG丸ｺﾞｼｯｸM-PRO" w:hAnsi="HG丸ｺﾞｼｯｸM-PRO" w:cs="ＭＳ 明朝" w:hint="eastAsia"/>
          <w:kern w:val="0"/>
          <w:sz w:val="22"/>
        </w:rPr>
        <w:t>「</w:t>
      </w:r>
      <w:r w:rsidR="00DD167E" w:rsidRPr="00B93C66">
        <w:rPr>
          <w:rFonts w:ascii="HG丸ｺﾞｼｯｸM-PRO" w:eastAsia="HG丸ｺﾞｼｯｸM-PRO" w:hAnsi="HG丸ｺﾞｼｯｸM-PRO" w:cs="ＭＳ 明朝"/>
          <w:kern w:val="0"/>
          <w:sz w:val="22"/>
        </w:rPr>
        <w:t>20</w:t>
      </w:r>
      <w:r w:rsidR="00DD167E" w:rsidRPr="00B93C66">
        <w:rPr>
          <w:rFonts w:ascii="HG丸ｺﾞｼｯｸM-PRO" w:eastAsia="HG丸ｺﾞｼｯｸM-PRO" w:hAnsi="HG丸ｺﾞｼｯｸM-PRO" w:cs="ＭＳ 明朝" w:hint="eastAsia"/>
          <w:kern w:val="0"/>
          <w:sz w:val="22"/>
        </w:rPr>
        <w:t>歳から体重が</w:t>
      </w:r>
      <w:r w:rsidR="00DD167E" w:rsidRPr="00B93C66">
        <w:rPr>
          <w:rFonts w:ascii="HG丸ｺﾞｼｯｸM-PRO" w:eastAsia="HG丸ｺﾞｼｯｸM-PRO" w:hAnsi="HG丸ｺﾞｼｯｸM-PRO" w:cs="ＭＳ 明朝"/>
          <w:kern w:val="0"/>
          <w:sz w:val="22"/>
        </w:rPr>
        <w:t>10</w:t>
      </w:r>
      <w:r w:rsidR="00DD167E" w:rsidRPr="00B93C66">
        <w:rPr>
          <w:rFonts w:ascii="HG丸ｺﾞｼｯｸM-PRO" w:eastAsia="HG丸ｺﾞｼｯｸM-PRO" w:hAnsi="HG丸ｺﾞｼｯｸM-PRO" w:cs="ＭＳ 明朝" w:hint="eastAsia"/>
          <w:kern w:val="0"/>
          <w:sz w:val="22"/>
        </w:rPr>
        <w:t>㎏以上増加」（</w:t>
      </w:r>
      <w:r w:rsidR="006D03F8" w:rsidRPr="00B93C66">
        <w:rPr>
          <w:rFonts w:ascii="HG丸ｺﾞｼｯｸM-PRO" w:eastAsia="HG丸ｺﾞｼｯｸM-PRO" w:hAnsi="HG丸ｺﾞｼｯｸM-PRO" w:cs="ＭＳ 明朝" w:hint="eastAsia"/>
          <w:kern w:val="0"/>
          <w:sz w:val="22"/>
        </w:rPr>
        <w:t>33.0</w:t>
      </w:r>
      <w:r w:rsidR="00DD167E" w:rsidRPr="00B93C66">
        <w:rPr>
          <w:rFonts w:ascii="HG丸ｺﾞｼｯｸM-PRO" w:eastAsia="HG丸ｺﾞｼｯｸM-PRO" w:hAnsi="HG丸ｺﾞｼｯｸM-PRO" w:cs="ＭＳ 明朝" w:hint="eastAsia"/>
          <w:kern w:val="0"/>
          <w:sz w:val="22"/>
        </w:rPr>
        <w:t>％）、</w:t>
      </w:r>
      <w:r w:rsidR="007F7475" w:rsidRPr="00B93C66">
        <w:rPr>
          <w:rFonts w:ascii="HG丸ｺﾞｼｯｸM-PRO" w:eastAsia="HG丸ｺﾞｼｯｸM-PRO" w:hAnsi="HG丸ｺﾞｼｯｸM-PRO" w:cs="ＭＳ 明朝" w:hint="eastAsia"/>
          <w:kern w:val="0"/>
          <w:sz w:val="22"/>
        </w:rPr>
        <w:t>「</w:t>
      </w:r>
      <w:r w:rsidR="00497AE1" w:rsidRPr="00B93C66">
        <w:rPr>
          <w:rFonts w:ascii="HG丸ｺﾞｼｯｸM-PRO" w:eastAsia="HG丸ｺﾞｼｯｸM-PRO" w:hAnsi="HG丸ｺﾞｼｯｸM-PRO" w:cs="ＭＳ 明朝" w:hint="eastAsia"/>
          <w:kern w:val="0"/>
          <w:sz w:val="22"/>
        </w:rPr>
        <w:t>週</w:t>
      </w:r>
      <w:r w:rsidR="00497AE1" w:rsidRPr="00B93C66">
        <w:rPr>
          <w:rFonts w:ascii="HG丸ｺﾞｼｯｸM-PRO" w:eastAsia="HG丸ｺﾞｼｯｸM-PRO" w:hAnsi="HG丸ｺﾞｼｯｸM-PRO" w:cs="ＭＳ 明朝"/>
          <w:kern w:val="0"/>
          <w:sz w:val="22"/>
        </w:rPr>
        <w:t>3</w:t>
      </w:r>
      <w:r w:rsidR="00497AE1" w:rsidRPr="00B93C66">
        <w:rPr>
          <w:rFonts w:ascii="HG丸ｺﾞｼｯｸM-PRO" w:eastAsia="HG丸ｺﾞｼｯｸM-PRO" w:hAnsi="HG丸ｺﾞｼｯｸM-PRO" w:cs="ＭＳ 明朝" w:hint="eastAsia"/>
          <w:kern w:val="0"/>
          <w:sz w:val="22"/>
        </w:rPr>
        <w:t>回以上夕食後間食</w:t>
      </w:r>
      <w:r w:rsidR="007F7475" w:rsidRPr="00B93C66">
        <w:rPr>
          <w:rFonts w:ascii="HG丸ｺﾞｼｯｸM-PRO" w:eastAsia="HG丸ｺﾞｼｯｸM-PRO" w:hAnsi="HG丸ｺﾞｼｯｸM-PRO" w:cs="ＭＳ 明朝" w:hint="eastAsia"/>
          <w:kern w:val="0"/>
          <w:sz w:val="22"/>
        </w:rPr>
        <w:t>」（</w:t>
      </w:r>
      <w:r w:rsidR="00497AE1" w:rsidRPr="00B93C66">
        <w:rPr>
          <w:rFonts w:ascii="HG丸ｺﾞｼｯｸM-PRO" w:eastAsia="HG丸ｺﾞｼｯｸM-PRO" w:hAnsi="HG丸ｺﾞｼｯｸM-PRO" w:cs="ＭＳ 明朝" w:hint="eastAsia"/>
          <w:kern w:val="0"/>
          <w:sz w:val="22"/>
        </w:rPr>
        <w:t>12.1</w:t>
      </w:r>
      <w:r w:rsidR="00DD167E" w:rsidRPr="00B93C66">
        <w:rPr>
          <w:rFonts w:ascii="HG丸ｺﾞｼｯｸM-PRO" w:eastAsia="HG丸ｺﾞｼｯｸM-PRO" w:hAnsi="HG丸ｺﾞｼｯｸM-PRO" w:cs="ＭＳ 明朝" w:hint="eastAsia"/>
          <w:kern w:val="0"/>
          <w:sz w:val="22"/>
        </w:rPr>
        <w:t>％）、</w:t>
      </w:r>
      <w:r w:rsidR="007F7475" w:rsidRPr="00B93C66">
        <w:rPr>
          <w:rFonts w:ascii="HG丸ｺﾞｼｯｸM-PRO" w:eastAsia="HG丸ｺﾞｼｯｸM-PRO" w:hAnsi="HG丸ｺﾞｼｯｸM-PRO" w:cs="ＭＳ 明朝" w:hint="eastAsia"/>
          <w:kern w:val="0"/>
          <w:sz w:val="22"/>
        </w:rPr>
        <w:t>「飲酒頻度飲まない」（61.4％）</w:t>
      </w:r>
      <w:r w:rsidR="00DD167E" w:rsidRPr="00B93C66">
        <w:rPr>
          <w:rFonts w:ascii="HG丸ｺﾞｼｯｸM-PRO" w:eastAsia="HG丸ｺﾞｼｯｸM-PRO" w:hAnsi="HG丸ｺﾞｼｯｸM-PRO" w:cs="ＭＳ 明朝" w:hint="eastAsia"/>
          <w:kern w:val="0"/>
          <w:sz w:val="22"/>
        </w:rPr>
        <w:t>が、</w:t>
      </w:r>
      <w:r w:rsidR="00F74528" w:rsidRPr="00B93C66">
        <w:rPr>
          <w:rFonts w:ascii="HG丸ｺﾞｼｯｸM-PRO" w:eastAsia="HG丸ｺﾞｼｯｸM-PRO" w:hAnsi="HG丸ｺﾞｼｯｸM-PRO" w:cs="ＭＳ 明朝" w:hint="eastAsia"/>
          <w:kern w:val="0"/>
          <w:sz w:val="22"/>
        </w:rPr>
        <w:t>県</w:t>
      </w:r>
      <w:r w:rsidR="00152C04" w:rsidRPr="00B93C66">
        <w:rPr>
          <w:rFonts w:ascii="HG丸ｺﾞｼｯｸM-PRO" w:eastAsia="HG丸ｺﾞｼｯｸM-PRO" w:hAnsi="HG丸ｺﾞｼｯｸM-PRO" w:cs="ＭＳ 明朝" w:hint="eastAsia"/>
          <w:kern w:val="0"/>
          <w:sz w:val="22"/>
        </w:rPr>
        <w:t>及び</w:t>
      </w:r>
      <w:r w:rsidR="00F74528" w:rsidRPr="00B93C66">
        <w:rPr>
          <w:rFonts w:ascii="HG丸ｺﾞｼｯｸM-PRO" w:eastAsia="HG丸ｺﾞｼｯｸM-PRO" w:hAnsi="HG丸ｺﾞｼｯｸM-PRO" w:cs="ＭＳ 明朝" w:hint="eastAsia"/>
          <w:kern w:val="0"/>
          <w:sz w:val="22"/>
        </w:rPr>
        <w:t>国</w:t>
      </w:r>
      <w:r w:rsidR="00DD167E" w:rsidRPr="00B93C66">
        <w:rPr>
          <w:rFonts w:ascii="HG丸ｺﾞｼｯｸM-PRO" w:eastAsia="HG丸ｺﾞｼｯｸM-PRO" w:hAnsi="HG丸ｺﾞｼｯｸM-PRO" w:cs="ＭＳ 明朝" w:hint="eastAsia"/>
          <w:kern w:val="0"/>
          <w:sz w:val="22"/>
        </w:rPr>
        <w:t>を上回っています。</w:t>
      </w:r>
      <w:r w:rsidR="007F7475" w:rsidRPr="00B93C66">
        <w:rPr>
          <w:rFonts w:ascii="HG丸ｺﾞｼｯｸM-PRO" w:eastAsia="HG丸ｺﾞｼｯｸM-PRO" w:hAnsi="HG丸ｺﾞｼｯｸM-PRO" w:cs="ＭＳ 明朝" w:hint="eastAsia"/>
          <w:kern w:val="0"/>
          <w:sz w:val="22"/>
        </w:rPr>
        <w:t>このほか、「喫煙」（13.8％）</w:t>
      </w:r>
      <w:r w:rsidR="00497AE1" w:rsidRPr="00B93C66">
        <w:rPr>
          <w:rFonts w:ascii="HG丸ｺﾞｼｯｸM-PRO" w:eastAsia="HG丸ｺﾞｼｯｸM-PRO" w:hAnsi="HG丸ｺﾞｼｯｸM-PRO" w:cs="ＭＳ 明朝" w:hint="eastAsia"/>
          <w:kern w:val="0"/>
          <w:sz w:val="22"/>
        </w:rPr>
        <w:t>は、県を上回っています。</w:t>
      </w:r>
      <w:r w:rsidR="007F7475" w:rsidRPr="00B93C66">
        <w:rPr>
          <w:rFonts w:ascii="HG丸ｺﾞｼｯｸM-PRO" w:eastAsia="HG丸ｺﾞｼｯｸM-PRO" w:hAnsi="HG丸ｺﾞｼｯｸM-PRO" w:cs="ＭＳ 明朝" w:hint="eastAsia"/>
          <w:kern w:val="0"/>
          <w:sz w:val="22"/>
        </w:rPr>
        <w:t>「</w:t>
      </w:r>
      <w:r w:rsidR="007F7475" w:rsidRPr="00B93C66">
        <w:rPr>
          <w:rFonts w:ascii="HG丸ｺﾞｼｯｸM-PRO" w:eastAsia="HG丸ｺﾞｼｯｸM-PRO" w:hAnsi="HG丸ｺﾞｼｯｸM-PRO" w:hint="eastAsia"/>
          <w:sz w:val="22"/>
        </w:rPr>
        <w:t>飲酒</w:t>
      </w:r>
      <w:r w:rsidR="007F7475" w:rsidRPr="00B93C66">
        <w:rPr>
          <w:rFonts w:ascii="HG丸ｺﾞｼｯｸM-PRO" w:eastAsia="HG丸ｺﾞｼｯｸM-PRO" w:hAnsi="HG丸ｺﾞｼｯｸM-PRO" w:cs="ＭＳ 明朝" w:hint="eastAsia"/>
          <w:kern w:val="0"/>
          <w:sz w:val="22"/>
        </w:rPr>
        <w:t>頻度毎日」（21.1</w:t>
      </w:r>
      <w:r w:rsidR="00DD167E" w:rsidRPr="00B93C66">
        <w:rPr>
          <w:rFonts w:ascii="HG丸ｺﾞｼｯｸM-PRO" w:eastAsia="HG丸ｺﾞｼｯｸM-PRO" w:hAnsi="HG丸ｺﾞｼｯｸM-PRO" w:cs="ＭＳ 明朝" w:hint="eastAsia"/>
          <w:kern w:val="0"/>
          <w:sz w:val="22"/>
        </w:rPr>
        <w:t>％）は</w:t>
      </w:r>
      <w:r w:rsidR="00497AE1" w:rsidRPr="00B93C66">
        <w:rPr>
          <w:rFonts w:ascii="HG丸ｺﾞｼｯｸM-PRO" w:eastAsia="HG丸ｺﾞｼｯｸM-PRO" w:hAnsi="HG丸ｺﾞｼｯｸM-PRO" w:cs="ＭＳ 明朝" w:hint="eastAsia"/>
          <w:kern w:val="0"/>
          <w:sz w:val="22"/>
        </w:rPr>
        <w:t>、</w:t>
      </w:r>
      <w:r w:rsidR="007F7475" w:rsidRPr="00B93C66">
        <w:rPr>
          <w:rFonts w:ascii="HG丸ｺﾞｼｯｸM-PRO" w:eastAsia="HG丸ｺﾞｼｯｸM-PRO" w:hAnsi="HG丸ｺﾞｼｯｸM-PRO" w:cs="ＭＳ 明朝" w:hint="eastAsia"/>
          <w:kern w:val="0"/>
          <w:sz w:val="22"/>
        </w:rPr>
        <w:t>県及び</w:t>
      </w:r>
      <w:r w:rsidR="00DD167E" w:rsidRPr="00B93C66">
        <w:rPr>
          <w:rFonts w:ascii="HG丸ｺﾞｼｯｸM-PRO" w:eastAsia="HG丸ｺﾞｼｯｸM-PRO" w:hAnsi="HG丸ｺﾞｼｯｸM-PRO" w:cs="ＭＳ 明朝" w:hint="eastAsia"/>
          <w:kern w:val="0"/>
          <w:sz w:val="22"/>
        </w:rPr>
        <w:t>国を下回</w:t>
      </w:r>
      <w:r w:rsidR="007F7475" w:rsidRPr="00B93C66">
        <w:rPr>
          <w:rFonts w:ascii="HG丸ｺﾞｼｯｸM-PRO" w:eastAsia="HG丸ｺﾞｼｯｸM-PRO" w:hAnsi="HG丸ｺﾞｼｯｸM-PRO" w:cs="ＭＳ 明朝" w:hint="eastAsia"/>
          <w:kern w:val="0"/>
          <w:sz w:val="22"/>
        </w:rPr>
        <w:t>っています</w:t>
      </w:r>
      <w:r w:rsidR="00DD167E" w:rsidRPr="00B93C66">
        <w:rPr>
          <w:rFonts w:ascii="HG丸ｺﾞｼｯｸM-PRO" w:eastAsia="HG丸ｺﾞｼｯｸM-PRO" w:hAnsi="HG丸ｺﾞｼｯｸM-PRO" w:cs="ＭＳ 明朝" w:hint="eastAsia"/>
          <w:kern w:val="0"/>
          <w:sz w:val="22"/>
        </w:rPr>
        <w:t>。</w:t>
      </w:r>
      <w:r w:rsidR="003F1A17" w:rsidRPr="00B93C66">
        <w:rPr>
          <w:rFonts w:ascii="HG丸ｺﾞｼｯｸM-PRO" w:eastAsia="HG丸ｺﾞｼｯｸM-PRO" w:hAnsi="HG丸ｺﾞｼｯｸM-PRO" w:cs="ＭＳ 明朝" w:hint="eastAsia"/>
          <w:kern w:val="0"/>
          <w:sz w:val="22"/>
        </w:rPr>
        <w:t>高血圧症、糖尿病・脂質異常症に関する服薬が、県及び国を大きく上回っています。</w:t>
      </w:r>
    </w:p>
    <w:p w:rsidR="00386D45" w:rsidRPr="00B93C66" w:rsidRDefault="00386D45" w:rsidP="003F1A17">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また、健診データ項目と年間医療費との間で</w:t>
      </w:r>
      <w:r w:rsidR="003F1A17" w:rsidRPr="00B93C66">
        <w:rPr>
          <w:rFonts w:ascii="HG丸ｺﾞｼｯｸM-PRO" w:eastAsia="HG丸ｺﾞｼｯｸM-PRO" w:hAnsi="HG丸ｺﾞｼｯｸM-PRO" w:cs="ＭＳ 明朝" w:hint="eastAsia"/>
          <w:kern w:val="0"/>
          <w:sz w:val="22"/>
        </w:rPr>
        <w:t>は</w:t>
      </w:r>
      <w:r w:rsidRPr="00B93C66">
        <w:rPr>
          <w:rFonts w:ascii="HG丸ｺﾞｼｯｸM-PRO" w:eastAsia="HG丸ｺﾞｼｯｸM-PRO" w:hAnsi="HG丸ｺﾞｼｯｸM-PRO" w:cs="ＭＳ 明朝" w:hint="eastAsia"/>
          <w:kern w:val="0"/>
          <w:sz w:val="22"/>
        </w:rPr>
        <w:t>、「血糖判定」「メタボ判定」「血圧判定」「肝機能判定」「貧血判定」「歩く速度」「日常的な軽度の運動」が医療費に強く影響しています。</w:t>
      </w:r>
    </w:p>
    <w:p w:rsidR="00DD167E" w:rsidRPr="00B93C66" w:rsidRDefault="00DD167E" w:rsidP="00753A2D">
      <w:pPr>
        <w:ind w:leftChars="100" w:left="210" w:firstLineChars="100" w:firstLine="220"/>
        <w:rPr>
          <w:rFonts w:ascii="HG丸ｺﾞｼｯｸM-PRO" w:eastAsia="HG丸ｺﾞｼｯｸM-PRO" w:hAnsi="HG丸ｺﾞｼｯｸM-PRO" w:cs="ＭＳ 明朝"/>
          <w:kern w:val="0"/>
          <w:sz w:val="22"/>
        </w:rPr>
      </w:pPr>
    </w:p>
    <w:p w:rsidR="00753A2D" w:rsidRPr="00B93C66" w:rsidRDefault="00753A2D" w:rsidP="00753A2D">
      <w:pPr>
        <w:ind w:leftChars="100" w:left="210" w:firstLineChars="100" w:firstLine="60"/>
        <w:rPr>
          <w:rFonts w:ascii="HG丸ｺﾞｼｯｸM-PRO" w:eastAsia="HG丸ｺﾞｼｯｸM-PRO" w:hAnsi="HG丸ｺﾞｼｯｸM-PRO" w:cs="ＭＳ 明朝"/>
          <w:kern w:val="0"/>
          <w:sz w:val="6"/>
          <w:szCs w:val="6"/>
        </w:rPr>
      </w:pPr>
    </w:p>
    <w:p w:rsidR="00286D35" w:rsidRPr="00B93C66" w:rsidRDefault="00EB12D0" w:rsidP="008A36D3">
      <w:pPr>
        <w:ind w:firstLineChars="100" w:firstLine="220"/>
        <w:rPr>
          <w:rFonts w:asciiTheme="majorEastAsia" w:eastAsiaTheme="majorEastAsia" w:hAnsiTheme="majorEastAsia"/>
          <w:sz w:val="22"/>
        </w:rPr>
      </w:pPr>
      <w:r w:rsidRPr="00B93C66">
        <w:rPr>
          <w:rFonts w:asciiTheme="majorEastAsia" w:eastAsiaTheme="majorEastAsia" w:hAnsiTheme="majorEastAsia" w:hint="eastAsia"/>
          <w:sz w:val="22"/>
        </w:rPr>
        <w:t>生活習慣</w:t>
      </w:r>
      <w:r w:rsidR="003676CD" w:rsidRPr="00B93C66">
        <w:rPr>
          <w:rFonts w:asciiTheme="majorEastAsia" w:eastAsiaTheme="majorEastAsia" w:hAnsiTheme="majorEastAsia" w:hint="eastAsia"/>
          <w:sz w:val="22"/>
        </w:rPr>
        <w:t>比較</w:t>
      </w:r>
      <w:r w:rsidRPr="00B93C66">
        <w:rPr>
          <w:rFonts w:asciiTheme="majorEastAsia" w:eastAsiaTheme="majorEastAsia" w:hAnsiTheme="majorEastAsia"/>
          <w:sz w:val="22"/>
        </w:rPr>
        <w:tab/>
      </w:r>
      <w:r w:rsidR="003676CD" w:rsidRPr="00B93C66">
        <w:rPr>
          <w:rFonts w:asciiTheme="majorEastAsia" w:eastAsiaTheme="majorEastAsia" w:hAnsiTheme="majorEastAsia" w:hint="eastAsia"/>
          <w:sz w:val="22"/>
        </w:rPr>
        <w:tab/>
      </w:r>
      <w:r w:rsidR="003676CD" w:rsidRPr="00B93C66">
        <w:rPr>
          <w:rFonts w:asciiTheme="majorEastAsia" w:eastAsiaTheme="majorEastAsia" w:hAnsiTheme="majorEastAsia" w:hint="eastAsia"/>
          <w:sz w:val="22"/>
        </w:rPr>
        <w:tab/>
      </w:r>
      <w:r w:rsidR="003676CD" w:rsidRPr="00B93C66">
        <w:rPr>
          <w:rFonts w:asciiTheme="majorEastAsia" w:eastAsiaTheme="majorEastAsia" w:hAnsiTheme="majorEastAsia" w:hint="eastAsia"/>
          <w:sz w:val="22"/>
        </w:rPr>
        <w:tab/>
      </w:r>
      <w:r w:rsidRPr="00B93C66">
        <w:rPr>
          <w:rFonts w:asciiTheme="majorEastAsia" w:eastAsiaTheme="majorEastAsia" w:hAnsiTheme="majorEastAsia"/>
          <w:sz w:val="22"/>
        </w:rPr>
        <w:tab/>
      </w:r>
      <w:r w:rsidRPr="00B93C66">
        <w:rPr>
          <w:rFonts w:asciiTheme="majorEastAsia" w:eastAsiaTheme="majorEastAsia" w:hAnsiTheme="majorEastAsia"/>
          <w:sz w:val="22"/>
        </w:rPr>
        <w:tab/>
      </w:r>
      <w:r w:rsidRPr="00B93C66">
        <w:rPr>
          <w:rFonts w:asciiTheme="majorEastAsia" w:eastAsiaTheme="majorEastAsia" w:hAnsiTheme="majorEastAsia"/>
          <w:sz w:val="22"/>
        </w:rPr>
        <w:tab/>
      </w:r>
      <w:r w:rsidRPr="00B93C66">
        <w:rPr>
          <w:rFonts w:asciiTheme="majorEastAsia" w:eastAsiaTheme="majorEastAsia" w:hAnsiTheme="majorEastAsia" w:hint="eastAsia"/>
          <w:sz w:val="22"/>
        </w:rPr>
        <w:t xml:space="preserve">　</w:t>
      </w:r>
      <w:r w:rsidR="003676CD" w:rsidRPr="00B93C66">
        <w:rPr>
          <w:rFonts w:asciiTheme="majorEastAsia" w:eastAsiaTheme="majorEastAsia" w:hAnsiTheme="majorEastAsia" w:hint="eastAsia"/>
          <w:sz w:val="22"/>
        </w:rPr>
        <w:t xml:space="preserve">　</w:t>
      </w:r>
      <w:r w:rsidR="008A36D3" w:rsidRPr="00B93C66">
        <w:rPr>
          <w:rFonts w:asciiTheme="majorEastAsia" w:eastAsiaTheme="majorEastAsia" w:hAnsiTheme="majorEastAsia"/>
          <w:sz w:val="22"/>
        </w:rPr>
        <w:tab/>
      </w:r>
      <w:r w:rsidR="008A36D3" w:rsidRPr="00B93C66">
        <w:rPr>
          <w:rFonts w:asciiTheme="majorEastAsia" w:eastAsiaTheme="majorEastAsia" w:hAnsiTheme="majorEastAsia"/>
          <w:sz w:val="22"/>
        </w:rPr>
        <w:tab/>
      </w:r>
      <w:r w:rsidRPr="00B93C66">
        <w:rPr>
          <w:rFonts w:asciiTheme="majorEastAsia" w:eastAsiaTheme="majorEastAsia" w:hAnsiTheme="majorEastAsia" w:hint="eastAsia"/>
          <w:sz w:val="22"/>
        </w:rPr>
        <w:t xml:space="preserve">　</w:t>
      </w:r>
      <w:r w:rsidR="008A36D3" w:rsidRPr="00B93C66">
        <w:rPr>
          <w:rFonts w:asciiTheme="majorEastAsia" w:eastAsiaTheme="majorEastAsia" w:hAnsiTheme="majorEastAsia" w:hint="eastAsia"/>
          <w:sz w:val="18"/>
          <w:szCs w:val="18"/>
        </w:rPr>
        <w:t>（</w:t>
      </w:r>
      <w:r w:rsidR="00286D35" w:rsidRPr="00B93C66">
        <w:rPr>
          <w:rFonts w:asciiTheme="majorEastAsia" w:eastAsiaTheme="majorEastAsia" w:hAnsiTheme="majorEastAsia" w:hint="eastAsia"/>
          <w:sz w:val="18"/>
          <w:szCs w:val="18"/>
        </w:rPr>
        <w:t>％）</w:t>
      </w:r>
    </w:p>
    <w:tbl>
      <w:tblPr>
        <w:tblStyle w:val="21"/>
        <w:tblW w:w="8851" w:type="dxa"/>
        <w:tblInd w:w="215" w:type="dxa"/>
        <w:tblLayout w:type="fixed"/>
        <w:tblLook w:val="0000" w:firstRow="0" w:lastRow="0" w:firstColumn="0" w:lastColumn="0" w:noHBand="0" w:noVBand="0"/>
      </w:tblPr>
      <w:tblGrid>
        <w:gridCol w:w="659"/>
        <w:gridCol w:w="236"/>
        <w:gridCol w:w="760"/>
        <w:gridCol w:w="2296"/>
        <w:gridCol w:w="1225"/>
        <w:gridCol w:w="1225"/>
        <w:gridCol w:w="1225"/>
        <w:gridCol w:w="1225"/>
      </w:tblGrid>
      <w:tr w:rsidR="00B93C66" w:rsidRPr="00B93C66" w:rsidTr="000717C9">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39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054F" w:rsidRPr="00B93C66" w:rsidRDefault="00425FCA" w:rsidP="00BF054F">
            <w:pPr>
              <w:autoSpaceDE w:val="0"/>
              <w:autoSpaceDN w:val="0"/>
              <w:adjustRightInd w:val="0"/>
              <w:jc w:val="left"/>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問診票の項目</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いなべ市</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県</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同規模</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054F" w:rsidRPr="00B93C66" w:rsidRDefault="00BF054F" w:rsidP="00BF054F">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国</w:t>
            </w:r>
          </w:p>
        </w:tc>
      </w:tr>
      <w:tr w:rsidR="00B93C66" w:rsidRPr="00B93C66" w:rsidTr="003F1A17">
        <w:trPr>
          <w:cantSplit/>
          <w:trHeight w:val="397"/>
        </w:trPr>
        <w:tc>
          <w:tcPr>
            <w:cnfStyle w:val="000010000000" w:firstRow="0" w:lastRow="0" w:firstColumn="0" w:lastColumn="0" w:oddVBand="1" w:evenVBand="0" w:oddHBand="0" w:evenHBand="0" w:firstRowFirstColumn="0" w:firstRowLastColumn="0" w:lastRowFirstColumn="0" w:lastRowLastColumn="0"/>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4EA9" w:rsidRPr="00B93C66" w:rsidRDefault="005C4EA9" w:rsidP="00753A2D">
            <w:pPr>
              <w:autoSpaceDE w:val="0"/>
              <w:autoSpaceDN w:val="0"/>
              <w:adjustRightInd w:val="0"/>
              <w:ind w:left="113" w:right="113"/>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喫煙</w:t>
            </w: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たばこを習慣的に吸っている</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18"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13.8</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13.4</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13.5</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kern w:val="0"/>
                <w:sz w:val="20"/>
                <w:szCs w:val="20"/>
              </w:rPr>
              <w:t>14.2</w:t>
            </w:r>
          </w:p>
        </w:tc>
      </w:tr>
      <w:tr w:rsidR="00B93C66" w:rsidRPr="00B93C66" w:rsidTr="003F1A17">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192823" w:rsidRPr="00B93C66" w:rsidRDefault="00192823" w:rsidP="007467BA">
            <w:pPr>
              <w:autoSpaceDE w:val="0"/>
              <w:autoSpaceDN w:val="0"/>
              <w:adjustRightInd w:val="0"/>
              <w:ind w:left="113" w:right="113"/>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ＭＳ 明朝" w:hint="eastAsia"/>
                <w:kern w:val="0"/>
                <w:sz w:val="18"/>
                <w:szCs w:val="18"/>
              </w:rPr>
              <w:t>体重</w:t>
            </w: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192823" w:rsidRPr="00B93C66" w:rsidRDefault="00192823"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20</w:t>
            </w:r>
            <w:r w:rsidRPr="00B93C66">
              <w:rPr>
                <w:rFonts w:asciiTheme="majorEastAsia" w:eastAsiaTheme="majorEastAsia" w:hAnsiTheme="majorEastAsia" w:cs="ＭＳ 明朝" w:hint="eastAsia"/>
                <w:kern w:val="0"/>
                <w:sz w:val="20"/>
                <w:szCs w:val="20"/>
              </w:rPr>
              <w:t>歳時体重から</w:t>
            </w:r>
            <w:r w:rsidRPr="00B93C66">
              <w:rPr>
                <w:rFonts w:asciiTheme="majorEastAsia" w:eastAsiaTheme="majorEastAsia" w:hAnsiTheme="majorEastAsia" w:cs="ＭＳ 明朝"/>
                <w:kern w:val="0"/>
                <w:sz w:val="20"/>
                <w:szCs w:val="20"/>
              </w:rPr>
              <w:t>10</w:t>
            </w:r>
            <w:r w:rsidRPr="00B93C66">
              <w:rPr>
                <w:rFonts w:asciiTheme="majorEastAsia" w:eastAsiaTheme="majorEastAsia" w:hAnsiTheme="majorEastAsia" w:cs="ＭＳ 明朝" w:hint="eastAsia"/>
                <w:kern w:val="0"/>
                <w:sz w:val="20"/>
                <w:szCs w:val="20"/>
              </w:rPr>
              <w:t>㎏以上増加</w:t>
            </w:r>
          </w:p>
        </w:tc>
        <w:tc>
          <w:tcPr>
            <w:cnfStyle w:val="000010000000" w:firstRow="0" w:lastRow="0" w:firstColumn="0" w:lastColumn="0" w:oddVBand="1" w:evenVBand="0" w:oddHBand="0" w:evenHBand="0" w:firstRowFirstColumn="0" w:firstRowLastColumn="0" w:lastRowFirstColumn="0" w:lastRowLastColumn="0"/>
            <w:tcW w:w="122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192823" w:rsidRPr="00B93C66" w:rsidRDefault="00192823" w:rsidP="007467BA">
            <w:pPr>
              <w:autoSpaceDE w:val="0"/>
              <w:autoSpaceDN w:val="0"/>
              <w:adjustRightInd w:val="0"/>
              <w:jc w:val="center"/>
              <w:rPr>
                <w:rFonts w:asciiTheme="majorEastAsia" w:eastAsiaTheme="majorEastAsia" w:hAnsiTheme="majorEastAsia" w:cs="ＭＳ ゴシック"/>
                <w:b/>
                <w:kern w:val="0"/>
                <w:sz w:val="20"/>
                <w:szCs w:val="20"/>
              </w:rPr>
            </w:pPr>
            <w:r w:rsidRPr="00B93C66">
              <w:rPr>
                <w:rFonts w:asciiTheme="majorEastAsia" w:eastAsiaTheme="majorEastAsia" w:hAnsiTheme="majorEastAsia" w:cs="ＭＳ ゴシック" w:hint="eastAsia"/>
                <w:b/>
                <w:kern w:val="0"/>
                <w:sz w:val="20"/>
                <w:szCs w:val="20"/>
              </w:rPr>
              <w:t>33.0</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18" w:space="0" w:color="auto"/>
              <w:bottom w:val="single" w:sz="4" w:space="0" w:color="auto"/>
              <w:right w:val="single" w:sz="4" w:space="0" w:color="auto"/>
            </w:tcBorders>
            <w:vAlign w:val="center"/>
          </w:tcPr>
          <w:p w:rsidR="00192823" w:rsidRPr="00B93C66" w:rsidRDefault="0019282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31.2</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192823" w:rsidRPr="00B93C66" w:rsidRDefault="0019282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31.1</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192823" w:rsidRPr="00B93C66" w:rsidRDefault="0019282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32.1</w:t>
            </w:r>
          </w:p>
        </w:tc>
      </w:tr>
      <w:tr w:rsidR="00B93C66" w:rsidRPr="00B93C66" w:rsidTr="003F1A17">
        <w:trPr>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5C4EA9" w:rsidRPr="00B93C66" w:rsidRDefault="005C4EA9" w:rsidP="007467BA">
            <w:pPr>
              <w:autoSpaceDE w:val="0"/>
              <w:autoSpaceDN w:val="0"/>
              <w:adjustRightInd w:val="0"/>
              <w:ind w:left="113" w:right="113"/>
              <w:jc w:val="center"/>
              <w:rPr>
                <w:rFonts w:asciiTheme="majorEastAsia" w:eastAsiaTheme="majorEastAsia" w:hAnsiTheme="majorEastAsia" w:cs="ＭＳ 明朝"/>
                <w:kern w:val="0"/>
                <w:sz w:val="18"/>
                <w:szCs w:val="18"/>
              </w:rPr>
            </w:pP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1</w:t>
            </w:r>
            <w:r w:rsidRPr="00B93C66">
              <w:rPr>
                <w:rFonts w:asciiTheme="majorEastAsia" w:eastAsiaTheme="majorEastAsia" w:hAnsiTheme="majorEastAsia" w:cs="ＭＳ 明朝" w:hint="eastAsia"/>
                <w:kern w:val="0"/>
                <w:sz w:val="20"/>
                <w:szCs w:val="20"/>
              </w:rPr>
              <w:t>年間で体重増減</w:t>
            </w:r>
            <w:r w:rsidRPr="00B93C66">
              <w:rPr>
                <w:rFonts w:asciiTheme="majorEastAsia" w:eastAsiaTheme="majorEastAsia" w:hAnsiTheme="majorEastAsia" w:cs="ＭＳ 明朝"/>
                <w:kern w:val="0"/>
                <w:sz w:val="20"/>
                <w:szCs w:val="20"/>
              </w:rPr>
              <w:t>3</w:t>
            </w:r>
            <w:r w:rsidRPr="00B93C66">
              <w:rPr>
                <w:rFonts w:asciiTheme="majorEastAsia" w:eastAsiaTheme="majorEastAsia" w:hAnsiTheme="majorEastAsia" w:cs="ＭＳ 明朝" w:hint="eastAsia"/>
                <w:kern w:val="0"/>
                <w:sz w:val="20"/>
                <w:szCs w:val="20"/>
              </w:rPr>
              <w:t>㎏以上</w:t>
            </w:r>
          </w:p>
        </w:tc>
        <w:tc>
          <w:tcPr>
            <w:cnfStyle w:val="000010000000" w:firstRow="0" w:lastRow="0" w:firstColumn="0" w:lastColumn="0" w:oddVBand="1" w:evenVBand="0" w:oddHBand="0" w:evenHBand="0" w:firstRowFirstColumn="0" w:firstRowLastColumn="0" w:lastRowFirstColumn="0" w:lastRowLastColumn="0"/>
            <w:tcW w:w="1225" w:type="dxa"/>
            <w:tcBorders>
              <w:top w:val="single" w:sz="18"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17.3</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20.0</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18.9</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kern w:val="0"/>
                <w:sz w:val="20"/>
                <w:szCs w:val="20"/>
              </w:rPr>
              <w:t>19.5</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5C4EA9" w:rsidRPr="00B93C66" w:rsidRDefault="005C4EA9" w:rsidP="007467BA">
            <w:pPr>
              <w:autoSpaceDE w:val="0"/>
              <w:autoSpaceDN w:val="0"/>
              <w:adjustRightInd w:val="0"/>
              <w:ind w:left="113" w:right="113"/>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ＭＳ 明朝" w:hint="eastAsia"/>
                <w:kern w:val="0"/>
                <w:sz w:val="18"/>
                <w:szCs w:val="18"/>
              </w:rPr>
              <w:t>運動</w:t>
            </w: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1</w:t>
            </w:r>
            <w:r w:rsidRPr="00B93C66">
              <w:rPr>
                <w:rFonts w:asciiTheme="majorEastAsia" w:eastAsiaTheme="majorEastAsia" w:hAnsiTheme="majorEastAsia" w:cs="ＭＳ 明朝" w:hint="eastAsia"/>
                <w:kern w:val="0"/>
                <w:sz w:val="20"/>
                <w:szCs w:val="20"/>
              </w:rPr>
              <w:t>回</w:t>
            </w:r>
            <w:r w:rsidRPr="00B93C66">
              <w:rPr>
                <w:rFonts w:asciiTheme="majorEastAsia" w:eastAsiaTheme="majorEastAsia" w:hAnsiTheme="majorEastAsia" w:cs="ＭＳ 明朝"/>
                <w:kern w:val="0"/>
                <w:sz w:val="20"/>
                <w:szCs w:val="20"/>
              </w:rPr>
              <w:t>30</w:t>
            </w:r>
            <w:r w:rsidRPr="00B93C66">
              <w:rPr>
                <w:rFonts w:asciiTheme="majorEastAsia" w:eastAsiaTheme="majorEastAsia" w:hAnsiTheme="majorEastAsia" w:cs="ＭＳ 明朝" w:hint="eastAsia"/>
                <w:kern w:val="0"/>
                <w:sz w:val="20"/>
                <w:szCs w:val="20"/>
              </w:rPr>
              <w:t>分以上の運動習慣なし</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60.7</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61.8</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62.0</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58.8</w:t>
            </w:r>
          </w:p>
        </w:tc>
      </w:tr>
      <w:tr w:rsidR="00B93C66" w:rsidRPr="00B93C66" w:rsidTr="000717C9">
        <w:trPr>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5C4EA9" w:rsidRPr="00B93C66" w:rsidRDefault="005C4EA9" w:rsidP="007467BA">
            <w:pPr>
              <w:autoSpaceDE w:val="0"/>
              <w:autoSpaceDN w:val="0"/>
              <w:adjustRightInd w:val="0"/>
              <w:ind w:left="113" w:right="113"/>
              <w:jc w:val="center"/>
              <w:rPr>
                <w:rFonts w:asciiTheme="majorEastAsia" w:eastAsiaTheme="majorEastAsia" w:hAnsiTheme="majorEastAsia" w:cs="ＭＳ 明朝"/>
                <w:kern w:val="0"/>
                <w:sz w:val="18"/>
                <w:szCs w:val="18"/>
              </w:rPr>
            </w:pP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1</w:t>
            </w:r>
            <w:r w:rsidRPr="00B93C66">
              <w:rPr>
                <w:rFonts w:asciiTheme="majorEastAsia" w:eastAsiaTheme="majorEastAsia" w:hAnsiTheme="majorEastAsia" w:cs="ＭＳ 明朝" w:hint="eastAsia"/>
                <w:kern w:val="0"/>
                <w:sz w:val="20"/>
                <w:szCs w:val="20"/>
              </w:rPr>
              <w:t>日１時間以上運動習慣なし</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52.1</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54.4</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45.1</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47.0</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5C4EA9" w:rsidRPr="00B93C66" w:rsidRDefault="005C4EA9" w:rsidP="007467BA">
            <w:pPr>
              <w:autoSpaceDE w:val="0"/>
              <w:autoSpaceDN w:val="0"/>
              <w:adjustRightInd w:val="0"/>
              <w:ind w:left="113" w:right="113"/>
              <w:jc w:val="center"/>
              <w:rPr>
                <w:rFonts w:asciiTheme="majorEastAsia" w:eastAsiaTheme="majorEastAsia" w:hAnsiTheme="majorEastAsia" w:cs="ＭＳ 明朝"/>
                <w:kern w:val="0"/>
                <w:sz w:val="18"/>
                <w:szCs w:val="18"/>
              </w:rPr>
            </w:pP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歩行速度遅い</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55.9</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56.2</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55.0</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50.3</w:t>
            </w:r>
          </w:p>
        </w:tc>
      </w:tr>
      <w:tr w:rsidR="00B93C66" w:rsidRPr="00B93C66" w:rsidTr="000717C9">
        <w:trPr>
          <w:trHeight w:val="397"/>
        </w:trPr>
        <w:tc>
          <w:tcPr>
            <w:cnfStyle w:val="000010000000" w:firstRow="0" w:lastRow="0" w:firstColumn="0" w:lastColumn="0" w:oddVBand="1" w:evenVBand="0" w:oddHBand="0" w:evenHBand="0" w:firstRowFirstColumn="0" w:firstRowLastColumn="0" w:lastRowFirstColumn="0" w:lastRowLastColumn="0"/>
            <w:tcW w:w="6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0A5D0C" w:rsidRPr="00B93C66" w:rsidRDefault="000A5D0C" w:rsidP="007467BA">
            <w:pPr>
              <w:autoSpaceDE w:val="0"/>
              <w:autoSpaceDN w:val="0"/>
              <w:adjustRightInd w:val="0"/>
              <w:ind w:left="113" w:right="113"/>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ＭＳ 明朝" w:hint="eastAsia"/>
                <w:kern w:val="0"/>
                <w:sz w:val="18"/>
                <w:szCs w:val="18"/>
              </w:rPr>
              <w:t>食事</w:t>
            </w:r>
          </w:p>
        </w:tc>
        <w:tc>
          <w:tcPr>
            <w:cnfStyle w:val="000001000000" w:firstRow="0" w:lastRow="0" w:firstColumn="0" w:lastColumn="0" w:oddVBand="0" w:evenVBand="1" w:oddHBand="0" w:evenHBand="0" w:firstRowFirstColumn="0" w:firstRowLastColumn="0" w:lastRowFirstColumn="0" w:lastRowLastColumn="0"/>
            <w:tcW w:w="9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0A5D0C">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食べ方</w:t>
            </w: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食事速度速い</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23.1</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25.7</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26.6</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26.0</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0A5D0C" w:rsidRPr="00B93C66" w:rsidRDefault="000A5D0C" w:rsidP="007467BA">
            <w:pPr>
              <w:autoSpaceDE w:val="0"/>
              <w:autoSpaceDN w:val="0"/>
              <w:adjustRightInd w:val="0"/>
              <w:ind w:left="113" w:right="113"/>
              <w:jc w:val="center"/>
              <w:rPr>
                <w:rFonts w:asciiTheme="majorEastAsia" w:eastAsiaTheme="majorEastAsia" w:hAnsiTheme="majorEastAsia" w:cs="ＭＳ 明朝"/>
                <w:kern w:val="0"/>
                <w:sz w:val="18"/>
                <w:szCs w:val="18"/>
              </w:rPr>
            </w:pPr>
          </w:p>
        </w:tc>
        <w:tc>
          <w:tcPr>
            <w:cnfStyle w:val="000001000000" w:firstRow="0" w:lastRow="0" w:firstColumn="0" w:lastColumn="0" w:oddVBand="0" w:evenVBand="1" w:oddHBand="0" w:evenHBand="0" w:firstRowFirstColumn="0" w:firstRowLastColumn="0" w:lastRowFirstColumn="0" w:lastRowLastColumn="0"/>
            <w:tcW w:w="996"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0A5D0C">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食習慣</w:t>
            </w: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週</w:t>
            </w:r>
            <w:r w:rsidRPr="00B93C66">
              <w:rPr>
                <w:rFonts w:asciiTheme="majorEastAsia" w:eastAsiaTheme="majorEastAsia" w:hAnsiTheme="majorEastAsia" w:cs="ＭＳ 明朝"/>
                <w:kern w:val="0"/>
                <w:sz w:val="20"/>
                <w:szCs w:val="20"/>
              </w:rPr>
              <w:t>3</w:t>
            </w:r>
            <w:r w:rsidRPr="00B93C66">
              <w:rPr>
                <w:rFonts w:asciiTheme="majorEastAsia" w:eastAsiaTheme="majorEastAsia" w:hAnsiTheme="majorEastAsia" w:cs="ＭＳ 明朝" w:hint="eastAsia"/>
                <w:kern w:val="0"/>
                <w:sz w:val="20"/>
                <w:szCs w:val="20"/>
              </w:rPr>
              <w:t>回以上就寝前夕食</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12</w:t>
            </w:r>
            <w:r w:rsidRPr="00B93C66">
              <w:rPr>
                <w:rFonts w:asciiTheme="majorEastAsia" w:eastAsiaTheme="majorEastAsia" w:hAnsiTheme="majorEastAsia" w:cs="ＭＳ 明朝"/>
                <w:kern w:val="0"/>
                <w:sz w:val="20"/>
                <w:szCs w:val="20"/>
              </w:rPr>
              <w:t>.0</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11.8</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明朝" w:hint="eastAsia"/>
                <w:kern w:val="0"/>
                <w:sz w:val="20"/>
                <w:szCs w:val="20"/>
              </w:rPr>
              <w:t>14.5</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15.5</w:t>
            </w:r>
          </w:p>
        </w:tc>
      </w:tr>
      <w:tr w:rsidR="00B93C66" w:rsidRPr="00B93C66" w:rsidTr="000717C9">
        <w:trPr>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0A5D0C" w:rsidRPr="00B93C66" w:rsidRDefault="000A5D0C" w:rsidP="007467BA">
            <w:pPr>
              <w:autoSpaceDE w:val="0"/>
              <w:autoSpaceDN w:val="0"/>
              <w:adjustRightInd w:val="0"/>
              <w:ind w:left="113" w:right="113"/>
              <w:jc w:val="center"/>
              <w:rPr>
                <w:rFonts w:asciiTheme="majorEastAsia" w:eastAsiaTheme="majorEastAsia" w:hAnsiTheme="majorEastAsia" w:cs="ＭＳ 明朝"/>
                <w:kern w:val="0"/>
                <w:sz w:val="18"/>
                <w:szCs w:val="18"/>
              </w:rPr>
            </w:pPr>
          </w:p>
        </w:tc>
        <w:tc>
          <w:tcPr>
            <w:cnfStyle w:val="000001000000" w:firstRow="0" w:lastRow="0" w:firstColumn="0" w:lastColumn="0" w:oddVBand="0" w:evenVBand="1" w:oddHBand="0" w:evenHBand="0" w:firstRowFirstColumn="0" w:firstRowLastColumn="0" w:lastRowFirstColumn="0" w:lastRowLastColumn="0"/>
            <w:tcW w:w="996"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0A5D0C">
            <w:pPr>
              <w:autoSpaceDE w:val="0"/>
              <w:autoSpaceDN w:val="0"/>
              <w:adjustRightInd w:val="0"/>
              <w:jc w:val="center"/>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週</w:t>
            </w:r>
            <w:r w:rsidRPr="00B93C66">
              <w:rPr>
                <w:rFonts w:asciiTheme="majorEastAsia" w:eastAsiaTheme="majorEastAsia" w:hAnsiTheme="majorEastAsia" w:cs="ＭＳ 明朝"/>
                <w:kern w:val="0"/>
                <w:sz w:val="20"/>
                <w:szCs w:val="20"/>
              </w:rPr>
              <w:t>3</w:t>
            </w:r>
            <w:r w:rsidRPr="00B93C66">
              <w:rPr>
                <w:rFonts w:asciiTheme="majorEastAsia" w:eastAsiaTheme="majorEastAsia" w:hAnsiTheme="majorEastAsia" w:cs="ＭＳ 明朝" w:hint="eastAsia"/>
                <w:kern w:val="0"/>
                <w:sz w:val="20"/>
                <w:szCs w:val="20"/>
              </w:rPr>
              <w:t>回以上夕食後間食</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b/>
                <w:kern w:val="0"/>
                <w:sz w:val="20"/>
                <w:szCs w:val="20"/>
              </w:rPr>
            </w:pPr>
            <w:r w:rsidRPr="00B93C66">
              <w:rPr>
                <w:rFonts w:asciiTheme="majorEastAsia" w:eastAsiaTheme="majorEastAsia" w:hAnsiTheme="majorEastAsia" w:cs="ＭＳ 明朝" w:hint="eastAsia"/>
                <w:b/>
                <w:kern w:val="0"/>
                <w:sz w:val="20"/>
                <w:szCs w:val="20"/>
              </w:rPr>
              <w:t>12.1</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11.2</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12.0</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11.9</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0A5D0C" w:rsidRPr="00B93C66" w:rsidRDefault="000A5D0C" w:rsidP="007467BA">
            <w:pPr>
              <w:autoSpaceDE w:val="0"/>
              <w:autoSpaceDN w:val="0"/>
              <w:adjustRightInd w:val="0"/>
              <w:ind w:left="113" w:right="113"/>
              <w:jc w:val="center"/>
              <w:rPr>
                <w:rFonts w:asciiTheme="majorEastAsia" w:eastAsiaTheme="majorEastAsia" w:hAnsiTheme="majorEastAsia" w:cs="ＭＳ 明朝"/>
                <w:kern w:val="0"/>
                <w:sz w:val="18"/>
                <w:szCs w:val="18"/>
              </w:rPr>
            </w:pPr>
          </w:p>
        </w:tc>
        <w:tc>
          <w:tcPr>
            <w:cnfStyle w:val="000001000000" w:firstRow="0" w:lastRow="0" w:firstColumn="0" w:lastColumn="0" w:oddVBand="0" w:evenVBand="1" w:oddHBand="0" w:evenHBand="0" w:firstRowFirstColumn="0" w:firstRowLastColumn="0" w:lastRowFirstColumn="0" w:lastRowLastColumn="0"/>
            <w:tcW w:w="996"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0A5D0C">
            <w:pPr>
              <w:autoSpaceDE w:val="0"/>
              <w:autoSpaceDN w:val="0"/>
              <w:adjustRightInd w:val="0"/>
              <w:jc w:val="center"/>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週</w:t>
            </w:r>
            <w:r w:rsidRPr="00B93C66">
              <w:rPr>
                <w:rFonts w:asciiTheme="majorEastAsia" w:eastAsiaTheme="majorEastAsia" w:hAnsiTheme="majorEastAsia" w:cs="ＭＳ 明朝"/>
                <w:kern w:val="0"/>
                <w:sz w:val="20"/>
                <w:szCs w:val="20"/>
              </w:rPr>
              <w:t>3</w:t>
            </w:r>
            <w:r w:rsidRPr="00B93C66">
              <w:rPr>
                <w:rFonts w:asciiTheme="majorEastAsia" w:eastAsiaTheme="majorEastAsia" w:hAnsiTheme="majorEastAsia" w:cs="ＭＳ 明朝" w:hint="eastAsia"/>
                <w:kern w:val="0"/>
                <w:sz w:val="20"/>
                <w:szCs w:val="20"/>
              </w:rPr>
              <w:t>回以上朝食を抜く</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5.1</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6.7</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6.9</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kern w:val="0"/>
                <w:sz w:val="20"/>
                <w:szCs w:val="20"/>
              </w:rPr>
              <w:t>8.7</w:t>
            </w:r>
          </w:p>
        </w:tc>
      </w:tr>
      <w:tr w:rsidR="00B93C66" w:rsidRPr="00B93C66" w:rsidTr="000717C9">
        <w:trPr>
          <w:trHeight w:val="397"/>
        </w:trPr>
        <w:tc>
          <w:tcPr>
            <w:cnfStyle w:val="000010000000" w:firstRow="0" w:lastRow="0" w:firstColumn="0" w:lastColumn="0" w:oddVBand="1" w:evenVBand="0" w:oddHBand="0" w:evenHBand="0" w:firstRowFirstColumn="0" w:firstRowLastColumn="0" w:lastRowFirstColumn="0" w:lastRowLastColumn="0"/>
            <w:tcW w:w="6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0A5D0C" w:rsidRPr="00B93C66" w:rsidRDefault="000A5D0C" w:rsidP="007467BA">
            <w:pPr>
              <w:autoSpaceDE w:val="0"/>
              <w:autoSpaceDN w:val="0"/>
              <w:adjustRightInd w:val="0"/>
              <w:ind w:left="113" w:right="113"/>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ＭＳ 明朝" w:hint="eastAsia"/>
                <w:kern w:val="0"/>
                <w:sz w:val="18"/>
                <w:szCs w:val="18"/>
              </w:rPr>
              <w:t>飲酒</w:t>
            </w:r>
          </w:p>
        </w:tc>
        <w:tc>
          <w:tcPr>
            <w:cnfStyle w:val="000001000000" w:firstRow="0" w:lastRow="0" w:firstColumn="0" w:lastColumn="0" w:oddVBand="0" w:evenVBand="1" w:oddHBand="0" w:evenHBand="0" w:firstRowFirstColumn="0" w:firstRowLastColumn="0" w:lastRowFirstColumn="0" w:lastRowLastColumn="0"/>
            <w:tcW w:w="996"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0A5D0C">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習慣</w:t>
            </w: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飲酒頻度　飲まない</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b/>
                <w:kern w:val="0"/>
                <w:sz w:val="20"/>
                <w:szCs w:val="20"/>
              </w:rPr>
            </w:pPr>
            <w:r w:rsidRPr="00B93C66">
              <w:rPr>
                <w:rFonts w:asciiTheme="majorEastAsia" w:eastAsiaTheme="majorEastAsia" w:hAnsiTheme="majorEastAsia" w:cs="ＭＳ 明朝" w:hint="eastAsia"/>
                <w:b/>
                <w:kern w:val="0"/>
                <w:sz w:val="20"/>
                <w:szCs w:val="20"/>
              </w:rPr>
              <w:t>61.4</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59.5</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54.4</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52.3</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0A5D0C" w:rsidRPr="00B93C66" w:rsidRDefault="000A5D0C" w:rsidP="007467BA">
            <w:pPr>
              <w:autoSpaceDE w:val="0"/>
              <w:autoSpaceDN w:val="0"/>
              <w:adjustRightInd w:val="0"/>
              <w:ind w:left="113" w:right="113"/>
              <w:jc w:val="center"/>
              <w:rPr>
                <w:rFonts w:asciiTheme="majorEastAsia" w:eastAsiaTheme="majorEastAsia" w:hAnsiTheme="majorEastAsia" w:cs="ＭＳ 明朝"/>
                <w:kern w:val="0"/>
                <w:sz w:val="18"/>
                <w:szCs w:val="18"/>
              </w:rPr>
            </w:pPr>
          </w:p>
        </w:tc>
        <w:tc>
          <w:tcPr>
            <w:cnfStyle w:val="000001000000" w:firstRow="0" w:lastRow="0" w:firstColumn="0" w:lastColumn="0" w:oddVBand="0" w:evenVBand="1" w:oddHBand="0" w:evenHBand="0" w:firstRowFirstColumn="0" w:firstRowLastColumn="0" w:lastRowFirstColumn="0" w:lastRowLastColumn="0"/>
            <w:tcW w:w="996"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飲酒頻度　毎日</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21.1</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25.3</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22.5</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kern w:val="0"/>
                <w:sz w:val="20"/>
                <w:szCs w:val="20"/>
              </w:rPr>
              <w:t>25.6</w:t>
            </w:r>
          </w:p>
        </w:tc>
      </w:tr>
      <w:tr w:rsidR="00B93C66" w:rsidRPr="00B93C66" w:rsidTr="000717C9">
        <w:trPr>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0A5D0C" w:rsidRPr="00B93C66" w:rsidRDefault="000A5D0C" w:rsidP="000A5D0C">
            <w:pPr>
              <w:autoSpaceDE w:val="0"/>
              <w:autoSpaceDN w:val="0"/>
              <w:adjustRightInd w:val="0"/>
              <w:ind w:left="113" w:right="113"/>
              <w:rPr>
                <w:rFonts w:asciiTheme="majorEastAsia" w:eastAsiaTheme="majorEastAsia" w:hAnsiTheme="majorEastAsia" w:cs="ＭＳ 明朝"/>
                <w:kern w:val="0"/>
                <w:sz w:val="18"/>
                <w:szCs w:val="18"/>
              </w:rPr>
            </w:pPr>
          </w:p>
        </w:tc>
        <w:tc>
          <w:tcPr>
            <w:cnfStyle w:val="000001000000" w:firstRow="0" w:lastRow="0" w:firstColumn="0" w:lastColumn="0" w:oddVBand="0" w:evenVBand="1" w:oddHBand="0" w:evenHBand="0" w:firstRowFirstColumn="0" w:firstRowLastColumn="0" w:lastRowFirstColumn="0" w:lastRowLastColumn="0"/>
            <w:tcW w:w="996"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0A5D0C">
            <w:pPr>
              <w:autoSpaceDE w:val="0"/>
              <w:autoSpaceDN w:val="0"/>
              <w:adjustRightInd w:val="0"/>
              <w:ind w:left="-106" w:right="-94"/>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１日の量</w:t>
            </w: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１合未満</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72.7</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74.8</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63.8</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64.0</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996"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１～２合</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20.5</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17.5</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24.3</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9.3</w:t>
            </w:r>
          </w:p>
        </w:tc>
      </w:tr>
      <w:tr w:rsidR="00B93C66" w:rsidRPr="00B93C66" w:rsidTr="000717C9">
        <w:trPr>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996"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２～３合</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5.6</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6.0</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9.3</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2.7</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996"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2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A5D0C" w:rsidRPr="00B93C66" w:rsidRDefault="000A5D0C"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３合以上</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1.2</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1.8</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2.6</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0A5D0C" w:rsidRPr="00B93C66" w:rsidRDefault="000A5D0C"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2.7</w:t>
            </w:r>
          </w:p>
        </w:tc>
      </w:tr>
      <w:tr w:rsidR="00B93C66" w:rsidRPr="00B93C66" w:rsidTr="000717C9">
        <w:trPr>
          <w:trHeight w:val="397"/>
        </w:trPr>
        <w:tc>
          <w:tcPr>
            <w:cnfStyle w:val="000010000000" w:firstRow="0" w:lastRow="0" w:firstColumn="0" w:lastColumn="0" w:oddVBand="1" w:evenVBand="0" w:oddHBand="0" w:evenHBand="0" w:firstRowFirstColumn="0" w:firstRowLastColumn="0" w:lastRowFirstColumn="0" w:lastRowLastColumn="0"/>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4EA9" w:rsidRPr="00B93C66" w:rsidRDefault="007467BA" w:rsidP="007467BA">
            <w:pPr>
              <w:autoSpaceDE w:val="0"/>
              <w:autoSpaceDN w:val="0"/>
              <w:adjustRightInd w:val="0"/>
              <w:ind w:left="113" w:right="113"/>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18"/>
                <w:szCs w:val="18"/>
              </w:rPr>
              <w:t>睡眠</w:t>
            </w: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睡眠不足</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22.0</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19.2</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24.3</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25.1</w:t>
            </w:r>
          </w:p>
        </w:tc>
      </w:tr>
      <w:tr w:rsidR="00B93C66" w:rsidRPr="00B93C66" w:rsidTr="000717C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rsidR="005C4EA9" w:rsidRPr="00B93C66" w:rsidRDefault="005C4EA9" w:rsidP="007467BA">
            <w:pPr>
              <w:autoSpaceDE w:val="0"/>
              <w:autoSpaceDN w:val="0"/>
              <w:adjustRightInd w:val="0"/>
              <w:ind w:left="113" w:rightChars="-44" w:right="-92"/>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生活習慣改善</w:t>
            </w: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7467BA">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改善意欲なし</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30.6</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31.8</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33.5</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30.7</w:t>
            </w:r>
          </w:p>
        </w:tc>
      </w:tr>
      <w:tr w:rsidR="00B93C66" w:rsidRPr="00B93C66" w:rsidTr="00D00309">
        <w:trPr>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tcPr>
          <w:p w:rsidR="005C4EA9" w:rsidRPr="00B93C66" w:rsidRDefault="005C4EA9" w:rsidP="007467BA">
            <w:pPr>
              <w:autoSpaceDE w:val="0"/>
              <w:autoSpaceDN w:val="0"/>
              <w:adjustRightInd w:val="0"/>
              <w:ind w:left="113" w:right="113"/>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rsidR="005C4EA9" w:rsidRPr="00B93C66" w:rsidRDefault="005C4EA9" w:rsidP="007467BA">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改善意欲あり</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26.2</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25.8</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27.6</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27.3</w:t>
            </w:r>
          </w:p>
        </w:tc>
      </w:tr>
      <w:tr w:rsidR="00B93C66" w:rsidRPr="00B93C66" w:rsidTr="00D00309">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tcPr>
          <w:p w:rsidR="005C4EA9" w:rsidRPr="00B93C66" w:rsidRDefault="005C4EA9" w:rsidP="007467BA">
            <w:pPr>
              <w:autoSpaceDE w:val="0"/>
              <w:autoSpaceDN w:val="0"/>
              <w:adjustRightInd w:val="0"/>
              <w:ind w:left="113" w:right="113"/>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236" w:type="dxa"/>
            <w:vMerge w:val="restart"/>
            <w:tcBorders>
              <w:top w:val="nil"/>
              <w:left w:val="single" w:sz="4" w:space="0" w:color="auto"/>
              <w:bottom w:val="single" w:sz="4" w:space="0" w:color="auto"/>
              <w:right w:val="single" w:sz="4" w:space="0" w:color="auto"/>
            </w:tcBorders>
            <w:shd w:val="clear" w:color="auto" w:fill="F2F2F2" w:themeFill="background1" w:themeFillShade="F2"/>
            <w:textDirection w:val="tbRlV"/>
            <w:vAlign w:val="center"/>
          </w:tcPr>
          <w:p w:rsidR="005C4EA9" w:rsidRPr="00B93C66" w:rsidRDefault="005C4EA9" w:rsidP="007467BA">
            <w:pPr>
              <w:autoSpaceDE w:val="0"/>
              <w:autoSpaceDN w:val="0"/>
              <w:adjustRightInd w:val="0"/>
              <w:ind w:left="113" w:right="113"/>
              <w:jc w:val="left"/>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30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D0030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取組み</w:t>
            </w:r>
            <w:r w:rsidR="005C4EA9" w:rsidRPr="00B93C66">
              <w:rPr>
                <w:rFonts w:asciiTheme="majorEastAsia" w:eastAsiaTheme="majorEastAsia" w:hAnsiTheme="majorEastAsia" w:cs="ＭＳ 明朝" w:hint="eastAsia"/>
                <w:kern w:val="0"/>
                <w:sz w:val="20"/>
                <w:szCs w:val="20"/>
              </w:rPr>
              <w:t>始めている</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ゴシック" w:hint="eastAsia"/>
                <w:kern w:val="0"/>
                <w:sz w:val="20"/>
                <w:szCs w:val="20"/>
              </w:rPr>
              <w:t>15.6</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明朝" w:hint="eastAsia"/>
                <w:kern w:val="0"/>
                <w:sz w:val="20"/>
                <w:szCs w:val="20"/>
              </w:rPr>
              <w:t>15.1</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11.0</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163BB9">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13.2</w:t>
            </w:r>
          </w:p>
        </w:tc>
      </w:tr>
      <w:tr w:rsidR="00B93C66" w:rsidRPr="00B93C66" w:rsidTr="000717C9">
        <w:trPr>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23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30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取組み済み６か月未満</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7.</w:t>
            </w:r>
            <w:r w:rsidRPr="00B93C66">
              <w:rPr>
                <w:rFonts w:asciiTheme="majorEastAsia" w:eastAsiaTheme="majorEastAsia" w:hAnsiTheme="majorEastAsia" w:cs="ＭＳ 明朝"/>
                <w:kern w:val="0"/>
                <w:sz w:val="20"/>
                <w:szCs w:val="20"/>
              </w:rPr>
              <w:t>3</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明朝" w:hint="eastAsia"/>
                <w:kern w:val="0"/>
                <w:sz w:val="20"/>
                <w:szCs w:val="20"/>
              </w:rPr>
              <w:t>7.2</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ゴシック" w:hint="eastAsia"/>
                <w:kern w:val="0"/>
                <w:sz w:val="20"/>
                <w:szCs w:val="20"/>
              </w:rPr>
              <w:t>7.3</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8.1</w:t>
            </w:r>
          </w:p>
        </w:tc>
      </w:tr>
      <w:tr w:rsidR="00B93C66" w:rsidRPr="00B93C66" w:rsidTr="003F1A17">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23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p>
        </w:tc>
        <w:tc>
          <w:tcPr>
            <w:cnfStyle w:val="000010000000" w:firstRow="0" w:lastRow="0" w:firstColumn="0" w:lastColumn="0" w:oddVBand="1" w:evenVBand="0" w:oddHBand="0" w:evenHBand="0" w:firstRowFirstColumn="0" w:firstRowLastColumn="0" w:lastRowFirstColumn="0" w:lastRowLastColumn="0"/>
            <w:tcW w:w="30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取組み済み６か月以上</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18"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ゴシック" w:hint="eastAsia"/>
                <w:kern w:val="0"/>
                <w:sz w:val="20"/>
                <w:szCs w:val="20"/>
              </w:rPr>
              <w:t>20.3</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明朝" w:hint="eastAsia"/>
                <w:kern w:val="0"/>
                <w:sz w:val="20"/>
                <w:szCs w:val="20"/>
              </w:rPr>
              <w:t>20.2</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163BB9" w:rsidP="00163BB9">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20.7</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20.8</w:t>
            </w:r>
          </w:p>
        </w:tc>
      </w:tr>
      <w:tr w:rsidR="00B93C66" w:rsidRPr="00B93C66" w:rsidTr="003F1A17">
        <w:trPr>
          <w:trHeight w:val="397"/>
        </w:trPr>
        <w:tc>
          <w:tcPr>
            <w:cnfStyle w:val="000010000000" w:firstRow="0" w:lastRow="0" w:firstColumn="0" w:lastColumn="0" w:oddVBand="1" w:evenVBand="0" w:oddHBand="0" w:evenHBand="0" w:firstRowFirstColumn="0" w:firstRowLastColumn="0" w:lastRowFirstColumn="0" w:lastRowLastColumn="0"/>
            <w:tcW w:w="6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C4EA9" w:rsidRPr="00B93C66" w:rsidRDefault="005C4EA9" w:rsidP="007467BA">
            <w:pPr>
              <w:autoSpaceDE w:val="0"/>
              <w:autoSpaceDN w:val="0"/>
              <w:adjustRightInd w:val="0"/>
              <w:ind w:left="113" w:right="113"/>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ＭＳ 明朝" w:hint="eastAsia"/>
                <w:kern w:val="0"/>
                <w:sz w:val="18"/>
                <w:szCs w:val="18"/>
              </w:rPr>
              <w:t>服薬</w:t>
            </w: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高血圧症</w:t>
            </w:r>
          </w:p>
        </w:tc>
        <w:tc>
          <w:tcPr>
            <w:cnfStyle w:val="000010000000" w:firstRow="0" w:lastRow="0" w:firstColumn="0" w:lastColumn="0" w:oddVBand="1" w:evenVBand="0" w:oddHBand="0" w:evenHBand="0" w:firstRowFirstColumn="0" w:firstRowLastColumn="0" w:lastRowFirstColumn="0" w:lastRowLastColumn="0"/>
            <w:tcW w:w="1225"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5C4EA9" w:rsidRPr="00B93C66" w:rsidRDefault="003F1193" w:rsidP="007467BA">
            <w:pPr>
              <w:autoSpaceDE w:val="0"/>
              <w:autoSpaceDN w:val="0"/>
              <w:adjustRightInd w:val="0"/>
              <w:jc w:val="center"/>
              <w:rPr>
                <w:rFonts w:asciiTheme="majorEastAsia" w:eastAsiaTheme="majorEastAsia" w:hAnsiTheme="majorEastAsia" w:cs="ＭＳ ゴシック"/>
                <w:b/>
                <w:kern w:val="0"/>
                <w:sz w:val="20"/>
                <w:szCs w:val="20"/>
              </w:rPr>
            </w:pPr>
            <w:r w:rsidRPr="00B93C66">
              <w:rPr>
                <w:rFonts w:asciiTheme="majorEastAsia" w:eastAsiaTheme="majorEastAsia" w:hAnsiTheme="majorEastAsia" w:cs="ＭＳ ゴシック" w:hint="eastAsia"/>
                <w:b/>
                <w:kern w:val="0"/>
                <w:sz w:val="20"/>
                <w:szCs w:val="20"/>
              </w:rPr>
              <w:t>36.3</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18"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34.9</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35.5</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33.6</w:t>
            </w:r>
          </w:p>
        </w:tc>
      </w:tr>
      <w:tr w:rsidR="00B93C66" w:rsidRPr="00B93C66" w:rsidTr="003F1A17">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4EA9" w:rsidRPr="00B93C66" w:rsidRDefault="005C4EA9" w:rsidP="005C4EA9">
            <w:pPr>
              <w:autoSpaceDE w:val="0"/>
              <w:autoSpaceDN w:val="0"/>
              <w:adjustRightInd w:val="0"/>
              <w:jc w:val="left"/>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糖尿病</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5C4EA9" w:rsidRPr="00B93C66" w:rsidRDefault="003F1193" w:rsidP="007467BA">
            <w:pPr>
              <w:autoSpaceDE w:val="0"/>
              <w:autoSpaceDN w:val="0"/>
              <w:adjustRightInd w:val="0"/>
              <w:jc w:val="center"/>
              <w:rPr>
                <w:rFonts w:asciiTheme="majorEastAsia" w:eastAsiaTheme="majorEastAsia" w:hAnsiTheme="majorEastAsia" w:cs="ＭＳ ゴシック"/>
                <w:b/>
                <w:kern w:val="0"/>
                <w:sz w:val="20"/>
                <w:szCs w:val="20"/>
              </w:rPr>
            </w:pPr>
            <w:r w:rsidRPr="00B93C66">
              <w:rPr>
                <w:rFonts w:asciiTheme="majorEastAsia" w:eastAsiaTheme="majorEastAsia" w:hAnsiTheme="majorEastAsia" w:cs="ＭＳ ゴシック" w:hint="eastAsia"/>
                <w:b/>
                <w:kern w:val="0"/>
                <w:sz w:val="20"/>
                <w:szCs w:val="20"/>
              </w:rPr>
              <w:t>8.8</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18"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7.7</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8.3</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7.5</w:t>
            </w:r>
          </w:p>
        </w:tc>
      </w:tr>
      <w:tr w:rsidR="00B93C66" w:rsidRPr="00B93C66" w:rsidTr="003F1A17">
        <w:trPr>
          <w:trHeight w:val="397"/>
        </w:trPr>
        <w:tc>
          <w:tcPr>
            <w:cnfStyle w:val="000010000000" w:firstRow="0" w:lastRow="0" w:firstColumn="0" w:lastColumn="0" w:oddVBand="1" w:evenVBand="0" w:oddHBand="0" w:evenHBand="0" w:firstRowFirstColumn="0" w:firstRowLastColumn="0" w:lastRowFirstColumn="0" w:lastRowLastColumn="0"/>
            <w:tcW w:w="6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4EA9" w:rsidRPr="00B93C66" w:rsidRDefault="005C4EA9" w:rsidP="005C4EA9">
            <w:pPr>
              <w:autoSpaceDE w:val="0"/>
              <w:autoSpaceDN w:val="0"/>
              <w:adjustRightInd w:val="0"/>
              <w:jc w:val="left"/>
              <w:rPr>
                <w:rFonts w:asciiTheme="majorEastAsia" w:eastAsiaTheme="majorEastAsia" w:hAnsiTheme="majorEastAsia" w:cs="ＭＳ 明朝"/>
                <w:kern w:val="0"/>
                <w:sz w:val="20"/>
                <w:szCs w:val="20"/>
              </w:rPr>
            </w:pPr>
          </w:p>
        </w:tc>
        <w:tc>
          <w:tcPr>
            <w:cnfStyle w:val="000001000000" w:firstRow="0" w:lastRow="0" w:firstColumn="0" w:lastColumn="0" w:oddVBand="0" w:evenVBand="1" w:oddHBand="0" w:evenHBand="0" w:firstRowFirstColumn="0" w:firstRowLastColumn="0" w:lastRowFirstColumn="0" w:lastRowLastColumn="0"/>
            <w:tcW w:w="3292" w:type="dxa"/>
            <w:gridSpan w:val="3"/>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脂質異常症</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18" w:space="0" w:color="auto"/>
              <w:bottom w:val="single" w:sz="18" w:space="0" w:color="auto"/>
              <w:right w:val="single" w:sz="18" w:space="0" w:color="auto"/>
            </w:tcBorders>
            <w:shd w:val="clear" w:color="auto" w:fill="D9D9D9" w:themeFill="background1" w:themeFillShade="D9"/>
            <w:vAlign w:val="center"/>
          </w:tcPr>
          <w:p w:rsidR="005C4EA9" w:rsidRPr="00B93C66" w:rsidRDefault="003F1193" w:rsidP="007467BA">
            <w:pPr>
              <w:autoSpaceDE w:val="0"/>
              <w:autoSpaceDN w:val="0"/>
              <w:adjustRightInd w:val="0"/>
              <w:jc w:val="center"/>
              <w:rPr>
                <w:rFonts w:asciiTheme="majorEastAsia" w:eastAsiaTheme="majorEastAsia" w:hAnsiTheme="majorEastAsia" w:cs="ＭＳ ゴシック"/>
                <w:b/>
                <w:kern w:val="0"/>
                <w:sz w:val="20"/>
                <w:szCs w:val="20"/>
              </w:rPr>
            </w:pPr>
            <w:r w:rsidRPr="00B93C66">
              <w:rPr>
                <w:rFonts w:asciiTheme="majorEastAsia" w:eastAsiaTheme="majorEastAsia" w:hAnsiTheme="majorEastAsia" w:cs="ＭＳ ゴシック" w:hint="eastAsia"/>
                <w:b/>
                <w:kern w:val="0"/>
                <w:sz w:val="20"/>
                <w:szCs w:val="20"/>
              </w:rPr>
              <w:t>26.7</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18"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26.3</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23.9</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3F1193"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23.6</w:t>
            </w:r>
          </w:p>
        </w:tc>
      </w:tr>
      <w:tr w:rsidR="00B93C66" w:rsidRPr="00B93C66" w:rsidTr="003F1A17">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5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4EA9" w:rsidRPr="00B93C66" w:rsidRDefault="005C4EA9" w:rsidP="003F1193">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保健指導利用しない</w:t>
            </w:r>
          </w:p>
        </w:tc>
        <w:tc>
          <w:tcPr>
            <w:cnfStyle w:val="000001000000" w:firstRow="0" w:lastRow="0" w:firstColumn="0" w:lastColumn="0" w:oddVBand="0" w:evenVBand="1" w:oddHBand="0" w:evenHBand="0" w:firstRowFirstColumn="0" w:firstRowLastColumn="0" w:lastRowFirstColumn="0" w:lastRowLastColumn="0"/>
            <w:tcW w:w="1225" w:type="dxa"/>
            <w:tcBorders>
              <w:top w:val="single" w:sz="18"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59.3</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59.5</w:t>
            </w:r>
          </w:p>
        </w:tc>
        <w:tc>
          <w:tcPr>
            <w:cnfStyle w:val="000001000000" w:firstRow="0" w:lastRow="0" w:firstColumn="0" w:lastColumn="0" w:oddVBand="0" w:evenVBand="1"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61.9</w:t>
            </w:r>
          </w:p>
        </w:tc>
        <w:tc>
          <w:tcPr>
            <w:cnfStyle w:val="000010000000" w:firstRow="0" w:lastRow="0" w:firstColumn="0" w:lastColumn="0" w:oddVBand="1"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vAlign w:val="center"/>
          </w:tcPr>
          <w:p w:rsidR="005C4EA9" w:rsidRPr="00B93C66" w:rsidRDefault="005C4EA9" w:rsidP="007467BA">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59.3</w:t>
            </w:r>
          </w:p>
        </w:tc>
      </w:tr>
    </w:tbl>
    <w:p w:rsidR="00286D35" w:rsidRPr="00B93C66" w:rsidRDefault="00156B44" w:rsidP="00156B44">
      <w:pPr>
        <w:ind w:leftChars="100" w:left="210" w:firstLineChars="300" w:firstLine="540"/>
        <w:jc w:val="left"/>
        <w:rPr>
          <w:rFonts w:asciiTheme="majorEastAsia" w:eastAsiaTheme="majorEastAsia" w:hAnsiTheme="majorEastAsia" w:cs="ＭＳ 明朝"/>
          <w:kern w:val="0"/>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p>
    <w:p w:rsidR="00DD167E" w:rsidRPr="00B93C66" w:rsidRDefault="00DD167E" w:rsidP="00945722">
      <w:pPr>
        <w:jc w:val="left"/>
        <w:rPr>
          <w:rFonts w:ascii="HG丸ｺﾞｼｯｸM-PRO" w:eastAsia="HG丸ｺﾞｼｯｸM-PRO" w:hAnsi="HG丸ｺﾞｼｯｸM-PRO" w:cs="ＭＳ 明朝"/>
          <w:kern w:val="0"/>
          <w:sz w:val="22"/>
        </w:rPr>
        <w:sectPr w:rsidR="00DD167E" w:rsidRPr="00B93C66" w:rsidSect="00AA2A79">
          <w:pgSz w:w="11906" w:h="16838" w:code="9"/>
          <w:pgMar w:top="1134" w:right="1418" w:bottom="1134" w:left="1418" w:header="680" w:footer="454" w:gutter="0"/>
          <w:cols w:space="720"/>
          <w:noEndnote/>
        </w:sectPr>
      </w:pPr>
    </w:p>
    <w:p w:rsidR="00DD167E" w:rsidRPr="00B93C66" w:rsidRDefault="00DD167E" w:rsidP="001A0D6C">
      <w:pPr>
        <w:pStyle w:val="3"/>
        <w:ind w:leftChars="0" w:left="0"/>
        <w:rPr>
          <w:rFonts w:ascii="HG丸ｺﾞｼｯｸM-PRO" w:eastAsia="HG丸ｺﾞｼｯｸM-PRO" w:hAnsi="HG丸ｺﾞｼｯｸM-PRO" w:cs="ＭＳ 明朝"/>
          <w:kern w:val="0"/>
          <w:sz w:val="22"/>
        </w:rPr>
      </w:pPr>
      <w:bookmarkStart w:id="17" w:name="_Toc505064887"/>
      <w:r w:rsidRPr="00B93C66">
        <w:rPr>
          <w:rFonts w:ascii="HG丸ｺﾞｼｯｸM-PRO" w:eastAsia="HG丸ｺﾞｼｯｸM-PRO" w:hAnsi="HG丸ｺﾞｼｯｸM-PRO" w:cs="ＭＳ 明朝" w:hint="eastAsia"/>
          <w:kern w:val="0"/>
          <w:sz w:val="22"/>
        </w:rPr>
        <w:lastRenderedPageBreak/>
        <w:t>（３）メタボリックシンドローム該当者・予備群の状況</w:t>
      </w:r>
      <w:bookmarkEnd w:id="17"/>
    </w:p>
    <w:p w:rsidR="00DD167E" w:rsidRPr="00B93C66" w:rsidRDefault="00DD167E"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メタボ</w:t>
      </w:r>
      <w:r w:rsidRPr="00B93C66">
        <w:rPr>
          <w:rFonts w:ascii="HG丸ｺﾞｼｯｸM-PRO" w:eastAsia="HG丸ｺﾞｼｯｸM-PRO" w:hAnsi="HG丸ｺﾞｼｯｸM-PRO" w:cs="ＭＳ 明朝" w:hint="eastAsia"/>
          <w:kern w:val="0"/>
          <w:sz w:val="22"/>
        </w:rPr>
        <w:t>予備群の割合をみると、男性が</w:t>
      </w:r>
      <w:r w:rsidR="009F36A8" w:rsidRPr="00B93C66">
        <w:rPr>
          <w:rFonts w:ascii="HG丸ｺﾞｼｯｸM-PRO" w:eastAsia="HG丸ｺﾞｼｯｸM-PRO" w:hAnsi="HG丸ｺﾞｼｯｸM-PRO" w:cs="ＭＳ 明朝" w:hint="eastAsia"/>
          <w:kern w:val="0"/>
          <w:sz w:val="22"/>
        </w:rPr>
        <w:t>16.9</w:t>
      </w:r>
      <w:r w:rsidRPr="00B93C66">
        <w:rPr>
          <w:rFonts w:ascii="HG丸ｺﾞｼｯｸM-PRO" w:eastAsia="HG丸ｺﾞｼｯｸM-PRO" w:hAnsi="HG丸ｺﾞｼｯｸM-PRO" w:cs="ＭＳ 明朝" w:hint="eastAsia"/>
          <w:kern w:val="0"/>
          <w:sz w:val="22"/>
        </w:rPr>
        <w:t>％、</w:t>
      </w:r>
      <w:r w:rsidR="009F36A8" w:rsidRPr="00B93C66">
        <w:rPr>
          <w:rFonts w:ascii="HG丸ｺﾞｼｯｸM-PRO" w:eastAsia="HG丸ｺﾞｼｯｸM-PRO" w:hAnsi="HG丸ｺﾞｼｯｸM-PRO" w:cs="ＭＳ 明朝" w:hint="eastAsia"/>
          <w:kern w:val="0"/>
          <w:sz w:val="22"/>
        </w:rPr>
        <w:t>女性が6.1</w:t>
      </w:r>
      <w:r w:rsidRPr="00B93C66">
        <w:rPr>
          <w:rFonts w:ascii="HG丸ｺﾞｼｯｸM-PRO" w:eastAsia="HG丸ｺﾞｼｯｸM-PRO" w:hAnsi="HG丸ｺﾞｼｯｸM-PRO" w:cs="ＭＳ 明朝" w:hint="eastAsia"/>
          <w:kern w:val="0"/>
          <w:sz w:val="22"/>
        </w:rPr>
        <w:t>％となっており、</w:t>
      </w:r>
      <w:r w:rsidR="009F36A8" w:rsidRPr="00B93C66">
        <w:rPr>
          <w:rFonts w:ascii="HG丸ｺﾞｼｯｸM-PRO" w:eastAsia="HG丸ｺﾞｼｯｸM-PRO" w:hAnsi="HG丸ｺﾞｼｯｸM-PRO" w:cs="ＭＳ 明朝" w:hint="eastAsia"/>
          <w:kern w:val="0"/>
          <w:sz w:val="22"/>
        </w:rPr>
        <w:t>男性のほうが女性の約３倍近く</w:t>
      </w:r>
      <w:r w:rsidRPr="00B93C66">
        <w:rPr>
          <w:rFonts w:ascii="HG丸ｺﾞｼｯｸM-PRO" w:eastAsia="HG丸ｺﾞｼｯｸM-PRO" w:hAnsi="HG丸ｺﾞｼｯｸM-PRO" w:cs="ＭＳ 明朝" w:hint="eastAsia"/>
          <w:kern w:val="0"/>
          <w:sz w:val="22"/>
        </w:rPr>
        <w:t>高い傾向にあります。疾病の内訳では、メタボ予備</w:t>
      </w:r>
      <w:r w:rsidR="00BF212E" w:rsidRPr="00B93C66">
        <w:rPr>
          <w:rFonts w:ascii="HG丸ｺﾞｼｯｸM-PRO" w:eastAsia="HG丸ｺﾞｼｯｸM-PRO" w:hAnsi="HG丸ｺﾞｼｯｸM-PRO" w:cs="ＭＳ 明朝" w:hint="eastAsia"/>
          <w:kern w:val="0"/>
          <w:sz w:val="22"/>
        </w:rPr>
        <w:t>群</w:t>
      </w:r>
      <w:r w:rsidRPr="00B93C66">
        <w:rPr>
          <w:rFonts w:ascii="HG丸ｺﾞｼｯｸM-PRO" w:eastAsia="HG丸ｺﾞｼｯｸM-PRO" w:hAnsi="HG丸ｺﾞｼｯｸM-PRO" w:cs="ＭＳ 明朝" w:hint="eastAsia"/>
          <w:kern w:val="0"/>
          <w:sz w:val="22"/>
        </w:rPr>
        <w:t>では男女とも「高血圧症」の割合が高くなっています。</w:t>
      </w:r>
    </w:p>
    <w:p w:rsidR="00257B53" w:rsidRPr="00B93C66" w:rsidRDefault="00DD167E"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メタボ該当者の割合をみると、男性が</w:t>
      </w:r>
      <w:r w:rsidR="009F36A8" w:rsidRPr="00B93C66">
        <w:rPr>
          <w:rFonts w:ascii="HG丸ｺﾞｼｯｸM-PRO" w:eastAsia="HG丸ｺﾞｼｯｸM-PRO" w:hAnsi="HG丸ｺﾞｼｯｸM-PRO" w:cs="ＭＳ 明朝" w:hint="eastAsia"/>
          <w:kern w:val="0"/>
          <w:sz w:val="22"/>
        </w:rPr>
        <w:t>28.8</w:t>
      </w:r>
      <w:r w:rsidRPr="00B93C66">
        <w:rPr>
          <w:rFonts w:ascii="HG丸ｺﾞｼｯｸM-PRO" w:eastAsia="HG丸ｺﾞｼｯｸM-PRO" w:hAnsi="HG丸ｺﾞｼｯｸM-PRO" w:cs="ＭＳ 明朝" w:hint="eastAsia"/>
          <w:kern w:val="0"/>
          <w:sz w:val="22"/>
        </w:rPr>
        <w:t>％、女性が</w:t>
      </w:r>
      <w:r w:rsidR="009F36A8" w:rsidRPr="00B93C66">
        <w:rPr>
          <w:rFonts w:ascii="HG丸ｺﾞｼｯｸM-PRO" w:eastAsia="HG丸ｺﾞｼｯｸM-PRO" w:hAnsi="HG丸ｺﾞｼｯｸM-PRO" w:cs="ＭＳ 明朝" w:hint="eastAsia"/>
          <w:kern w:val="0"/>
          <w:sz w:val="22"/>
        </w:rPr>
        <w:t>9.8</w:t>
      </w:r>
      <w:r w:rsidRPr="00B93C66">
        <w:rPr>
          <w:rFonts w:ascii="HG丸ｺﾞｼｯｸM-PRO" w:eastAsia="HG丸ｺﾞｼｯｸM-PRO" w:hAnsi="HG丸ｺﾞｼｯｸM-PRO" w:cs="ＭＳ 明朝" w:hint="eastAsia"/>
          <w:kern w:val="0"/>
          <w:sz w:val="22"/>
        </w:rPr>
        <w:t>％となっており、男性のほうが女性の</w:t>
      </w:r>
      <w:r w:rsidR="009F36A8" w:rsidRPr="00B93C66">
        <w:rPr>
          <w:rFonts w:ascii="HG丸ｺﾞｼｯｸM-PRO" w:eastAsia="HG丸ｺﾞｼｯｸM-PRO" w:hAnsi="HG丸ｺﾞｼｯｸM-PRO" w:cs="ＭＳ 明朝" w:hint="eastAsia"/>
          <w:kern w:val="0"/>
          <w:sz w:val="22"/>
        </w:rPr>
        <w:t>約３</w:t>
      </w:r>
      <w:r w:rsidR="00D84AEC" w:rsidRPr="00B93C66">
        <w:rPr>
          <w:rFonts w:ascii="HG丸ｺﾞｼｯｸM-PRO" w:eastAsia="HG丸ｺﾞｼｯｸM-PRO" w:hAnsi="HG丸ｺﾞｼｯｸM-PRO" w:cs="ＭＳ 明朝" w:hint="eastAsia"/>
          <w:kern w:val="0"/>
          <w:sz w:val="22"/>
        </w:rPr>
        <w:t>倍近く</w:t>
      </w:r>
      <w:r w:rsidRPr="00B93C66">
        <w:rPr>
          <w:rFonts w:ascii="HG丸ｺﾞｼｯｸM-PRO" w:eastAsia="HG丸ｺﾞｼｯｸM-PRO" w:hAnsi="HG丸ｺﾞｼｯｸM-PRO" w:cs="ＭＳ 明朝" w:hint="eastAsia"/>
          <w:kern w:val="0"/>
          <w:sz w:val="22"/>
        </w:rPr>
        <w:t>高い傾向にあります。疾病の重なりでは、男女ともに「血圧＋脂質</w:t>
      </w:r>
      <w:r w:rsidR="009F36A8" w:rsidRPr="00B93C66">
        <w:rPr>
          <w:rFonts w:ascii="HG丸ｺﾞｼｯｸM-PRO" w:eastAsia="HG丸ｺﾞｼｯｸM-PRO" w:hAnsi="HG丸ｺﾞｼｯｸM-PRO" w:hint="eastAsia"/>
          <w:sz w:val="22"/>
        </w:rPr>
        <w:t>異常症</w:t>
      </w:r>
      <w:r w:rsidRPr="00B93C66">
        <w:rPr>
          <w:rFonts w:ascii="HG丸ｺﾞｼｯｸM-PRO" w:eastAsia="HG丸ｺﾞｼｯｸM-PRO" w:hAnsi="HG丸ｺﾞｼｯｸM-PRO" w:cs="ＭＳ 明朝" w:hint="eastAsia"/>
          <w:kern w:val="0"/>
          <w:sz w:val="22"/>
        </w:rPr>
        <w:t>」の割合が最も高く、次いで３項目すべて「血糖＋血圧＋脂質」の順で高い状況になっています。</w:t>
      </w:r>
    </w:p>
    <w:p w:rsidR="00156B44" w:rsidRPr="00B93C66" w:rsidRDefault="00156B44" w:rsidP="00DD167E">
      <w:pPr>
        <w:ind w:leftChars="100" w:left="210" w:firstLineChars="100" w:firstLine="220"/>
        <w:jc w:val="left"/>
        <w:rPr>
          <w:rFonts w:ascii="HG丸ｺﾞｼｯｸM-PRO" w:eastAsia="HG丸ｺﾞｼｯｸM-PRO" w:hAnsi="HG丸ｺﾞｼｯｸM-PRO" w:cs="ＭＳ 明朝"/>
          <w:kern w:val="0"/>
          <w:sz w:val="22"/>
        </w:rPr>
      </w:pPr>
    </w:p>
    <w:p w:rsidR="00C04E57" w:rsidRPr="00B93C66" w:rsidRDefault="00C04E57" w:rsidP="008C71A0">
      <w:pPr>
        <w:ind w:leftChars="100" w:left="210" w:firstLineChars="100" w:firstLine="220"/>
        <w:jc w:val="left"/>
        <w:rPr>
          <w:rFonts w:asciiTheme="majorEastAsia" w:eastAsiaTheme="majorEastAsia" w:hAnsiTheme="majorEastAsia"/>
          <w:sz w:val="22"/>
        </w:rPr>
      </w:pPr>
    </w:p>
    <w:p w:rsidR="009264C3" w:rsidRPr="00B93C66" w:rsidRDefault="000A2D75" w:rsidP="000A2D75">
      <w:pPr>
        <w:spacing w:line="0" w:lineRule="atLeast"/>
        <w:ind w:firstLineChars="100" w:firstLine="220"/>
        <w:jc w:val="left"/>
        <w:rPr>
          <w:rFonts w:asciiTheme="majorEastAsia" w:eastAsiaTheme="majorEastAsia" w:hAnsiTheme="majorEastAsia" w:cs="ＭＳ ゴシック"/>
          <w:kern w:val="0"/>
          <w:sz w:val="22"/>
        </w:rPr>
      </w:pPr>
      <w:r w:rsidRPr="00B93C66">
        <w:rPr>
          <w:rFonts w:asciiTheme="majorEastAsia" w:eastAsiaTheme="majorEastAsia" w:hAnsiTheme="majorEastAsia" w:hint="eastAsia"/>
          <w:sz w:val="22"/>
        </w:rPr>
        <w:t>メタボリックシンドローム該当者・予備群の状況</w:t>
      </w:r>
    </w:p>
    <w:p w:rsidR="007A7A5D" w:rsidRPr="00B93C66" w:rsidRDefault="004C1E98" w:rsidP="000A2D75">
      <w:pPr>
        <w:ind w:firstLineChars="200" w:firstLine="440"/>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メタボ予備</w:t>
      </w:r>
      <w:r w:rsidR="00995770" w:rsidRPr="00B93C66">
        <w:rPr>
          <w:rFonts w:asciiTheme="majorEastAsia" w:eastAsiaTheme="majorEastAsia" w:hAnsiTheme="majorEastAsia" w:cs="ＭＳ ゴシック" w:hint="eastAsia"/>
          <w:kern w:val="0"/>
          <w:sz w:val="22"/>
        </w:rPr>
        <w:t>群</w:t>
      </w:r>
      <w:r w:rsidR="00625635" w:rsidRPr="00B93C66">
        <w:rPr>
          <w:rFonts w:asciiTheme="majorEastAsia" w:eastAsiaTheme="majorEastAsia" w:hAnsiTheme="majorEastAsia" w:cs="ＭＳ ゴシック"/>
          <w:kern w:val="0"/>
          <w:sz w:val="22"/>
        </w:rPr>
        <w:tab/>
      </w:r>
      <w:r w:rsidR="00625635" w:rsidRPr="00B93C66">
        <w:rPr>
          <w:rFonts w:asciiTheme="majorEastAsia" w:eastAsiaTheme="majorEastAsia" w:hAnsiTheme="majorEastAsia" w:cs="ＭＳ ゴシック"/>
          <w:kern w:val="0"/>
          <w:sz w:val="22"/>
        </w:rPr>
        <w:tab/>
      </w:r>
      <w:r w:rsidR="00625635" w:rsidRPr="00B93C66">
        <w:rPr>
          <w:rFonts w:asciiTheme="majorEastAsia" w:eastAsiaTheme="majorEastAsia" w:hAnsiTheme="majorEastAsia" w:cs="ＭＳ ゴシック"/>
          <w:kern w:val="0"/>
          <w:sz w:val="22"/>
        </w:rPr>
        <w:tab/>
      </w:r>
      <w:r w:rsidR="00625635" w:rsidRPr="00B93C66">
        <w:rPr>
          <w:rFonts w:asciiTheme="majorEastAsia" w:eastAsiaTheme="majorEastAsia" w:hAnsiTheme="majorEastAsia" w:cs="ＭＳ ゴシック"/>
          <w:kern w:val="0"/>
          <w:sz w:val="22"/>
        </w:rPr>
        <w:tab/>
      </w:r>
      <w:r w:rsidR="00625635" w:rsidRPr="00B93C66">
        <w:rPr>
          <w:rFonts w:asciiTheme="majorEastAsia" w:eastAsiaTheme="majorEastAsia" w:hAnsiTheme="majorEastAsia" w:cs="ＭＳ ゴシック"/>
          <w:kern w:val="0"/>
          <w:sz w:val="22"/>
        </w:rPr>
        <w:tab/>
      </w:r>
      <w:r w:rsidR="00625635" w:rsidRPr="00B93C66">
        <w:rPr>
          <w:rFonts w:asciiTheme="majorEastAsia" w:eastAsiaTheme="majorEastAsia" w:hAnsiTheme="majorEastAsia" w:cs="ＭＳ ゴシック"/>
          <w:kern w:val="0"/>
          <w:sz w:val="22"/>
        </w:rPr>
        <w:tab/>
      </w:r>
      <w:r w:rsidR="00625635" w:rsidRPr="00B93C66">
        <w:rPr>
          <w:rFonts w:asciiTheme="majorEastAsia" w:eastAsiaTheme="majorEastAsia" w:hAnsiTheme="majorEastAsia" w:cs="ＭＳ ゴシック"/>
          <w:kern w:val="0"/>
          <w:sz w:val="22"/>
        </w:rPr>
        <w:tab/>
      </w:r>
      <w:r w:rsidR="008A36D3" w:rsidRPr="00B93C66">
        <w:rPr>
          <w:rFonts w:asciiTheme="majorEastAsia" w:eastAsiaTheme="majorEastAsia" w:hAnsiTheme="majorEastAsia" w:cs="ＭＳ ゴシック"/>
          <w:kern w:val="0"/>
          <w:sz w:val="22"/>
        </w:rPr>
        <w:tab/>
      </w:r>
      <w:r w:rsidR="00625635" w:rsidRPr="00B93C66">
        <w:rPr>
          <w:rFonts w:asciiTheme="majorEastAsia" w:eastAsiaTheme="majorEastAsia" w:hAnsiTheme="majorEastAsia" w:cs="ＭＳ 明朝" w:hint="eastAsia"/>
          <w:kern w:val="0"/>
          <w:sz w:val="18"/>
          <w:szCs w:val="18"/>
        </w:rPr>
        <w:t>（</w:t>
      </w:r>
      <w:r w:rsidR="008C71A0" w:rsidRPr="00B93C66">
        <w:rPr>
          <w:rFonts w:asciiTheme="majorEastAsia" w:eastAsiaTheme="majorEastAsia" w:hAnsiTheme="majorEastAsia" w:cs="ＭＳ 明朝" w:hint="eastAsia"/>
          <w:kern w:val="0"/>
          <w:sz w:val="18"/>
          <w:szCs w:val="18"/>
        </w:rPr>
        <w:t>％</w:t>
      </w:r>
      <w:r w:rsidR="00625635" w:rsidRPr="00B93C66">
        <w:rPr>
          <w:rFonts w:asciiTheme="majorEastAsia" w:eastAsiaTheme="majorEastAsia" w:hAnsiTheme="majorEastAsia" w:cs="ＭＳ 明朝" w:hint="eastAsia"/>
          <w:kern w:val="0"/>
          <w:sz w:val="18"/>
          <w:szCs w:val="18"/>
        </w:rPr>
        <w:t>）</w:t>
      </w:r>
    </w:p>
    <w:tbl>
      <w:tblPr>
        <w:tblStyle w:val="ad"/>
        <w:tblW w:w="0" w:type="auto"/>
        <w:tblInd w:w="387" w:type="dxa"/>
        <w:tblLook w:val="04A0" w:firstRow="1" w:lastRow="0" w:firstColumn="1" w:lastColumn="0" w:noHBand="0" w:noVBand="1"/>
      </w:tblPr>
      <w:tblGrid>
        <w:gridCol w:w="518"/>
        <w:gridCol w:w="1178"/>
        <w:gridCol w:w="826"/>
        <w:gridCol w:w="828"/>
        <w:gridCol w:w="828"/>
        <w:gridCol w:w="899"/>
        <w:gridCol w:w="899"/>
        <w:gridCol w:w="899"/>
        <w:gridCol w:w="899"/>
        <w:gridCol w:w="899"/>
      </w:tblGrid>
      <w:tr w:rsidR="00B93C66" w:rsidRPr="00B93C66" w:rsidTr="000A2D75">
        <w:trPr>
          <w:trHeight w:val="340"/>
        </w:trPr>
        <w:tc>
          <w:tcPr>
            <w:tcW w:w="405" w:type="dxa"/>
            <w:vMerge w:val="restart"/>
            <w:shd w:val="clear" w:color="auto" w:fill="D9D9D9" w:themeFill="background1" w:themeFillShade="D9"/>
            <w:textDirection w:val="tbRlV"/>
            <w:vAlign w:val="center"/>
          </w:tcPr>
          <w:p w:rsidR="007A7A5D" w:rsidRPr="00B93C66" w:rsidRDefault="00625635" w:rsidP="008C71A0">
            <w:pPr>
              <w:spacing w:line="0" w:lineRule="atLeast"/>
              <w:ind w:left="113" w:right="113"/>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男　　性</w:t>
            </w:r>
          </w:p>
        </w:tc>
        <w:tc>
          <w:tcPr>
            <w:tcW w:w="1209" w:type="dxa"/>
            <w:tcBorders>
              <w:bottom w:val="single" w:sz="4" w:space="0" w:color="auto"/>
            </w:tcBorders>
            <w:shd w:val="clear" w:color="auto" w:fill="D9D9D9" w:themeFill="background1" w:themeFillShade="D9"/>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840" w:type="dxa"/>
            <w:tcBorders>
              <w:bottom w:val="single" w:sz="4" w:space="0" w:color="auto"/>
            </w:tcBorders>
            <w:shd w:val="clear" w:color="auto" w:fill="D9D9D9" w:themeFill="background1" w:themeFillShade="D9"/>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18"/>
                <w:szCs w:val="18"/>
              </w:rPr>
            </w:pPr>
            <w:r w:rsidRPr="00B93C66">
              <w:rPr>
                <w:rFonts w:asciiTheme="majorEastAsia" w:eastAsiaTheme="majorEastAsia" w:hAnsiTheme="majorEastAsia" w:cs="ＭＳ ゴシック" w:hint="eastAsia"/>
                <w:kern w:val="0"/>
                <w:sz w:val="18"/>
                <w:szCs w:val="18"/>
              </w:rPr>
              <w:t>高血糖</w:t>
            </w:r>
          </w:p>
        </w:tc>
        <w:tc>
          <w:tcPr>
            <w:tcW w:w="842" w:type="dxa"/>
            <w:tcBorders>
              <w:bottom w:val="single" w:sz="4" w:space="0" w:color="auto"/>
            </w:tcBorders>
            <w:shd w:val="clear" w:color="auto" w:fill="D9D9D9" w:themeFill="background1" w:themeFillShade="D9"/>
            <w:vAlign w:val="center"/>
          </w:tcPr>
          <w:p w:rsidR="007A7A5D" w:rsidRPr="00B93C66" w:rsidRDefault="007A7A5D" w:rsidP="008C71A0">
            <w:pPr>
              <w:pStyle w:val="Default"/>
              <w:spacing w:line="0" w:lineRule="atLeast"/>
              <w:ind w:left="-104" w:right="-120"/>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高血圧症</w:t>
            </w:r>
          </w:p>
        </w:tc>
        <w:tc>
          <w:tcPr>
            <w:tcW w:w="842" w:type="dxa"/>
            <w:tcBorders>
              <w:bottom w:val="single" w:sz="4" w:space="0" w:color="auto"/>
            </w:tcBorders>
            <w:shd w:val="clear" w:color="auto" w:fill="D9D9D9" w:themeFill="background1" w:themeFillShade="D9"/>
            <w:vAlign w:val="center"/>
          </w:tcPr>
          <w:p w:rsidR="007A7A5D" w:rsidRPr="00B93C66" w:rsidRDefault="007A7A5D"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脂質</w:t>
            </w:r>
          </w:p>
          <w:p w:rsidR="007A7A5D" w:rsidRPr="00B93C66" w:rsidRDefault="007A7A5D"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異常症</w:t>
            </w:r>
          </w:p>
        </w:tc>
        <w:tc>
          <w:tcPr>
            <w:tcW w:w="907" w:type="dxa"/>
            <w:shd w:val="clear" w:color="auto" w:fill="D9D9D9" w:themeFill="background1" w:themeFillShade="D9"/>
            <w:vAlign w:val="center"/>
          </w:tcPr>
          <w:p w:rsidR="007A7A5D" w:rsidRPr="00B93C66" w:rsidRDefault="007A7A5D"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計</w:t>
            </w:r>
          </w:p>
        </w:tc>
        <w:tc>
          <w:tcPr>
            <w:tcW w:w="907" w:type="dxa"/>
            <w:shd w:val="clear" w:color="auto" w:fill="D9D9D9" w:themeFill="background1" w:themeFillShade="D9"/>
            <w:vAlign w:val="center"/>
          </w:tcPr>
          <w:p w:rsidR="007A7A5D" w:rsidRPr="00B93C66" w:rsidRDefault="007A7A5D"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40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7A7A5D" w:rsidRPr="00B93C66" w:rsidRDefault="007A7A5D"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50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7A7A5D" w:rsidRPr="00B93C66" w:rsidRDefault="007A7A5D"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60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7A7A5D" w:rsidRPr="00B93C66" w:rsidRDefault="007A7A5D" w:rsidP="008C71A0">
            <w:pPr>
              <w:pStyle w:val="Default"/>
              <w:spacing w:line="0" w:lineRule="atLeast"/>
              <w:ind w:left="-109" w:right="-86"/>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70</w:t>
            </w:r>
            <w:r w:rsidRPr="00B93C66">
              <w:rPr>
                <w:rFonts w:asciiTheme="majorEastAsia" w:eastAsiaTheme="majorEastAsia" w:hAnsiTheme="majorEastAsia" w:hint="eastAsia"/>
                <w:color w:val="auto"/>
                <w:sz w:val="18"/>
                <w:szCs w:val="18"/>
              </w:rPr>
              <w:t>～</w:t>
            </w:r>
            <w:r w:rsidRPr="00B93C66">
              <w:rPr>
                <w:rFonts w:asciiTheme="majorEastAsia" w:eastAsiaTheme="majorEastAsia" w:hAnsiTheme="majorEastAsia"/>
                <w:color w:val="auto"/>
                <w:sz w:val="18"/>
                <w:szCs w:val="18"/>
              </w:rPr>
              <w:t>74</w:t>
            </w:r>
            <w:r w:rsidRPr="00B93C66">
              <w:rPr>
                <w:rFonts w:asciiTheme="majorEastAsia" w:eastAsiaTheme="majorEastAsia" w:hAnsiTheme="majorEastAsia" w:hint="eastAsia"/>
                <w:color w:val="auto"/>
                <w:sz w:val="18"/>
                <w:szCs w:val="18"/>
              </w:rPr>
              <w:t>歳</w:t>
            </w:r>
          </w:p>
        </w:tc>
      </w:tr>
      <w:tr w:rsidR="00B93C66" w:rsidRPr="00B93C66" w:rsidTr="000A2D75">
        <w:trPr>
          <w:trHeight w:val="340"/>
        </w:trPr>
        <w:tc>
          <w:tcPr>
            <w:tcW w:w="405" w:type="dxa"/>
            <w:vMerge/>
            <w:shd w:val="clear" w:color="auto" w:fill="D9D9D9" w:themeFill="background1" w:themeFillShade="D9"/>
          </w:tcPr>
          <w:p w:rsidR="007A7A5D" w:rsidRPr="00B93C66" w:rsidRDefault="007A7A5D" w:rsidP="008C71A0">
            <w:pPr>
              <w:spacing w:line="0" w:lineRule="atLeast"/>
              <w:jc w:val="left"/>
              <w:rPr>
                <w:rFonts w:asciiTheme="majorEastAsia" w:eastAsiaTheme="majorEastAsia" w:hAnsiTheme="majorEastAsia" w:cs="ＭＳ ゴシック"/>
                <w:kern w:val="0"/>
                <w:sz w:val="22"/>
              </w:rPr>
            </w:pPr>
          </w:p>
        </w:tc>
        <w:tc>
          <w:tcPr>
            <w:tcW w:w="1209" w:type="dxa"/>
            <w:vMerge w:val="restart"/>
            <w:shd w:val="clear" w:color="auto" w:fill="F2F2F2" w:themeFill="background1" w:themeFillShade="F2"/>
            <w:vAlign w:val="center"/>
          </w:tcPr>
          <w:p w:rsidR="007A7A5D" w:rsidRPr="00B93C66" w:rsidRDefault="007A7A5D" w:rsidP="008C71A0">
            <w:pPr>
              <w:pStyle w:val="Default"/>
              <w:spacing w:line="0" w:lineRule="atLeast"/>
              <w:ind w:leftChars="-50" w:left="-105" w:rightChars="-48" w:right="-101"/>
              <w:jc w:val="center"/>
              <w:rPr>
                <w:rFonts w:asciiTheme="majorEastAsia" w:eastAsiaTheme="majorEastAsia" w:hAnsiTheme="majorEastAsia" w:cs="ＭＳ ゴシック"/>
                <w:color w:val="auto"/>
                <w:sz w:val="22"/>
              </w:rPr>
            </w:pPr>
            <w:r w:rsidRPr="00B93C66">
              <w:rPr>
                <w:rFonts w:asciiTheme="majorEastAsia" w:eastAsiaTheme="majorEastAsia" w:hAnsiTheme="majorEastAsia" w:hint="eastAsia"/>
                <w:color w:val="auto"/>
                <w:sz w:val="20"/>
                <w:szCs w:val="20"/>
              </w:rPr>
              <w:t>腹囲有所見の重複状況</w:t>
            </w:r>
          </w:p>
        </w:tc>
        <w:tc>
          <w:tcPr>
            <w:tcW w:w="840"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kern w:val="0"/>
                <w:sz w:val="22"/>
              </w:rPr>
              <w:t>1.1</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0.0</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2.5</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1.4</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0.5</w:t>
            </w:r>
          </w:p>
        </w:tc>
      </w:tr>
      <w:tr w:rsidR="00B93C66" w:rsidRPr="00B93C66" w:rsidTr="000A2D75">
        <w:trPr>
          <w:trHeight w:val="340"/>
        </w:trPr>
        <w:tc>
          <w:tcPr>
            <w:tcW w:w="405" w:type="dxa"/>
            <w:vMerge/>
            <w:shd w:val="clear" w:color="auto" w:fill="D9D9D9" w:themeFill="background1" w:themeFillShade="D9"/>
          </w:tcPr>
          <w:p w:rsidR="007A7A5D" w:rsidRPr="00B93C66" w:rsidRDefault="007A7A5D"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11.4</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6.3</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10.9</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11.8</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12.0</w:t>
            </w:r>
          </w:p>
        </w:tc>
      </w:tr>
      <w:tr w:rsidR="00B93C66" w:rsidRPr="00B93C66" w:rsidTr="000A2D75">
        <w:trPr>
          <w:trHeight w:val="340"/>
        </w:trPr>
        <w:tc>
          <w:tcPr>
            <w:tcW w:w="405" w:type="dxa"/>
            <w:vMerge/>
            <w:shd w:val="clear" w:color="auto" w:fill="D9D9D9" w:themeFill="background1" w:themeFillShade="D9"/>
          </w:tcPr>
          <w:p w:rsidR="007A7A5D" w:rsidRPr="00B93C66" w:rsidRDefault="007A7A5D"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4.3</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12.5</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5.9</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4.5</w:t>
            </w:r>
          </w:p>
        </w:tc>
        <w:tc>
          <w:tcPr>
            <w:tcW w:w="907" w:type="dxa"/>
            <w:vAlign w:val="center"/>
          </w:tcPr>
          <w:p w:rsidR="007A7A5D"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2.4</w:t>
            </w:r>
          </w:p>
        </w:tc>
      </w:tr>
      <w:tr w:rsidR="00B93C66" w:rsidRPr="00B93C66" w:rsidTr="000A2D75">
        <w:trPr>
          <w:trHeight w:val="340"/>
        </w:trPr>
        <w:tc>
          <w:tcPr>
            <w:tcW w:w="405" w:type="dxa"/>
            <w:vMerge/>
            <w:shd w:val="clear" w:color="auto" w:fill="D9D9D9" w:themeFill="background1" w:themeFillShade="D9"/>
          </w:tcPr>
          <w:p w:rsidR="007A7A5D" w:rsidRPr="00B93C66" w:rsidRDefault="007A7A5D" w:rsidP="008C71A0">
            <w:pPr>
              <w:spacing w:line="0" w:lineRule="atLeast"/>
              <w:jc w:val="left"/>
              <w:rPr>
                <w:rFonts w:asciiTheme="majorEastAsia" w:eastAsiaTheme="majorEastAsia" w:hAnsiTheme="majorEastAsia" w:cs="ＭＳ ゴシック"/>
                <w:kern w:val="0"/>
                <w:sz w:val="22"/>
              </w:rPr>
            </w:pPr>
          </w:p>
        </w:tc>
        <w:tc>
          <w:tcPr>
            <w:tcW w:w="1209" w:type="dxa"/>
            <w:vMerge/>
            <w:tcBorders>
              <w:bottom w:val="single" w:sz="4" w:space="0" w:color="auto"/>
            </w:tcBorders>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p>
        </w:tc>
        <w:tc>
          <w:tcPr>
            <w:tcW w:w="2524" w:type="dxa"/>
            <w:gridSpan w:val="3"/>
            <w:tcBorders>
              <w:bottom w:val="single" w:sz="4" w:space="0" w:color="auto"/>
            </w:tcBorders>
            <w:shd w:val="clear" w:color="auto" w:fill="F2F2F2" w:themeFill="background1" w:themeFillShade="F2"/>
            <w:vAlign w:val="center"/>
          </w:tcPr>
          <w:p w:rsidR="007A7A5D" w:rsidRPr="00B93C66" w:rsidRDefault="007A7A5D"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計</w:t>
            </w:r>
          </w:p>
        </w:tc>
        <w:tc>
          <w:tcPr>
            <w:tcW w:w="907" w:type="dxa"/>
            <w:tcBorders>
              <w:bottom w:val="single" w:sz="4" w:space="0" w:color="auto"/>
            </w:tcBorders>
            <w:vAlign w:val="center"/>
          </w:tcPr>
          <w:p w:rsidR="007A7A5D" w:rsidRPr="00B93C66" w:rsidRDefault="008C71A0"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16.9</w:t>
            </w:r>
          </w:p>
        </w:tc>
        <w:tc>
          <w:tcPr>
            <w:tcW w:w="907" w:type="dxa"/>
            <w:tcBorders>
              <w:bottom w:val="single" w:sz="4" w:space="0" w:color="auto"/>
            </w:tcBorders>
            <w:vAlign w:val="center"/>
          </w:tcPr>
          <w:p w:rsidR="007A7A5D" w:rsidRPr="00B93C66" w:rsidRDefault="008C71A0"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18.8</w:t>
            </w:r>
          </w:p>
        </w:tc>
        <w:tc>
          <w:tcPr>
            <w:tcW w:w="907" w:type="dxa"/>
            <w:tcBorders>
              <w:bottom w:val="single" w:sz="4" w:space="0" w:color="auto"/>
            </w:tcBorders>
            <w:vAlign w:val="center"/>
          </w:tcPr>
          <w:p w:rsidR="007A7A5D" w:rsidRPr="00B93C66" w:rsidRDefault="008C71A0"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19.3</w:t>
            </w:r>
          </w:p>
        </w:tc>
        <w:tc>
          <w:tcPr>
            <w:tcW w:w="907" w:type="dxa"/>
            <w:tcBorders>
              <w:bottom w:val="single" w:sz="4" w:space="0" w:color="auto"/>
            </w:tcBorders>
            <w:vAlign w:val="center"/>
          </w:tcPr>
          <w:p w:rsidR="007A7A5D" w:rsidRPr="00B93C66" w:rsidRDefault="008C71A0"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17.7</w:t>
            </w:r>
          </w:p>
        </w:tc>
        <w:tc>
          <w:tcPr>
            <w:tcW w:w="907" w:type="dxa"/>
            <w:tcBorders>
              <w:bottom w:val="single" w:sz="4" w:space="0" w:color="auto"/>
            </w:tcBorders>
            <w:vAlign w:val="center"/>
          </w:tcPr>
          <w:p w:rsidR="007A7A5D" w:rsidRPr="00B93C66" w:rsidRDefault="008C71A0"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14.9</w:t>
            </w:r>
          </w:p>
        </w:tc>
      </w:tr>
      <w:tr w:rsidR="00B93C66" w:rsidRPr="00B93C66" w:rsidTr="000A2D75">
        <w:trPr>
          <w:trHeight w:val="340"/>
        </w:trPr>
        <w:tc>
          <w:tcPr>
            <w:tcW w:w="405" w:type="dxa"/>
            <w:vMerge w:val="restart"/>
            <w:shd w:val="clear" w:color="auto" w:fill="D9D9D9" w:themeFill="background1" w:themeFillShade="D9"/>
            <w:textDirection w:val="tbRlV"/>
            <w:vAlign w:val="center"/>
          </w:tcPr>
          <w:p w:rsidR="008C71A0" w:rsidRPr="00B93C66" w:rsidRDefault="008C71A0" w:rsidP="008C71A0">
            <w:pPr>
              <w:spacing w:line="0" w:lineRule="atLeast"/>
              <w:ind w:left="113" w:right="113"/>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女　　性</w:t>
            </w:r>
          </w:p>
        </w:tc>
        <w:tc>
          <w:tcPr>
            <w:tcW w:w="1209" w:type="dxa"/>
            <w:tcBorders>
              <w:bottom w:val="single" w:sz="4" w:space="0" w:color="auto"/>
            </w:tcBorders>
            <w:shd w:val="clear" w:color="auto" w:fill="D9D9D9" w:themeFill="background1" w:themeFillShade="D9"/>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tcBorders>
              <w:bottom w:val="single" w:sz="4" w:space="0" w:color="auto"/>
            </w:tcBorders>
            <w:shd w:val="clear" w:color="auto" w:fill="D9D9D9" w:themeFill="background1" w:themeFillShade="D9"/>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18"/>
                <w:szCs w:val="18"/>
              </w:rPr>
            </w:pPr>
            <w:r w:rsidRPr="00B93C66">
              <w:rPr>
                <w:rFonts w:asciiTheme="majorEastAsia" w:eastAsiaTheme="majorEastAsia" w:hAnsiTheme="majorEastAsia" w:cs="ＭＳ ゴシック" w:hint="eastAsia"/>
                <w:kern w:val="0"/>
                <w:sz w:val="18"/>
                <w:szCs w:val="18"/>
              </w:rPr>
              <w:t>高血糖</w:t>
            </w:r>
          </w:p>
        </w:tc>
        <w:tc>
          <w:tcPr>
            <w:tcW w:w="842" w:type="dxa"/>
            <w:tcBorders>
              <w:bottom w:val="single" w:sz="4" w:space="0" w:color="auto"/>
            </w:tcBorders>
            <w:shd w:val="clear" w:color="auto" w:fill="D9D9D9" w:themeFill="background1" w:themeFillShade="D9"/>
            <w:vAlign w:val="center"/>
          </w:tcPr>
          <w:p w:rsidR="008C71A0" w:rsidRPr="00B93C66" w:rsidRDefault="008C71A0" w:rsidP="008C71A0">
            <w:pPr>
              <w:pStyle w:val="Default"/>
              <w:spacing w:line="0" w:lineRule="atLeast"/>
              <w:ind w:left="-104" w:right="-120"/>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高血圧症</w:t>
            </w:r>
          </w:p>
        </w:tc>
        <w:tc>
          <w:tcPr>
            <w:tcW w:w="842" w:type="dxa"/>
            <w:tcBorders>
              <w:bottom w:val="single" w:sz="4" w:space="0" w:color="auto"/>
            </w:tcBorders>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脂質</w:t>
            </w:r>
          </w:p>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異常症</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計</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40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50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60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ind w:left="-109" w:right="-86"/>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70</w:t>
            </w:r>
            <w:r w:rsidRPr="00B93C66">
              <w:rPr>
                <w:rFonts w:asciiTheme="majorEastAsia" w:eastAsiaTheme="majorEastAsia" w:hAnsiTheme="majorEastAsia" w:hint="eastAsia"/>
                <w:color w:val="auto"/>
                <w:sz w:val="18"/>
                <w:szCs w:val="18"/>
              </w:rPr>
              <w:t>～</w:t>
            </w:r>
            <w:r w:rsidRPr="00B93C66">
              <w:rPr>
                <w:rFonts w:asciiTheme="majorEastAsia" w:eastAsiaTheme="majorEastAsia" w:hAnsiTheme="majorEastAsia"/>
                <w:color w:val="auto"/>
                <w:sz w:val="18"/>
                <w:szCs w:val="18"/>
              </w:rPr>
              <w:t>74</w:t>
            </w:r>
            <w:r w:rsidRPr="00B93C66">
              <w:rPr>
                <w:rFonts w:asciiTheme="majorEastAsia" w:eastAsiaTheme="majorEastAsia" w:hAnsiTheme="majorEastAsia" w:hint="eastAsia"/>
                <w:color w:val="auto"/>
                <w:sz w:val="18"/>
                <w:szCs w:val="18"/>
              </w:rPr>
              <w:t>歳</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val="restart"/>
            <w:shd w:val="clear" w:color="auto" w:fill="F2F2F2" w:themeFill="background1" w:themeFillShade="F2"/>
            <w:vAlign w:val="center"/>
          </w:tcPr>
          <w:p w:rsidR="008C71A0" w:rsidRPr="00B93C66" w:rsidRDefault="008C71A0" w:rsidP="008C71A0">
            <w:pPr>
              <w:pStyle w:val="Default"/>
              <w:spacing w:line="0" w:lineRule="atLeast"/>
              <w:ind w:leftChars="-50" w:left="-105" w:rightChars="-48" w:right="-101"/>
              <w:jc w:val="center"/>
              <w:rPr>
                <w:rFonts w:asciiTheme="majorEastAsia" w:eastAsiaTheme="majorEastAsia" w:hAnsiTheme="majorEastAsia" w:cs="ＭＳ ゴシック"/>
                <w:color w:val="auto"/>
                <w:sz w:val="22"/>
              </w:rPr>
            </w:pPr>
            <w:r w:rsidRPr="00B93C66">
              <w:rPr>
                <w:rFonts w:asciiTheme="majorEastAsia" w:eastAsiaTheme="majorEastAsia" w:hAnsiTheme="majorEastAsia" w:hint="eastAsia"/>
                <w:color w:val="auto"/>
                <w:sz w:val="20"/>
                <w:szCs w:val="20"/>
              </w:rPr>
              <w:t>腹囲有所見の重複状況</w:t>
            </w: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0.4</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1.0</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0.0</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0.6</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0.2</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4.4</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5.0</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5.0</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3.8</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5.0</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1.3</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1.0</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0.7</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1.4</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1.3</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2524" w:type="dxa"/>
            <w:gridSpan w:val="3"/>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計</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6.1</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6.9</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5.7</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5.9</w:t>
            </w:r>
          </w:p>
        </w:tc>
        <w:tc>
          <w:tcPr>
            <w:tcW w:w="907" w:type="dxa"/>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6.5</w:t>
            </w:r>
          </w:p>
        </w:tc>
      </w:tr>
    </w:tbl>
    <w:p w:rsidR="007A7A5D" w:rsidRPr="00B93C66" w:rsidRDefault="007A7A5D" w:rsidP="004C1E98">
      <w:pPr>
        <w:ind w:leftChars="100" w:left="210" w:firstLineChars="100" w:firstLine="220"/>
        <w:jc w:val="left"/>
        <w:rPr>
          <w:rFonts w:asciiTheme="majorEastAsia" w:eastAsiaTheme="majorEastAsia" w:hAnsiTheme="majorEastAsia"/>
          <w:sz w:val="22"/>
        </w:rPr>
      </w:pPr>
    </w:p>
    <w:p w:rsidR="008C71A0" w:rsidRPr="00B93C66" w:rsidRDefault="008C71A0" w:rsidP="004C1E98">
      <w:pPr>
        <w:ind w:leftChars="100" w:left="210" w:firstLineChars="100" w:firstLine="220"/>
        <w:jc w:val="left"/>
        <w:rPr>
          <w:rFonts w:asciiTheme="majorEastAsia" w:eastAsiaTheme="majorEastAsia" w:hAnsiTheme="majorEastAsia"/>
          <w:sz w:val="22"/>
        </w:rPr>
      </w:pPr>
    </w:p>
    <w:p w:rsidR="009264C3" w:rsidRPr="00B93C66" w:rsidRDefault="004C1E98" w:rsidP="000A2D75">
      <w:pPr>
        <w:ind w:firstLineChars="200" w:firstLine="440"/>
        <w:jc w:val="left"/>
        <w:rPr>
          <w:rFonts w:ascii="ＭＳ ゴシック" w:eastAsia="ＭＳ ゴシック" w:cs="ＭＳ ゴシック"/>
          <w:kern w:val="0"/>
          <w:sz w:val="22"/>
        </w:rPr>
      </w:pPr>
      <w:r w:rsidRPr="00B93C66">
        <w:rPr>
          <w:rFonts w:ascii="ＭＳ ゴシック" w:eastAsia="ＭＳ ゴシック" w:cs="ＭＳ ゴシック" w:hint="eastAsia"/>
          <w:kern w:val="0"/>
          <w:sz w:val="22"/>
        </w:rPr>
        <w:t>メタボ該当者</w:t>
      </w:r>
      <w:r w:rsidR="009264C3" w:rsidRPr="00B93C66">
        <w:rPr>
          <w:rFonts w:ascii="ＭＳ ゴシック" w:eastAsia="ＭＳ ゴシック" w:cs="ＭＳ ゴシック"/>
          <w:kern w:val="0"/>
          <w:sz w:val="22"/>
        </w:rPr>
        <w:tab/>
      </w:r>
      <w:r w:rsidR="009264C3" w:rsidRPr="00B93C66">
        <w:rPr>
          <w:rFonts w:ascii="ＭＳ ゴシック" w:eastAsia="ＭＳ ゴシック" w:cs="ＭＳ ゴシック"/>
          <w:kern w:val="0"/>
          <w:sz w:val="22"/>
        </w:rPr>
        <w:tab/>
      </w:r>
      <w:r w:rsidR="009264C3" w:rsidRPr="00B93C66">
        <w:rPr>
          <w:rFonts w:ascii="ＭＳ ゴシック" w:eastAsia="ＭＳ ゴシック" w:cs="ＭＳ ゴシック"/>
          <w:kern w:val="0"/>
          <w:sz w:val="22"/>
        </w:rPr>
        <w:tab/>
      </w:r>
      <w:r w:rsidR="009264C3" w:rsidRPr="00B93C66">
        <w:rPr>
          <w:rFonts w:ascii="ＭＳ ゴシック" w:eastAsia="ＭＳ ゴシック" w:cs="ＭＳ ゴシック"/>
          <w:kern w:val="0"/>
          <w:sz w:val="22"/>
        </w:rPr>
        <w:tab/>
      </w:r>
      <w:r w:rsidR="009264C3" w:rsidRPr="00B93C66">
        <w:rPr>
          <w:rFonts w:ascii="ＭＳ ゴシック" w:eastAsia="ＭＳ ゴシック" w:cs="ＭＳ ゴシック"/>
          <w:kern w:val="0"/>
          <w:sz w:val="22"/>
        </w:rPr>
        <w:tab/>
      </w:r>
      <w:r w:rsidR="009264C3" w:rsidRPr="00B93C66">
        <w:rPr>
          <w:rFonts w:ascii="ＭＳ ゴシック" w:eastAsia="ＭＳ ゴシック" w:cs="ＭＳ ゴシック"/>
          <w:kern w:val="0"/>
          <w:sz w:val="22"/>
        </w:rPr>
        <w:tab/>
      </w:r>
      <w:r w:rsidR="009264C3" w:rsidRPr="00B93C66">
        <w:rPr>
          <w:rFonts w:ascii="ＭＳ ゴシック" w:eastAsia="ＭＳ ゴシック" w:cs="ＭＳ ゴシック"/>
          <w:kern w:val="0"/>
          <w:sz w:val="22"/>
        </w:rPr>
        <w:tab/>
      </w:r>
      <w:r w:rsidR="008A01BC" w:rsidRPr="00B93C66">
        <w:rPr>
          <w:rFonts w:ascii="ＭＳ ゴシック" w:eastAsia="ＭＳ ゴシック" w:cs="ＭＳ ゴシック"/>
          <w:kern w:val="0"/>
          <w:sz w:val="22"/>
        </w:rPr>
        <w:tab/>
      </w:r>
      <w:r w:rsidR="009264C3" w:rsidRPr="00B93C66">
        <w:rPr>
          <w:rFonts w:asciiTheme="majorEastAsia" w:eastAsiaTheme="majorEastAsia" w:hAnsiTheme="majorEastAsia" w:cs="ＭＳ 明朝" w:hint="eastAsia"/>
          <w:kern w:val="0"/>
          <w:sz w:val="18"/>
          <w:szCs w:val="18"/>
        </w:rPr>
        <w:t>（％）</w:t>
      </w:r>
    </w:p>
    <w:tbl>
      <w:tblPr>
        <w:tblStyle w:val="ad"/>
        <w:tblW w:w="0" w:type="auto"/>
        <w:tblInd w:w="387" w:type="dxa"/>
        <w:tblLook w:val="04A0" w:firstRow="1" w:lastRow="0" w:firstColumn="1" w:lastColumn="0" w:noHBand="0" w:noVBand="1"/>
      </w:tblPr>
      <w:tblGrid>
        <w:gridCol w:w="518"/>
        <w:gridCol w:w="1178"/>
        <w:gridCol w:w="826"/>
        <w:gridCol w:w="828"/>
        <w:gridCol w:w="828"/>
        <w:gridCol w:w="899"/>
        <w:gridCol w:w="899"/>
        <w:gridCol w:w="899"/>
        <w:gridCol w:w="899"/>
        <w:gridCol w:w="899"/>
      </w:tblGrid>
      <w:tr w:rsidR="00B93C66" w:rsidRPr="00B93C66" w:rsidTr="000A2D75">
        <w:trPr>
          <w:trHeight w:val="340"/>
        </w:trPr>
        <w:tc>
          <w:tcPr>
            <w:tcW w:w="405" w:type="dxa"/>
            <w:vMerge w:val="restart"/>
            <w:shd w:val="clear" w:color="auto" w:fill="D9D9D9" w:themeFill="background1" w:themeFillShade="D9"/>
            <w:textDirection w:val="tbRlV"/>
            <w:vAlign w:val="center"/>
          </w:tcPr>
          <w:p w:rsidR="008C71A0" w:rsidRPr="00B93C66" w:rsidRDefault="008C71A0" w:rsidP="008C71A0">
            <w:pPr>
              <w:spacing w:line="0" w:lineRule="atLeast"/>
              <w:ind w:left="113" w:right="113"/>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男　　性</w:t>
            </w:r>
          </w:p>
        </w:tc>
        <w:tc>
          <w:tcPr>
            <w:tcW w:w="1209" w:type="dxa"/>
            <w:tcBorders>
              <w:bottom w:val="single" w:sz="4" w:space="0" w:color="auto"/>
            </w:tcBorders>
            <w:shd w:val="clear" w:color="auto" w:fill="D9D9D9" w:themeFill="background1" w:themeFillShade="D9"/>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tcBorders>
              <w:bottom w:val="single" w:sz="4" w:space="0" w:color="auto"/>
            </w:tcBorders>
            <w:shd w:val="clear" w:color="auto" w:fill="D9D9D9" w:themeFill="background1" w:themeFillShade="D9"/>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18"/>
                <w:szCs w:val="18"/>
              </w:rPr>
            </w:pPr>
            <w:r w:rsidRPr="00B93C66">
              <w:rPr>
                <w:rFonts w:asciiTheme="majorEastAsia" w:eastAsiaTheme="majorEastAsia" w:hAnsiTheme="majorEastAsia" w:cs="ＭＳ ゴシック" w:hint="eastAsia"/>
                <w:kern w:val="0"/>
                <w:sz w:val="18"/>
                <w:szCs w:val="18"/>
              </w:rPr>
              <w:t>高血糖</w:t>
            </w:r>
          </w:p>
        </w:tc>
        <w:tc>
          <w:tcPr>
            <w:tcW w:w="842" w:type="dxa"/>
            <w:tcBorders>
              <w:bottom w:val="single" w:sz="4" w:space="0" w:color="auto"/>
            </w:tcBorders>
            <w:shd w:val="clear" w:color="auto" w:fill="D9D9D9" w:themeFill="background1" w:themeFillShade="D9"/>
            <w:vAlign w:val="center"/>
          </w:tcPr>
          <w:p w:rsidR="008C71A0" w:rsidRPr="00B93C66" w:rsidRDefault="008C71A0" w:rsidP="008C71A0">
            <w:pPr>
              <w:pStyle w:val="Default"/>
              <w:spacing w:line="0" w:lineRule="atLeast"/>
              <w:ind w:left="-104" w:right="-120"/>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高血圧症</w:t>
            </w:r>
          </w:p>
        </w:tc>
        <w:tc>
          <w:tcPr>
            <w:tcW w:w="842" w:type="dxa"/>
            <w:tcBorders>
              <w:bottom w:val="single" w:sz="4" w:space="0" w:color="auto"/>
            </w:tcBorders>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脂質</w:t>
            </w:r>
          </w:p>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異常症</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計</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40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50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60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ind w:left="-109" w:right="-86"/>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70</w:t>
            </w:r>
            <w:r w:rsidRPr="00B93C66">
              <w:rPr>
                <w:rFonts w:asciiTheme="majorEastAsia" w:eastAsiaTheme="majorEastAsia" w:hAnsiTheme="majorEastAsia" w:hint="eastAsia"/>
                <w:color w:val="auto"/>
                <w:sz w:val="18"/>
                <w:szCs w:val="18"/>
              </w:rPr>
              <w:t>～</w:t>
            </w:r>
            <w:r w:rsidRPr="00B93C66">
              <w:rPr>
                <w:rFonts w:asciiTheme="majorEastAsia" w:eastAsiaTheme="majorEastAsia" w:hAnsiTheme="majorEastAsia"/>
                <w:color w:val="auto"/>
                <w:sz w:val="18"/>
                <w:szCs w:val="18"/>
              </w:rPr>
              <w:t>74</w:t>
            </w:r>
            <w:r w:rsidRPr="00B93C66">
              <w:rPr>
                <w:rFonts w:asciiTheme="majorEastAsia" w:eastAsiaTheme="majorEastAsia" w:hAnsiTheme="majorEastAsia" w:hint="eastAsia"/>
                <w:color w:val="auto"/>
                <w:sz w:val="18"/>
                <w:szCs w:val="18"/>
              </w:rPr>
              <w:t>歳</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val="restart"/>
            <w:shd w:val="clear" w:color="auto" w:fill="F2F2F2" w:themeFill="background1" w:themeFillShade="F2"/>
            <w:vAlign w:val="center"/>
          </w:tcPr>
          <w:p w:rsidR="008C71A0" w:rsidRPr="00B93C66" w:rsidRDefault="008C71A0" w:rsidP="008C71A0">
            <w:pPr>
              <w:pStyle w:val="Default"/>
              <w:spacing w:line="0" w:lineRule="atLeast"/>
              <w:ind w:leftChars="-50" w:left="-105" w:rightChars="-48" w:right="-101"/>
              <w:jc w:val="center"/>
              <w:rPr>
                <w:rFonts w:asciiTheme="majorEastAsia" w:eastAsiaTheme="majorEastAsia" w:hAnsiTheme="majorEastAsia" w:cs="ＭＳ ゴシック"/>
                <w:color w:val="auto"/>
                <w:sz w:val="22"/>
              </w:rPr>
            </w:pPr>
            <w:r w:rsidRPr="00B93C66">
              <w:rPr>
                <w:rFonts w:asciiTheme="majorEastAsia" w:eastAsiaTheme="majorEastAsia" w:hAnsiTheme="majorEastAsia" w:hint="eastAsia"/>
                <w:color w:val="auto"/>
                <w:sz w:val="20"/>
                <w:szCs w:val="20"/>
              </w:rPr>
              <w:t>腹囲有所見の重複状況</w:t>
            </w: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4.9</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3.1</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1.7</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5.1</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5.6</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1.7</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0.0</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3.4</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1.8</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1.6</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13.4</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13.5</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11.8</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14.7</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12.0</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8.8</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3.1</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12.6</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9</w:t>
            </w:r>
            <w:r w:rsidRPr="00B93C66">
              <w:rPr>
                <w:rFonts w:asciiTheme="majorEastAsia" w:eastAsiaTheme="majorEastAsia" w:hAnsiTheme="majorEastAsia" w:cs="ＭＳ ゴシック"/>
                <w:kern w:val="0"/>
                <w:sz w:val="22"/>
              </w:rPr>
              <w:t>.0</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8.7</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tcBorders>
              <w:bottom w:val="single" w:sz="4" w:space="0" w:color="auto"/>
            </w:tcBorders>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2524" w:type="dxa"/>
            <w:gridSpan w:val="3"/>
            <w:tcBorders>
              <w:bottom w:val="single" w:sz="4" w:space="0" w:color="auto"/>
            </w:tcBorders>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計</w:t>
            </w:r>
          </w:p>
        </w:tc>
        <w:tc>
          <w:tcPr>
            <w:tcW w:w="907" w:type="dxa"/>
            <w:tcBorders>
              <w:bottom w:val="single" w:sz="4" w:space="0" w:color="auto"/>
            </w:tcBorders>
            <w:vAlign w:val="center"/>
          </w:tcPr>
          <w:p w:rsidR="008C71A0" w:rsidRPr="00B93C66" w:rsidRDefault="00973167"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28.8</w:t>
            </w:r>
          </w:p>
        </w:tc>
        <w:tc>
          <w:tcPr>
            <w:tcW w:w="907" w:type="dxa"/>
            <w:tcBorders>
              <w:bottom w:val="single" w:sz="4" w:space="0" w:color="auto"/>
            </w:tcBorders>
            <w:vAlign w:val="center"/>
          </w:tcPr>
          <w:p w:rsidR="008C71A0" w:rsidRPr="00B93C66" w:rsidRDefault="00973167"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19.8</w:t>
            </w:r>
          </w:p>
        </w:tc>
        <w:tc>
          <w:tcPr>
            <w:tcW w:w="907" w:type="dxa"/>
            <w:tcBorders>
              <w:bottom w:val="single" w:sz="4" w:space="0" w:color="auto"/>
            </w:tcBorders>
            <w:vAlign w:val="center"/>
          </w:tcPr>
          <w:p w:rsidR="008C71A0" w:rsidRPr="00B93C66" w:rsidRDefault="00973167"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29.4</w:t>
            </w:r>
          </w:p>
        </w:tc>
        <w:tc>
          <w:tcPr>
            <w:tcW w:w="907" w:type="dxa"/>
            <w:tcBorders>
              <w:bottom w:val="single" w:sz="4" w:space="0" w:color="auto"/>
            </w:tcBorders>
            <w:vAlign w:val="center"/>
          </w:tcPr>
          <w:p w:rsidR="008C71A0" w:rsidRPr="00B93C66" w:rsidRDefault="00973167"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30.5</w:t>
            </w:r>
          </w:p>
        </w:tc>
        <w:tc>
          <w:tcPr>
            <w:tcW w:w="907" w:type="dxa"/>
            <w:tcBorders>
              <w:bottom w:val="single" w:sz="4" w:space="0" w:color="auto"/>
            </w:tcBorders>
            <w:vAlign w:val="center"/>
          </w:tcPr>
          <w:p w:rsidR="008C71A0" w:rsidRPr="00B93C66" w:rsidRDefault="00973167" w:rsidP="008C71A0">
            <w:pPr>
              <w:spacing w:line="0" w:lineRule="atLeast"/>
              <w:jc w:val="center"/>
              <w:rPr>
                <w:rFonts w:asciiTheme="majorEastAsia" w:eastAsiaTheme="majorEastAsia" w:hAnsiTheme="majorEastAsia" w:cs="ＭＳ ゴシック"/>
                <w:b/>
                <w:kern w:val="0"/>
                <w:sz w:val="22"/>
              </w:rPr>
            </w:pPr>
            <w:r w:rsidRPr="00B93C66">
              <w:rPr>
                <w:rFonts w:asciiTheme="majorEastAsia" w:eastAsiaTheme="majorEastAsia" w:hAnsiTheme="majorEastAsia" w:cs="ＭＳ ゴシック" w:hint="eastAsia"/>
                <w:b/>
                <w:kern w:val="0"/>
                <w:sz w:val="22"/>
              </w:rPr>
              <w:t>28.0</w:t>
            </w:r>
          </w:p>
        </w:tc>
      </w:tr>
      <w:tr w:rsidR="00B93C66" w:rsidRPr="00B93C66" w:rsidTr="000A2D75">
        <w:trPr>
          <w:trHeight w:val="340"/>
        </w:trPr>
        <w:tc>
          <w:tcPr>
            <w:tcW w:w="405" w:type="dxa"/>
            <w:vMerge w:val="restart"/>
            <w:shd w:val="clear" w:color="auto" w:fill="D9D9D9" w:themeFill="background1" w:themeFillShade="D9"/>
            <w:textDirection w:val="tbRlV"/>
            <w:vAlign w:val="center"/>
          </w:tcPr>
          <w:p w:rsidR="008C71A0" w:rsidRPr="00B93C66" w:rsidRDefault="008C71A0" w:rsidP="008C71A0">
            <w:pPr>
              <w:spacing w:line="0" w:lineRule="atLeast"/>
              <w:ind w:left="113" w:right="113"/>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女　　性</w:t>
            </w:r>
          </w:p>
        </w:tc>
        <w:tc>
          <w:tcPr>
            <w:tcW w:w="1209" w:type="dxa"/>
            <w:tcBorders>
              <w:bottom w:val="single" w:sz="4" w:space="0" w:color="auto"/>
            </w:tcBorders>
            <w:shd w:val="clear" w:color="auto" w:fill="D9D9D9" w:themeFill="background1" w:themeFillShade="D9"/>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tcBorders>
              <w:bottom w:val="single" w:sz="4" w:space="0" w:color="auto"/>
            </w:tcBorders>
            <w:shd w:val="clear" w:color="auto" w:fill="D9D9D9" w:themeFill="background1" w:themeFillShade="D9"/>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18"/>
                <w:szCs w:val="18"/>
              </w:rPr>
            </w:pPr>
            <w:r w:rsidRPr="00B93C66">
              <w:rPr>
                <w:rFonts w:asciiTheme="majorEastAsia" w:eastAsiaTheme="majorEastAsia" w:hAnsiTheme="majorEastAsia" w:cs="ＭＳ ゴシック" w:hint="eastAsia"/>
                <w:kern w:val="0"/>
                <w:sz w:val="18"/>
                <w:szCs w:val="18"/>
              </w:rPr>
              <w:t>高血糖</w:t>
            </w:r>
          </w:p>
        </w:tc>
        <w:tc>
          <w:tcPr>
            <w:tcW w:w="842" w:type="dxa"/>
            <w:tcBorders>
              <w:bottom w:val="single" w:sz="4" w:space="0" w:color="auto"/>
            </w:tcBorders>
            <w:shd w:val="clear" w:color="auto" w:fill="D9D9D9" w:themeFill="background1" w:themeFillShade="D9"/>
            <w:vAlign w:val="center"/>
          </w:tcPr>
          <w:p w:rsidR="008C71A0" w:rsidRPr="00B93C66" w:rsidRDefault="008C71A0" w:rsidP="008C71A0">
            <w:pPr>
              <w:pStyle w:val="Default"/>
              <w:spacing w:line="0" w:lineRule="atLeast"/>
              <w:ind w:left="-104" w:right="-120"/>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高血圧症</w:t>
            </w:r>
          </w:p>
        </w:tc>
        <w:tc>
          <w:tcPr>
            <w:tcW w:w="842" w:type="dxa"/>
            <w:tcBorders>
              <w:bottom w:val="single" w:sz="4" w:space="0" w:color="auto"/>
            </w:tcBorders>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脂質</w:t>
            </w:r>
          </w:p>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異常症</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計</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40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50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60</w:t>
            </w:r>
            <w:r w:rsidRPr="00B93C66">
              <w:rPr>
                <w:rFonts w:asciiTheme="majorEastAsia" w:eastAsiaTheme="majorEastAsia" w:hAnsiTheme="majorEastAsia" w:hint="eastAsia"/>
                <w:color w:val="auto"/>
                <w:sz w:val="18"/>
                <w:szCs w:val="18"/>
              </w:rPr>
              <w:t>歳代</w:t>
            </w:r>
          </w:p>
        </w:tc>
        <w:tc>
          <w:tcPr>
            <w:tcW w:w="907" w:type="dxa"/>
            <w:shd w:val="clear" w:color="auto" w:fill="D9D9D9" w:themeFill="background1" w:themeFillShade="D9"/>
            <w:vAlign w:val="center"/>
          </w:tcPr>
          <w:p w:rsidR="008C71A0" w:rsidRPr="00B93C66" w:rsidRDefault="008C71A0" w:rsidP="008C71A0">
            <w:pPr>
              <w:pStyle w:val="Default"/>
              <w:spacing w:line="0" w:lineRule="atLeast"/>
              <w:ind w:left="-109" w:right="-86"/>
              <w:jc w:val="center"/>
              <w:rPr>
                <w:rFonts w:asciiTheme="majorEastAsia" w:eastAsiaTheme="majorEastAsia" w:hAnsiTheme="majorEastAsia"/>
                <w:color w:val="auto"/>
                <w:sz w:val="18"/>
                <w:szCs w:val="18"/>
              </w:rPr>
            </w:pPr>
            <w:r w:rsidRPr="00B93C66">
              <w:rPr>
                <w:rFonts w:asciiTheme="majorEastAsia" w:eastAsiaTheme="majorEastAsia" w:hAnsiTheme="majorEastAsia"/>
                <w:color w:val="auto"/>
                <w:sz w:val="18"/>
                <w:szCs w:val="18"/>
              </w:rPr>
              <w:t>70</w:t>
            </w:r>
            <w:r w:rsidRPr="00B93C66">
              <w:rPr>
                <w:rFonts w:asciiTheme="majorEastAsia" w:eastAsiaTheme="majorEastAsia" w:hAnsiTheme="majorEastAsia" w:hint="eastAsia"/>
                <w:color w:val="auto"/>
                <w:sz w:val="18"/>
                <w:szCs w:val="18"/>
              </w:rPr>
              <w:t>～</w:t>
            </w:r>
            <w:r w:rsidRPr="00B93C66">
              <w:rPr>
                <w:rFonts w:asciiTheme="majorEastAsia" w:eastAsiaTheme="majorEastAsia" w:hAnsiTheme="majorEastAsia"/>
                <w:color w:val="auto"/>
                <w:sz w:val="18"/>
                <w:szCs w:val="18"/>
              </w:rPr>
              <w:t>74</w:t>
            </w:r>
            <w:r w:rsidRPr="00B93C66">
              <w:rPr>
                <w:rFonts w:asciiTheme="majorEastAsia" w:eastAsiaTheme="majorEastAsia" w:hAnsiTheme="majorEastAsia" w:hint="eastAsia"/>
                <w:color w:val="auto"/>
                <w:sz w:val="18"/>
                <w:szCs w:val="18"/>
              </w:rPr>
              <w:t>歳</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val="restart"/>
            <w:shd w:val="clear" w:color="auto" w:fill="F2F2F2" w:themeFill="background1" w:themeFillShade="F2"/>
            <w:vAlign w:val="center"/>
          </w:tcPr>
          <w:p w:rsidR="008C71A0" w:rsidRPr="00B93C66" w:rsidRDefault="008C71A0" w:rsidP="008C71A0">
            <w:pPr>
              <w:pStyle w:val="Default"/>
              <w:spacing w:line="0" w:lineRule="atLeast"/>
              <w:ind w:leftChars="-50" w:left="-105" w:rightChars="-48" w:right="-101"/>
              <w:jc w:val="center"/>
              <w:rPr>
                <w:rFonts w:asciiTheme="majorEastAsia" w:eastAsiaTheme="majorEastAsia" w:hAnsiTheme="majorEastAsia" w:cs="ＭＳ ゴシック"/>
                <w:color w:val="auto"/>
                <w:sz w:val="22"/>
              </w:rPr>
            </w:pPr>
            <w:r w:rsidRPr="00B93C66">
              <w:rPr>
                <w:rFonts w:asciiTheme="majorEastAsia" w:eastAsiaTheme="majorEastAsia" w:hAnsiTheme="majorEastAsia" w:hint="eastAsia"/>
                <w:color w:val="auto"/>
                <w:sz w:val="20"/>
                <w:szCs w:val="20"/>
              </w:rPr>
              <w:t>腹囲有所見の重複状況</w:t>
            </w: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0.9</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1.1</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1.0</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明朝"/>
                <w:kern w:val="0"/>
                <w:sz w:val="20"/>
                <w:szCs w:val="20"/>
              </w:rPr>
            </w:pP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0.3</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0.2</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0.6</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4.7</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4.2</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5.8</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840"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842" w:type="dxa"/>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明朝" w:hint="eastAsia"/>
                <w:kern w:val="0"/>
                <w:sz w:val="20"/>
                <w:szCs w:val="20"/>
              </w:rPr>
              <w:t>●</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4.0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2.1</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3.8</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5.0</w:t>
            </w:r>
          </w:p>
        </w:tc>
      </w:tr>
      <w:tr w:rsidR="00B93C66" w:rsidRPr="00B93C66" w:rsidTr="000A2D75">
        <w:trPr>
          <w:trHeight w:val="340"/>
        </w:trPr>
        <w:tc>
          <w:tcPr>
            <w:tcW w:w="405" w:type="dxa"/>
            <w:vMerge/>
            <w:shd w:val="clear" w:color="auto" w:fill="D9D9D9" w:themeFill="background1" w:themeFillShade="D9"/>
          </w:tcPr>
          <w:p w:rsidR="008C71A0" w:rsidRPr="00B93C66" w:rsidRDefault="008C71A0" w:rsidP="008C71A0">
            <w:pPr>
              <w:spacing w:line="0" w:lineRule="atLeast"/>
              <w:jc w:val="left"/>
              <w:rPr>
                <w:rFonts w:asciiTheme="majorEastAsia" w:eastAsiaTheme="majorEastAsia" w:hAnsiTheme="majorEastAsia" w:cs="ＭＳ ゴシック"/>
                <w:kern w:val="0"/>
                <w:sz w:val="22"/>
              </w:rPr>
            </w:pPr>
          </w:p>
        </w:tc>
        <w:tc>
          <w:tcPr>
            <w:tcW w:w="1209" w:type="dxa"/>
            <w:vMerge/>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p>
        </w:tc>
        <w:tc>
          <w:tcPr>
            <w:tcW w:w="2524" w:type="dxa"/>
            <w:gridSpan w:val="3"/>
            <w:shd w:val="clear" w:color="auto" w:fill="F2F2F2" w:themeFill="background1" w:themeFillShade="F2"/>
            <w:vAlign w:val="center"/>
          </w:tcPr>
          <w:p w:rsidR="008C71A0" w:rsidRPr="00B93C66" w:rsidRDefault="008C71A0"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計</w:t>
            </w:r>
          </w:p>
        </w:tc>
        <w:tc>
          <w:tcPr>
            <w:tcW w:w="907" w:type="dxa"/>
            <w:vAlign w:val="center"/>
          </w:tcPr>
          <w:p w:rsidR="008C71A0" w:rsidRPr="00B93C66" w:rsidRDefault="00973167"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9.8</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2.0</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7.1</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9.4</w:t>
            </w:r>
          </w:p>
        </w:tc>
        <w:tc>
          <w:tcPr>
            <w:tcW w:w="907" w:type="dxa"/>
            <w:vAlign w:val="center"/>
          </w:tcPr>
          <w:p w:rsidR="008C71A0" w:rsidRPr="00B93C66" w:rsidRDefault="009264C3" w:rsidP="008C71A0">
            <w:pPr>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hint="eastAsia"/>
                <w:kern w:val="0"/>
                <w:sz w:val="22"/>
              </w:rPr>
              <w:t>12.5</w:t>
            </w:r>
          </w:p>
        </w:tc>
      </w:tr>
    </w:tbl>
    <w:p w:rsidR="00C04E57" w:rsidRPr="00B93C66" w:rsidRDefault="00C04E57" w:rsidP="008C71A0">
      <w:pPr>
        <w:spacing w:line="0" w:lineRule="atLeast"/>
        <w:ind w:leftChars="100" w:left="210" w:firstLineChars="100" w:firstLine="180"/>
        <w:jc w:val="left"/>
        <w:rPr>
          <w:rFonts w:asciiTheme="majorEastAsia" w:eastAsiaTheme="majorEastAsia" w:hAnsiTheme="majorEastAsia"/>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年度厚生労働省様式（様式６－８）</w:t>
      </w:r>
    </w:p>
    <w:p w:rsidR="007E7562" w:rsidRPr="00B93C66" w:rsidRDefault="007E7562">
      <w:pPr>
        <w:widowControl/>
        <w:jc w:val="left"/>
        <w:rPr>
          <w:rFonts w:asciiTheme="majorEastAsia" w:eastAsiaTheme="majorEastAsia" w:hAnsiTheme="majorEastAsia"/>
          <w:sz w:val="22"/>
        </w:rPr>
      </w:pPr>
      <w:r w:rsidRPr="00B93C66">
        <w:rPr>
          <w:rFonts w:asciiTheme="majorEastAsia" w:eastAsiaTheme="majorEastAsia" w:hAnsiTheme="majorEastAsia"/>
          <w:sz w:val="22"/>
        </w:rPr>
        <w:br w:type="page"/>
      </w:r>
    </w:p>
    <w:p w:rsidR="00831BB6" w:rsidRPr="00B93C66" w:rsidRDefault="00831BB6" w:rsidP="001A0D6C">
      <w:pPr>
        <w:pStyle w:val="3"/>
        <w:ind w:leftChars="0" w:left="0"/>
        <w:rPr>
          <w:rFonts w:ascii="HG丸ｺﾞｼｯｸM-PRO" w:eastAsia="HG丸ｺﾞｼｯｸM-PRO" w:hAnsi="HG丸ｺﾞｼｯｸM-PRO" w:cs="ＭＳ 明朝"/>
          <w:kern w:val="0"/>
          <w:sz w:val="22"/>
        </w:rPr>
      </w:pPr>
      <w:bookmarkStart w:id="18" w:name="_Toc505064888"/>
      <w:r w:rsidRPr="00B93C66">
        <w:rPr>
          <w:rFonts w:ascii="HG丸ｺﾞｼｯｸM-PRO" w:eastAsia="HG丸ｺﾞｼｯｸM-PRO" w:hAnsi="HG丸ｺﾞｼｯｸM-PRO" w:cs="ＭＳ 明朝" w:hint="eastAsia"/>
          <w:kern w:val="0"/>
          <w:sz w:val="22"/>
        </w:rPr>
        <w:lastRenderedPageBreak/>
        <w:t>（4）健診の有所見者の状況</w:t>
      </w:r>
      <w:bookmarkEnd w:id="18"/>
    </w:p>
    <w:p w:rsidR="00831BB6" w:rsidRPr="00B93C66" w:rsidRDefault="00831BB6"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健診データのうち有所見割合</w:t>
      </w:r>
      <w:r w:rsidR="00961BF9" w:rsidRPr="00B93C66">
        <w:rPr>
          <w:rFonts w:ascii="HG丸ｺﾞｼｯｸM-PRO" w:eastAsia="HG丸ｺﾞｼｯｸM-PRO" w:hAnsi="HG丸ｺﾞｼｯｸM-PRO" w:cs="ＭＳ 明朝" w:hint="eastAsia"/>
          <w:kern w:val="0"/>
          <w:sz w:val="22"/>
        </w:rPr>
        <w:t>は</w:t>
      </w:r>
      <w:r w:rsidRPr="00B93C66">
        <w:rPr>
          <w:rFonts w:ascii="HG丸ｺﾞｼｯｸM-PRO" w:eastAsia="HG丸ｺﾞｼｯｸM-PRO" w:hAnsi="HG丸ｺﾞｼｯｸM-PRO" w:cs="ＭＳ 明朝" w:hint="eastAsia"/>
          <w:kern w:val="0"/>
          <w:sz w:val="22"/>
        </w:rPr>
        <w:t>、</w:t>
      </w:r>
      <w:r w:rsidR="00961BF9" w:rsidRPr="00B93C66">
        <w:rPr>
          <w:rFonts w:ascii="HG丸ｺﾞｼｯｸM-PRO" w:eastAsia="HG丸ｺﾞｼｯｸM-PRO" w:hAnsi="HG丸ｺﾞｼｯｸM-PRO" w:cs="ＭＳ 明朝" w:hint="eastAsia"/>
          <w:kern w:val="0"/>
          <w:sz w:val="22"/>
        </w:rPr>
        <w:t>「Ｈ</w:t>
      </w:r>
      <w:r w:rsidR="00961BF9" w:rsidRPr="00B93C66">
        <w:rPr>
          <w:rFonts w:ascii="HG丸ｺﾞｼｯｸM-PRO" w:eastAsia="HG丸ｺﾞｼｯｸM-PRO" w:hAnsi="HG丸ｺﾞｼｯｸM-PRO" w:cs="ＭＳ 明朝"/>
          <w:kern w:val="0"/>
          <w:sz w:val="22"/>
        </w:rPr>
        <w:t>DL</w:t>
      </w:r>
      <w:r w:rsidR="00961BF9" w:rsidRPr="00B93C66">
        <w:rPr>
          <w:rFonts w:ascii="HG丸ｺﾞｼｯｸM-PRO" w:eastAsia="HG丸ｺﾞｼｯｸM-PRO" w:hAnsi="HG丸ｺﾞｼｯｸM-PRO" w:cs="ＭＳ 明朝" w:hint="eastAsia"/>
          <w:kern w:val="0"/>
          <w:sz w:val="22"/>
        </w:rPr>
        <w:t>コレステロール</w:t>
      </w:r>
      <w:r w:rsidR="00961BF9" w:rsidRPr="00B93C66">
        <w:rPr>
          <w:rFonts w:ascii="HG丸ｺﾞｼｯｸM-PRO" w:eastAsia="HG丸ｺﾞｼｯｸM-PRO" w:hAnsi="HG丸ｺﾞｼｯｸM-PRO" w:cs="ＭＳ 明朝"/>
          <w:kern w:val="0"/>
          <w:sz w:val="22"/>
        </w:rPr>
        <w:t>40</w:t>
      </w:r>
      <w:r w:rsidR="00961BF9" w:rsidRPr="00B93C66">
        <w:rPr>
          <w:rFonts w:ascii="HG丸ｺﾞｼｯｸM-PRO" w:eastAsia="HG丸ｺﾞｼｯｸM-PRO" w:hAnsi="HG丸ｺﾞｼｯｸM-PRO" w:cs="ＭＳ 明朝" w:hint="eastAsia"/>
          <w:kern w:val="0"/>
          <w:sz w:val="22"/>
        </w:rPr>
        <w:t>未満」</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HbA1c5.6</w:t>
      </w:r>
      <w:r w:rsidR="00961BF9" w:rsidRPr="00B93C66">
        <w:rPr>
          <w:rFonts w:ascii="HG丸ｺﾞｼｯｸM-PRO" w:eastAsia="HG丸ｺﾞｼｯｸM-PRO" w:hAnsi="HG丸ｺﾞｼｯｸM-PRO" w:cs="ＭＳ 明朝" w:hint="eastAsia"/>
          <w:kern w:val="0"/>
          <w:sz w:val="22"/>
        </w:rPr>
        <w:t>以上」</w:t>
      </w:r>
      <w:r w:rsidR="00290FC5" w:rsidRPr="00B93C66">
        <w:rPr>
          <w:rFonts w:ascii="HG丸ｺﾞｼｯｸM-PRO" w:eastAsia="HG丸ｺﾞｼｯｸM-PRO" w:hAnsi="HG丸ｺﾞｼｯｸM-PRO" w:cs="ＭＳ 明朝" w:hint="eastAsia"/>
          <w:sz w:val="22"/>
        </w:rPr>
        <w:t>「</w:t>
      </w:r>
      <w:r w:rsidR="00290FC5" w:rsidRPr="00B93C66">
        <w:rPr>
          <w:rFonts w:ascii="HG丸ｺﾞｼｯｸM-PRO" w:eastAsia="HG丸ｺﾞｼｯｸM-PRO" w:hAnsi="HG丸ｺﾞｼｯｸM-PRO" w:cs="ＭＳ 明朝" w:hint="eastAsia"/>
          <w:sz w:val="22"/>
          <w:szCs w:val="24"/>
        </w:rPr>
        <w:t>拡張期血圧</w:t>
      </w:r>
      <w:r w:rsidR="00290FC5" w:rsidRPr="00B93C66">
        <w:rPr>
          <w:rFonts w:ascii="HG丸ｺﾞｼｯｸM-PRO" w:eastAsia="HG丸ｺﾞｼｯｸM-PRO" w:hAnsi="HG丸ｺﾞｼｯｸM-PRO" w:cs="ＭＳ 明朝"/>
          <w:kern w:val="0"/>
          <w:sz w:val="22"/>
        </w:rPr>
        <w:t>85</w:t>
      </w:r>
      <w:r w:rsidR="00290FC5" w:rsidRPr="00B93C66">
        <w:rPr>
          <w:rFonts w:ascii="HG丸ｺﾞｼｯｸM-PRO" w:eastAsia="HG丸ｺﾞｼｯｸM-PRO" w:hAnsi="HG丸ｺﾞｼｯｸM-PRO" w:cs="ＭＳ 明朝" w:hint="eastAsia"/>
          <w:kern w:val="0"/>
          <w:sz w:val="22"/>
        </w:rPr>
        <w:t>以上</w:t>
      </w:r>
      <w:r w:rsidR="00290FC5" w:rsidRPr="00B93C66">
        <w:rPr>
          <w:rFonts w:ascii="HG丸ｺﾞｼｯｸM-PRO" w:eastAsia="HG丸ｺﾞｼｯｸM-PRO" w:hAnsi="HG丸ｺﾞｼｯｸM-PRO" w:cs="ＭＳ 明朝" w:hint="eastAsia"/>
          <w:sz w:val="22"/>
        </w:rPr>
        <w:t>」「</w:t>
      </w:r>
      <w:r w:rsidR="00290FC5" w:rsidRPr="00B93C66">
        <w:rPr>
          <w:rFonts w:ascii="HG丸ｺﾞｼｯｸM-PRO" w:eastAsia="HG丸ｺﾞｼｯｸM-PRO" w:hAnsi="HG丸ｺﾞｼｯｸM-PRO" w:cs="ＭＳ 明朝" w:hint="eastAsia"/>
          <w:kern w:val="0"/>
          <w:sz w:val="22"/>
        </w:rPr>
        <w:t>心電図</w:t>
      </w:r>
      <w:r w:rsidR="00290FC5" w:rsidRPr="00B93C66">
        <w:rPr>
          <w:rFonts w:ascii="HG丸ｺﾞｼｯｸM-PRO" w:eastAsia="HG丸ｺﾞｼｯｸM-PRO" w:hAnsi="HG丸ｺﾞｼｯｸM-PRO" w:cs="ＭＳ 明朝" w:hint="eastAsia"/>
          <w:sz w:val="22"/>
        </w:rPr>
        <w:t>」</w:t>
      </w:r>
      <w:r w:rsidR="00961BF9" w:rsidRPr="00B93C66">
        <w:rPr>
          <w:rFonts w:ascii="HG丸ｺﾞｼｯｸM-PRO" w:eastAsia="HG丸ｺﾞｼｯｸM-PRO" w:hAnsi="HG丸ｺﾞｼｯｸM-PRO" w:cs="ＭＳ 明朝" w:hint="eastAsia"/>
          <w:kern w:val="0"/>
          <w:sz w:val="22"/>
        </w:rPr>
        <w:t>が男女ともに県及び</w:t>
      </w:r>
      <w:r w:rsidRPr="00B93C66">
        <w:rPr>
          <w:rFonts w:ascii="HG丸ｺﾞｼｯｸM-PRO" w:eastAsia="HG丸ｺﾞｼｯｸM-PRO" w:hAnsi="HG丸ｺﾞｼｯｸM-PRO" w:cs="ＭＳ 明朝" w:hint="eastAsia"/>
          <w:kern w:val="0"/>
          <w:sz w:val="22"/>
        </w:rPr>
        <w:t>国を上回っています。</w:t>
      </w:r>
    </w:p>
    <w:p w:rsidR="003C17AD" w:rsidRPr="00B93C66" w:rsidRDefault="003C17AD" w:rsidP="00D23C95">
      <w:pPr>
        <w:ind w:leftChars="100" w:left="210" w:firstLineChars="100" w:firstLine="220"/>
        <w:rPr>
          <w:rFonts w:ascii="HG丸ｺﾞｼｯｸM-PRO" w:eastAsia="HG丸ｺﾞｼｯｸM-PRO" w:hAnsi="HG丸ｺﾞｼｯｸM-PRO" w:cs="ＭＳ 明朝"/>
          <w:kern w:val="0"/>
          <w:sz w:val="22"/>
        </w:rPr>
      </w:pPr>
    </w:p>
    <w:p w:rsidR="00831BB6" w:rsidRPr="00B93C66" w:rsidRDefault="00290FC5" w:rsidP="00A25C3A">
      <w:pPr>
        <w:ind w:firstLineChars="100" w:firstLine="220"/>
        <w:jc w:val="left"/>
        <w:rPr>
          <w:rFonts w:asciiTheme="majorEastAsia" w:eastAsiaTheme="majorEastAsia" w:hAnsiTheme="majorEastAsia" w:cs="ＭＳ 明朝"/>
          <w:kern w:val="0"/>
          <w:sz w:val="22"/>
        </w:rPr>
      </w:pPr>
      <w:r w:rsidRPr="00B93C66">
        <w:rPr>
          <w:rFonts w:ascii="ＭＳ ゴシック" w:eastAsia="ＭＳ ゴシック" w:cs="ＭＳ ゴシック" w:hint="eastAsia"/>
          <w:kern w:val="0"/>
          <w:sz w:val="22"/>
        </w:rPr>
        <w:t>健診の有</w:t>
      </w:r>
      <w:r w:rsidRPr="00B93C66">
        <w:rPr>
          <w:rFonts w:asciiTheme="majorEastAsia" w:eastAsiaTheme="majorEastAsia" w:hAnsiTheme="majorEastAsia" w:hint="eastAsia"/>
          <w:sz w:val="22"/>
        </w:rPr>
        <w:t>所見者</w:t>
      </w:r>
      <w:r w:rsidRPr="00B93C66">
        <w:rPr>
          <w:rFonts w:ascii="ＭＳ ゴシック" w:eastAsia="ＭＳ ゴシック" w:cs="ＭＳ ゴシック" w:hint="eastAsia"/>
          <w:kern w:val="0"/>
          <w:sz w:val="22"/>
        </w:rPr>
        <w:t>の割合</w:t>
      </w:r>
      <w:r w:rsidR="00831BB6" w:rsidRPr="00B93C66">
        <w:rPr>
          <w:rFonts w:ascii="ＭＳ ゴシック" w:eastAsia="ＭＳ ゴシック" w:cs="ＭＳ ゴシック"/>
          <w:kern w:val="0"/>
          <w:sz w:val="22"/>
        </w:rPr>
        <w:tab/>
      </w:r>
      <w:r w:rsidR="00831BB6" w:rsidRPr="00B93C66">
        <w:rPr>
          <w:rFonts w:ascii="ＭＳ ゴシック" w:eastAsia="ＭＳ ゴシック" w:cs="ＭＳ ゴシック"/>
          <w:kern w:val="0"/>
          <w:sz w:val="22"/>
        </w:rPr>
        <w:tab/>
      </w:r>
      <w:r w:rsidR="00831BB6" w:rsidRPr="00B93C66">
        <w:rPr>
          <w:rFonts w:ascii="ＭＳ ゴシック" w:eastAsia="ＭＳ ゴシック" w:cs="ＭＳ ゴシック"/>
          <w:kern w:val="0"/>
          <w:sz w:val="22"/>
        </w:rPr>
        <w:tab/>
      </w:r>
      <w:r w:rsidR="00831BB6" w:rsidRPr="00B93C66">
        <w:rPr>
          <w:rFonts w:ascii="ＭＳ ゴシック" w:eastAsia="ＭＳ ゴシック" w:cs="ＭＳ ゴシック"/>
          <w:kern w:val="0"/>
          <w:sz w:val="22"/>
        </w:rPr>
        <w:tab/>
      </w:r>
      <w:r w:rsidR="00831BB6" w:rsidRPr="00B93C66">
        <w:rPr>
          <w:rFonts w:ascii="ＭＳ ゴシック" w:eastAsia="ＭＳ ゴシック" w:cs="ＭＳ ゴシック"/>
          <w:kern w:val="0"/>
          <w:sz w:val="22"/>
        </w:rPr>
        <w:tab/>
      </w:r>
      <w:r w:rsidR="00831BB6" w:rsidRPr="00B93C66">
        <w:rPr>
          <w:rFonts w:ascii="ＭＳ ゴシック" w:eastAsia="ＭＳ ゴシック" w:cs="ＭＳ ゴシック"/>
          <w:kern w:val="0"/>
          <w:sz w:val="22"/>
        </w:rPr>
        <w:tab/>
      </w:r>
      <w:r w:rsidR="00831BB6" w:rsidRPr="00B93C66">
        <w:rPr>
          <w:rFonts w:ascii="ＭＳ ゴシック" w:eastAsia="ＭＳ ゴシック" w:cs="ＭＳ ゴシック"/>
          <w:kern w:val="0"/>
          <w:sz w:val="22"/>
        </w:rPr>
        <w:tab/>
      </w:r>
      <w:r w:rsidR="00A25C3A" w:rsidRPr="00B93C66">
        <w:rPr>
          <w:rFonts w:ascii="ＭＳ ゴシック" w:eastAsia="ＭＳ ゴシック" w:cs="ＭＳ ゴシック" w:hint="eastAsia"/>
          <w:kern w:val="0"/>
          <w:sz w:val="22"/>
        </w:rPr>
        <w:t xml:space="preserve">　　　　</w:t>
      </w:r>
      <w:r w:rsidR="00831BB6" w:rsidRPr="00B93C66">
        <w:rPr>
          <w:rFonts w:asciiTheme="majorEastAsia" w:eastAsiaTheme="majorEastAsia" w:hAnsiTheme="majorEastAsia" w:cs="ＭＳ 明朝" w:hint="eastAsia"/>
          <w:kern w:val="0"/>
          <w:sz w:val="18"/>
          <w:szCs w:val="18"/>
        </w:rPr>
        <w:t>（％）</w:t>
      </w:r>
    </w:p>
    <w:tbl>
      <w:tblPr>
        <w:tblStyle w:val="ad"/>
        <w:tblW w:w="0" w:type="auto"/>
        <w:tblInd w:w="210" w:type="dxa"/>
        <w:tblLook w:val="04A0" w:firstRow="1" w:lastRow="0" w:firstColumn="1" w:lastColumn="0" w:noHBand="0" w:noVBand="1"/>
      </w:tblPr>
      <w:tblGrid>
        <w:gridCol w:w="2543"/>
        <w:gridCol w:w="1204"/>
        <w:gridCol w:w="1701"/>
        <w:gridCol w:w="1701"/>
        <w:gridCol w:w="1701"/>
      </w:tblGrid>
      <w:tr w:rsidR="00B93C66" w:rsidRPr="00B93C66" w:rsidTr="008A01BC">
        <w:trPr>
          <w:trHeight w:val="135"/>
        </w:trPr>
        <w:tc>
          <w:tcPr>
            <w:tcW w:w="3747" w:type="dxa"/>
            <w:gridSpan w:val="2"/>
            <w:tcBorders>
              <w:bottom w:val="single" w:sz="4" w:space="0" w:color="auto"/>
            </w:tcBorders>
            <w:shd w:val="clear" w:color="auto" w:fill="D9D9D9" w:themeFill="background1" w:themeFillShade="D9"/>
            <w:vAlign w:val="center"/>
          </w:tcPr>
          <w:p w:rsidR="00831BB6" w:rsidRPr="00B93C66" w:rsidRDefault="00831BB6" w:rsidP="00831BB6">
            <w:pPr>
              <w:spacing w:line="0" w:lineRule="atLeast"/>
              <w:jc w:val="center"/>
              <w:rPr>
                <w:rFonts w:asciiTheme="majorEastAsia" w:eastAsiaTheme="majorEastAsia" w:hAnsiTheme="majorEastAsia" w:cs="ＭＳ 明朝"/>
                <w:kern w:val="0"/>
                <w:sz w:val="19"/>
                <w:szCs w:val="19"/>
              </w:rPr>
            </w:pPr>
          </w:p>
        </w:tc>
        <w:tc>
          <w:tcPr>
            <w:tcW w:w="1701" w:type="dxa"/>
            <w:shd w:val="clear" w:color="auto" w:fill="D9D9D9" w:themeFill="background1" w:themeFillShade="D9"/>
            <w:vAlign w:val="center"/>
          </w:tcPr>
          <w:p w:rsidR="00831BB6" w:rsidRPr="00B93C66" w:rsidRDefault="00831BB6"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いなべ市</w:t>
            </w:r>
          </w:p>
        </w:tc>
        <w:tc>
          <w:tcPr>
            <w:tcW w:w="1701" w:type="dxa"/>
            <w:shd w:val="clear" w:color="auto" w:fill="D9D9D9" w:themeFill="background1" w:themeFillShade="D9"/>
            <w:vAlign w:val="center"/>
          </w:tcPr>
          <w:p w:rsidR="00831BB6" w:rsidRPr="00B93C66" w:rsidRDefault="00831BB6"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県</w:t>
            </w:r>
          </w:p>
        </w:tc>
        <w:tc>
          <w:tcPr>
            <w:tcW w:w="1701" w:type="dxa"/>
            <w:shd w:val="clear" w:color="auto" w:fill="D9D9D9" w:themeFill="background1" w:themeFillShade="D9"/>
            <w:vAlign w:val="center"/>
          </w:tcPr>
          <w:p w:rsidR="00831BB6" w:rsidRPr="00B93C66" w:rsidRDefault="00831BB6"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国</w:t>
            </w:r>
          </w:p>
        </w:tc>
      </w:tr>
      <w:tr w:rsidR="00B93C66" w:rsidRPr="00B93C66" w:rsidTr="00961BF9">
        <w:trPr>
          <w:trHeight w:val="272"/>
        </w:trPr>
        <w:tc>
          <w:tcPr>
            <w:tcW w:w="2543" w:type="dxa"/>
            <w:vMerge w:val="restart"/>
            <w:shd w:val="clear" w:color="auto" w:fill="F2F2F2" w:themeFill="background1" w:themeFillShade="F2"/>
            <w:vAlign w:val="center"/>
          </w:tcPr>
          <w:p w:rsidR="005F49A2" w:rsidRPr="00B93C66" w:rsidRDefault="005F49A2" w:rsidP="00831BB6">
            <w:pPr>
              <w:pStyle w:val="Default"/>
              <w:rPr>
                <w:rFonts w:asciiTheme="majorEastAsia" w:eastAsiaTheme="majorEastAsia" w:hAnsiTheme="majorEastAsia"/>
                <w:color w:val="auto"/>
                <w:sz w:val="19"/>
                <w:szCs w:val="19"/>
              </w:rPr>
            </w:pPr>
            <w:r w:rsidRPr="00B93C66">
              <w:rPr>
                <w:rFonts w:asciiTheme="majorEastAsia" w:eastAsiaTheme="majorEastAsia" w:hAnsiTheme="majorEastAsia" w:hint="eastAsia"/>
                <w:color w:val="auto"/>
                <w:sz w:val="19"/>
                <w:szCs w:val="19"/>
              </w:rPr>
              <w:t>ＢＭＩ</w:t>
            </w:r>
          </w:p>
          <w:p w:rsidR="00831BB6" w:rsidRPr="00B93C66" w:rsidRDefault="00831BB6" w:rsidP="00831BB6">
            <w:pPr>
              <w:pStyle w:val="Default"/>
              <w:rPr>
                <w:rFonts w:asciiTheme="majorEastAsia" w:eastAsiaTheme="majorEastAsia" w:hAnsiTheme="majorEastAsia" w:cs="ＭＳ 明朝"/>
                <w:color w:val="auto"/>
                <w:sz w:val="19"/>
                <w:szCs w:val="19"/>
              </w:rPr>
            </w:pPr>
            <w:r w:rsidRPr="00B93C66">
              <w:rPr>
                <w:rFonts w:asciiTheme="majorEastAsia" w:eastAsiaTheme="majorEastAsia" w:hAnsiTheme="majorEastAsia"/>
                <w:color w:val="auto"/>
                <w:sz w:val="19"/>
                <w:szCs w:val="19"/>
              </w:rPr>
              <w:t>25</w:t>
            </w:r>
            <w:r w:rsidRPr="00B93C66">
              <w:rPr>
                <w:rFonts w:asciiTheme="majorEastAsia" w:eastAsiaTheme="majorEastAsia" w:hAnsiTheme="majorEastAsia" w:hint="eastAsia"/>
                <w:color w:val="auto"/>
                <w:sz w:val="19"/>
                <w:szCs w:val="19"/>
              </w:rPr>
              <w:t>以上</w:t>
            </w:r>
          </w:p>
        </w:tc>
        <w:tc>
          <w:tcPr>
            <w:tcW w:w="1204" w:type="dxa"/>
            <w:shd w:val="clear" w:color="auto" w:fill="F2F2F2" w:themeFill="background1" w:themeFillShade="F2"/>
            <w:vAlign w:val="center"/>
          </w:tcPr>
          <w:p w:rsidR="00831BB6" w:rsidRPr="00B93C66" w:rsidRDefault="00831BB6"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vAlign w:val="center"/>
          </w:tcPr>
          <w:p w:rsidR="00831BB6" w:rsidRPr="00B93C66" w:rsidRDefault="00E40527"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27.4</w:t>
            </w:r>
          </w:p>
        </w:tc>
        <w:tc>
          <w:tcPr>
            <w:tcW w:w="1701" w:type="dxa"/>
            <w:vAlign w:val="center"/>
          </w:tcPr>
          <w:p w:rsidR="00831BB6" w:rsidRPr="00B93C66" w:rsidRDefault="00E40527"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29.9</w:t>
            </w:r>
          </w:p>
        </w:tc>
        <w:tc>
          <w:tcPr>
            <w:tcW w:w="1701" w:type="dxa"/>
            <w:vAlign w:val="center"/>
          </w:tcPr>
          <w:p w:rsidR="00831BB6" w:rsidRPr="00B93C66" w:rsidRDefault="00E40527"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30.6</w:t>
            </w:r>
          </w:p>
        </w:tc>
      </w:tr>
      <w:tr w:rsidR="00B93C66" w:rsidRPr="00B93C66" w:rsidTr="00961BF9">
        <w:trPr>
          <w:trHeight w:val="272"/>
        </w:trPr>
        <w:tc>
          <w:tcPr>
            <w:tcW w:w="2543" w:type="dxa"/>
            <w:vMerge/>
            <w:shd w:val="clear" w:color="auto" w:fill="F2F2F2" w:themeFill="background1" w:themeFillShade="F2"/>
          </w:tcPr>
          <w:p w:rsidR="00831BB6" w:rsidRPr="00B93C66" w:rsidRDefault="00831BB6" w:rsidP="00831BB6">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831BB6" w:rsidRPr="00B93C66" w:rsidRDefault="00831BB6"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vAlign w:val="center"/>
          </w:tcPr>
          <w:p w:rsidR="00831BB6" w:rsidRPr="00B93C66" w:rsidRDefault="00E40527" w:rsidP="00831BB6">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21.8</w:t>
            </w:r>
          </w:p>
        </w:tc>
        <w:tc>
          <w:tcPr>
            <w:tcW w:w="1701" w:type="dxa"/>
            <w:vAlign w:val="center"/>
          </w:tcPr>
          <w:p w:rsidR="00831BB6" w:rsidRPr="00B93C66" w:rsidRDefault="00E40527"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20.2</w:t>
            </w:r>
          </w:p>
        </w:tc>
        <w:tc>
          <w:tcPr>
            <w:tcW w:w="1701" w:type="dxa"/>
            <w:vAlign w:val="center"/>
          </w:tcPr>
          <w:p w:rsidR="00831BB6" w:rsidRPr="00B93C66" w:rsidRDefault="00E40527"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20.6</w:t>
            </w:r>
          </w:p>
        </w:tc>
      </w:tr>
      <w:tr w:rsidR="00B93C66" w:rsidRPr="00B93C66" w:rsidTr="00961BF9">
        <w:trPr>
          <w:trHeight w:val="272"/>
        </w:trPr>
        <w:tc>
          <w:tcPr>
            <w:tcW w:w="2543" w:type="dxa"/>
            <w:vMerge/>
            <w:shd w:val="clear" w:color="auto" w:fill="F2F2F2" w:themeFill="background1" w:themeFillShade="F2"/>
          </w:tcPr>
          <w:p w:rsidR="00831BB6" w:rsidRPr="00B93C66" w:rsidRDefault="00831BB6" w:rsidP="00831BB6">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831BB6" w:rsidRPr="00B93C66" w:rsidRDefault="00831BB6"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vAlign w:val="center"/>
          </w:tcPr>
          <w:p w:rsidR="00831BB6" w:rsidRPr="00B93C66" w:rsidRDefault="00314B37"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24.3</w:t>
            </w:r>
          </w:p>
        </w:tc>
        <w:tc>
          <w:tcPr>
            <w:tcW w:w="1701" w:type="dxa"/>
            <w:vAlign w:val="center"/>
          </w:tcPr>
          <w:p w:rsidR="00831BB6" w:rsidRPr="00B93C66" w:rsidRDefault="00314B37"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24.4</w:t>
            </w:r>
          </w:p>
        </w:tc>
        <w:tc>
          <w:tcPr>
            <w:tcW w:w="1701" w:type="dxa"/>
            <w:vAlign w:val="center"/>
          </w:tcPr>
          <w:p w:rsidR="00831BB6" w:rsidRPr="00B93C66" w:rsidRDefault="00314B37" w:rsidP="00831BB6">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24.9</w:t>
            </w:r>
          </w:p>
        </w:tc>
      </w:tr>
      <w:tr w:rsidR="00B93C66" w:rsidRPr="00B93C66" w:rsidTr="00961BF9">
        <w:trPr>
          <w:trHeight w:val="272"/>
        </w:trPr>
        <w:tc>
          <w:tcPr>
            <w:tcW w:w="2543" w:type="dxa"/>
            <w:vMerge w:val="restart"/>
            <w:shd w:val="clear" w:color="auto" w:fill="F2F2F2" w:themeFill="background1" w:themeFillShade="F2"/>
            <w:vAlign w:val="center"/>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腹囲</w:t>
            </w:r>
          </w:p>
          <w:p w:rsidR="00263AF0" w:rsidRPr="00B93C66" w:rsidRDefault="00263AF0" w:rsidP="005F49A2">
            <w:pPr>
              <w:spacing w:line="0" w:lineRule="atLeast"/>
              <w:jc w:val="left"/>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85以上</w:t>
            </w: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51.1</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51.2</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50.2</w:t>
            </w:r>
          </w:p>
        </w:tc>
      </w:tr>
      <w:tr w:rsidR="00B93C66" w:rsidRPr="00B93C66" w:rsidTr="00961BF9">
        <w:trPr>
          <w:trHeight w:val="272"/>
        </w:trPr>
        <w:tc>
          <w:tcPr>
            <w:tcW w:w="2543" w:type="dxa"/>
            <w:vMerge/>
            <w:shd w:val="clear" w:color="auto" w:fill="F2F2F2" w:themeFill="background1" w:themeFillShade="F2"/>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tcBorders>
              <w:bottom w:val="single" w:sz="4" w:space="0" w:color="auto"/>
            </w:tcBorders>
            <w:vAlign w:val="center"/>
          </w:tcPr>
          <w:p w:rsidR="00E40527" w:rsidRPr="00B93C66" w:rsidRDefault="00E40527" w:rsidP="00E40527">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17.</w:t>
            </w:r>
            <w:r w:rsidRPr="00B93C66">
              <w:rPr>
                <w:rFonts w:asciiTheme="majorEastAsia" w:eastAsiaTheme="majorEastAsia" w:hAnsiTheme="majorEastAsia" w:cs="ＭＳ 明朝"/>
                <w:kern w:val="0"/>
                <w:sz w:val="19"/>
                <w:szCs w:val="19"/>
              </w:rPr>
              <w:t>5</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17.8</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17.3</w:t>
            </w:r>
          </w:p>
        </w:tc>
      </w:tr>
      <w:tr w:rsidR="00B93C66" w:rsidRPr="00B93C66" w:rsidTr="00961BF9">
        <w:trPr>
          <w:trHeight w:val="272"/>
        </w:trPr>
        <w:tc>
          <w:tcPr>
            <w:tcW w:w="2543" w:type="dxa"/>
            <w:vMerge/>
            <w:shd w:val="clear" w:color="auto" w:fill="F2F2F2" w:themeFill="background1" w:themeFillShade="F2"/>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shd w:val="clear" w:color="auto" w:fill="D9D9D9" w:themeFill="background1" w:themeFillShade="D9"/>
            <w:vAlign w:val="center"/>
          </w:tcPr>
          <w:p w:rsidR="005F49A2" w:rsidRPr="00B93C66" w:rsidRDefault="00314B3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32.5</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32.1</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31.5</w:t>
            </w:r>
          </w:p>
        </w:tc>
      </w:tr>
      <w:tr w:rsidR="00B93C66" w:rsidRPr="00B93C66" w:rsidTr="00961BF9">
        <w:trPr>
          <w:trHeight w:val="272"/>
        </w:trPr>
        <w:tc>
          <w:tcPr>
            <w:tcW w:w="2543" w:type="dxa"/>
            <w:vMerge w:val="restart"/>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hint="eastAsia"/>
                <w:color w:val="auto"/>
                <w:sz w:val="19"/>
                <w:szCs w:val="19"/>
              </w:rPr>
              <w:t>中性脂肪</w:t>
            </w:r>
          </w:p>
          <w:p w:rsidR="005F49A2" w:rsidRPr="00B93C66" w:rsidRDefault="005F49A2"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color w:val="auto"/>
                <w:sz w:val="19"/>
                <w:szCs w:val="19"/>
              </w:rPr>
              <w:t>150</w:t>
            </w:r>
            <w:r w:rsidRPr="00B93C66">
              <w:rPr>
                <w:rFonts w:asciiTheme="majorEastAsia" w:eastAsiaTheme="majorEastAsia" w:hAnsiTheme="majorEastAsia" w:hint="eastAsia"/>
                <w:color w:val="auto"/>
                <w:sz w:val="19"/>
                <w:szCs w:val="19"/>
              </w:rPr>
              <w:t>以上</w:t>
            </w: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28.2</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30.9</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24.9</w:t>
            </w:r>
          </w:p>
        </w:tc>
      </w:tr>
      <w:tr w:rsidR="00B93C66" w:rsidRPr="00B93C66" w:rsidTr="00961BF9">
        <w:trPr>
          <w:trHeight w:val="272"/>
        </w:trPr>
        <w:tc>
          <w:tcPr>
            <w:tcW w:w="2543" w:type="dxa"/>
            <w:vMerge/>
            <w:shd w:val="clear" w:color="auto" w:fill="F2F2F2" w:themeFill="background1" w:themeFillShade="F2"/>
            <w:vAlign w:val="center"/>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17.6</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19.6</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16.2</w:t>
            </w:r>
          </w:p>
        </w:tc>
      </w:tr>
      <w:tr w:rsidR="00B93C66" w:rsidRPr="00B93C66" w:rsidTr="00961BF9">
        <w:trPr>
          <w:trHeight w:val="272"/>
        </w:trPr>
        <w:tc>
          <w:tcPr>
            <w:tcW w:w="2543" w:type="dxa"/>
            <w:vMerge/>
            <w:shd w:val="clear" w:color="auto" w:fill="F2F2F2" w:themeFill="background1" w:themeFillShade="F2"/>
            <w:vAlign w:val="center"/>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20.9</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24.5</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21.4</w:t>
            </w:r>
          </w:p>
        </w:tc>
      </w:tr>
      <w:tr w:rsidR="00B93C66" w:rsidRPr="00B93C66" w:rsidTr="00961BF9">
        <w:trPr>
          <w:trHeight w:val="272"/>
        </w:trPr>
        <w:tc>
          <w:tcPr>
            <w:tcW w:w="2543" w:type="dxa"/>
            <w:vMerge w:val="restart"/>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hint="eastAsia"/>
                <w:color w:val="auto"/>
                <w:sz w:val="19"/>
                <w:szCs w:val="19"/>
              </w:rPr>
              <w:t>ＡＬＴ（ＧＰＴ）</w:t>
            </w:r>
          </w:p>
          <w:p w:rsidR="005F49A2" w:rsidRPr="00B93C66" w:rsidRDefault="005F49A2" w:rsidP="005F49A2">
            <w:pPr>
              <w:pStyle w:val="Default"/>
              <w:rPr>
                <w:rFonts w:asciiTheme="majorEastAsia" w:eastAsiaTheme="majorEastAsia" w:hAnsiTheme="majorEastAsia" w:cs="ＭＳ 明朝"/>
                <w:color w:val="auto"/>
                <w:sz w:val="19"/>
                <w:szCs w:val="19"/>
              </w:rPr>
            </w:pPr>
            <w:r w:rsidRPr="00B93C66">
              <w:rPr>
                <w:rFonts w:asciiTheme="majorEastAsia" w:eastAsiaTheme="majorEastAsia" w:hAnsiTheme="majorEastAsia"/>
                <w:color w:val="auto"/>
                <w:sz w:val="19"/>
                <w:szCs w:val="19"/>
              </w:rPr>
              <w:t>31</w:t>
            </w:r>
            <w:r w:rsidRPr="00B93C66">
              <w:rPr>
                <w:rFonts w:asciiTheme="majorEastAsia" w:eastAsiaTheme="majorEastAsia" w:hAnsiTheme="majorEastAsia" w:hint="eastAsia"/>
                <w:color w:val="auto"/>
                <w:sz w:val="19"/>
                <w:szCs w:val="19"/>
              </w:rPr>
              <w:t>以上</w:t>
            </w: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17.9</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21.0</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20.5</w:t>
            </w:r>
          </w:p>
        </w:tc>
      </w:tr>
      <w:tr w:rsidR="00B93C66" w:rsidRPr="00B93C66" w:rsidTr="00961BF9">
        <w:trPr>
          <w:trHeight w:val="272"/>
        </w:trPr>
        <w:tc>
          <w:tcPr>
            <w:tcW w:w="2543" w:type="dxa"/>
            <w:vMerge/>
            <w:shd w:val="clear" w:color="auto" w:fill="F2F2F2" w:themeFill="background1" w:themeFillShade="F2"/>
            <w:vAlign w:val="center"/>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7.1</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9.2</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8.7</w:t>
            </w:r>
          </w:p>
        </w:tc>
      </w:tr>
      <w:tr w:rsidR="00B93C66" w:rsidRPr="00B93C66" w:rsidTr="00B96875">
        <w:trPr>
          <w:trHeight w:val="272"/>
        </w:trPr>
        <w:tc>
          <w:tcPr>
            <w:tcW w:w="2543" w:type="dxa"/>
            <w:vMerge/>
            <w:shd w:val="clear" w:color="auto" w:fill="F2F2F2" w:themeFill="background1" w:themeFillShade="F2"/>
            <w:vAlign w:val="center"/>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tcBorders>
              <w:bottom w:val="single" w:sz="12" w:space="0" w:color="auto"/>
            </w:tcBorders>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12.0</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14.3</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13.8</w:t>
            </w:r>
          </w:p>
        </w:tc>
      </w:tr>
      <w:tr w:rsidR="00B93C66" w:rsidRPr="00B93C66" w:rsidTr="00B96875">
        <w:trPr>
          <w:trHeight w:val="272"/>
        </w:trPr>
        <w:tc>
          <w:tcPr>
            <w:tcW w:w="2543" w:type="dxa"/>
            <w:vMerge w:val="restart"/>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b/>
                <w:color w:val="auto"/>
                <w:sz w:val="19"/>
                <w:szCs w:val="19"/>
              </w:rPr>
            </w:pPr>
            <w:r w:rsidRPr="00B93C66">
              <w:rPr>
                <w:rFonts w:asciiTheme="majorEastAsia" w:eastAsiaTheme="majorEastAsia" w:hAnsiTheme="majorEastAsia" w:hint="eastAsia"/>
                <w:b/>
                <w:color w:val="auto"/>
                <w:sz w:val="19"/>
                <w:szCs w:val="19"/>
              </w:rPr>
              <w:t>ＨＤＬコレステロール</w:t>
            </w:r>
          </w:p>
          <w:p w:rsidR="00263AF0" w:rsidRPr="00B93C66" w:rsidRDefault="00263AF0"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hint="eastAsia"/>
                <w:b/>
                <w:color w:val="auto"/>
                <w:sz w:val="19"/>
                <w:szCs w:val="19"/>
              </w:rPr>
              <w:t>40未満</w:t>
            </w:r>
          </w:p>
        </w:tc>
        <w:tc>
          <w:tcPr>
            <w:tcW w:w="1204" w:type="dxa"/>
            <w:tcBorders>
              <w:right w:val="single" w:sz="12" w:space="0" w:color="auto"/>
            </w:tcBorders>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tcBorders>
              <w:top w:val="single" w:sz="12" w:space="0" w:color="auto"/>
              <w:left w:val="single" w:sz="12" w:space="0" w:color="auto"/>
              <w:right w:val="single" w:sz="12" w:space="0" w:color="auto"/>
            </w:tcBorders>
            <w:shd w:val="clear" w:color="auto" w:fill="D9D9D9" w:themeFill="background1" w:themeFillShade="D9"/>
            <w:vAlign w:val="center"/>
          </w:tcPr>
          <w:p w:rsidR="005F49A2" w:rsidRPr="00B93C66" w:rsidRDefault="00E4052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10.6</w:t>
            </w:r>
          </w:p>
        </w:tc>
        <w:tc>
          <w:tcPr>
            <w:tcW w:w="1701" w:type="dxa"/>
            <w:tcBorders>
              <w:left w:val="single" w:sz="12" w:space="0" w:color="auto"/>
            </w:tcBorders>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10.0</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8.6</w:t>
            </w:r>
          </w:p>
        </w:tc>
      </w:tr>
      <w:tr w:rsidR="00B93C66" w:rsidRPr="00B93C66" w:rsidTr="00B96875">
        <w:trPr>
          <w:trHeight w:val="272"/>
        </w:trPr>
        <w:tc>
          <w:tcPr>
            <w:tcW w:w="2543" w:type="dxa"/>
            <w:vMerge/>
            <w:shd w:val="clear" w:color="auto" w:fill="F2F2F2" w:themeFill="background1" w:themeFillShade="F2"/>
            <w:vAlign w:val="center"/>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tcBorders>
              <w:right w:val="single" w:sz="12" w:space="0" w:color="auto"/>
            </w:tcBorders>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tcBorders>
              <w:left w:val="single" w:sz="12" w:space="0" w:color="auto"/>
              <w:bottom w:val="single" w:sz="4" w:space="0" w:color="auto"/>
              <w:right w:val="single" w:sz="12" w:space="0" w:color="auto"/>
            </w:tcBorders>
            <w:shd w:val="clear" w:color="auto" w:fill="D9D9D9" w:themeFill="background1" w:themeFillShade="D9"/>
            <w:vAlign w:val="center"/>
          </w:tcPr>
          <w:p w:rsidR="005F49A2" w:rsidRPr="00B93C66" w:rsidRDefault="00E4052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2.9</w:t>
            </w:r>
          </w:p>
        </w:tc>
        <w:tc>
          <w:tcPr>
            <w:tcW w:w="1701" w:type="dxa"/>
            <w:tcBorders>
              <w:left w:val="single" w:sz="12" w:space="0" w:color="auto"/>
            </w:tcBorders>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2.0</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1.8</w:t>
            </w:r>
          </w:p>
        </w:tc>
      </w:tr>
      <w:tr w:rsidR="00B93C66" w:rsidRPr="00B93C66" w:rsidTr="00B96875">
        <w:trPr>
          <w:trHeight w:val="272"/>
        </w:trPr>
        <w:tc>
          <w:tcPr>
            <w:tcW w:w="2543" w:type="dxa"/>
            <w:vMerge/>
            <w:shd w:val="clear" w:color="auto" w:fill="F2F2F2" w:themeFill="background1" w:themeFillShade="F2"/>
            <w:vAlign w:val="center"/>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tcBorders>
              <w:right w:val="single" w:sz="12" w:space="0" w:color="auto"/>
            </w:tcBorders>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tcBorders>
              <w:left w:val="single" w:sz="12" w:space="0" w:color="auto"/>
              <w:bottom w:val="single" w:sz="12" w:space="0" w:color="auto"/>
              <w:right w:val="single" w:sz="12" w:space="0" w:color="auto"/>
            </w:tcBorders>
            <w:shd w:val="clear" w:color="auto" w:fill="D9D9D9" w:themeFill="background1" w:themeFillShade="D9"/>
            <w:vAlign w:val="center"/>
          </w:tcPr>
          <w:p w:rsidR="005F49A2" w:rsidRPr="00B93C66" w:rsidRDefault="00314B3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6.4</w:t>
            </w:r>
          </w:p>
        </w:tc>
        <w:tc>
          <w:tcPr>
            <w:tcW w:w="1701" w:type="dxa"/>
            <w:tcBorders>
              <w:left w:val="single" w:sz="12" w:space="0" w:color="auto"/>
            </w:tcBorders>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5.4</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4.8</w:t>
            </w:r>
          </w:p>
        </w:tc>
      </w:tr>
      <w:tr w:rsidR="00B93C66" w:rsidRPr="00B93C66" w:rsidTr="00B96875">
        <w:trPr>
          <w:trHeight w:val="272"/>
        </w:trPr>
        <w:tc>
          <w:tcPr>
            <w:tcW w:w="2543" w:type="dxa"/>
            <w:vMerge w:val="restart"/>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hint="eastAsia"/>
                <w:color w:val="auto"/>
                <w:sz w:val="19"/>
                <w:szCs w:val="19"/>
              </w:rPr>
              <w:t>血糖</w:t>
            </w:r>
          </w:p>
          <w:p w:rsidR="005F49A2" w:rsidRPr="00B93C66" w:rsidRDefault="005F49A2" w:rsidP="005F49A2">
            <w:pPr>
              <w:pStyle w:val="Default"/>
              <w:rPr>
                <w:rFonts w:asciiTheme="majorEastAsia" w:eastAsiaTheme="majorEastAsia" w:hAnsiTheme="majorEastAsia" w:cs="ＭＳ 明朝"/>
                <w:color w:val="auto"/>
                <w:sz w:val="19"/>
                <w:szCs w:val="19"/>
              </w:rPr>
            </w:pPr>
            <w:r w:rsidRPr="00B93C66">
              <w:rPr>
                <w:rFonts w:asciiTheme="majorEastAsia" w:eastAsiaTheme="majorEastAsia" w:hAnsiTheme="majorEastAsia"/>
                <w:color w:val="auto"/>
                <w:sz w:val="19"/>
                <w:szCs w:val="19"/>
              </w:rPr>
              <w:t>100</w:t>
            </w:r>
            <w:r w:rsidRPr="00B93C66">
              <w:rPr>
                <w:rFonts w:asciiTheme="majorEastAsia" w:eastAsiaTheme="majorEastAsia" w:hAnsiTheme="majorEastAsia" w:hint="eastAsia"/>
                <w:color w:val="auto"/>
                <w:sz w:val="19"/>
                <w:szCs w:val="19"/>
              </w:rPr>
              <w:t>以上</w:t>
            </w: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tcBorders>
              <w:top w:val="single" w:sz="12" w:space="0" w:color="auto"/>
            </w:tcBorders>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25.6</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22.3</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28.3</w:t>
            </w:r>
          </w:p>
        </w:tc>
      </w:tr>
      <w:tr w:rsidR="00B93C66" w:rsidRPr="00B93C66" w:rsidTr="00961BF9">
        <w:trPr>
          <w:trHeight w:val="272"/>
        </w:trPr>
        <w:tc>
          <w:tcPr>
            <w:tcW w:w="2543" w:type="dxa"/>
            <w:vMerge/>
            <w:shd w:val="clear" w:color="auto" w:fill="F2F2F2" w:themeFill="background1" w:themeFillShade="F2"/>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11.5</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11.7</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17.0</w:t>
            </w:r>
          </w:p>
        </w:tc>
      </w:tr>
      <w:tr w:rsidR="00B93C66" w:rsidRPr="00B93C66" w:rsidTr="00B96875">
        <w:trPr>
          <w:trHeight w:val="272"/>
        </w:trPr>
        <w:tc>
          <w:tcPr>
            <w:tcW w:w="2543" w:type="dxa"/>
            <w:vMerge/>
            <w:shd w:val="clear" w:color="auto" w:fill="F2F2F2" w:themeFill="background1" w:themeFillShade="F2"/>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tcBorders>
              <w:bottom w:val="single" w:sz="12" w:space="0" w:color="auto"/>
            </w:tcBorders>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17.8</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16.2</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21.9</w:t>
            </w:r>
          </w:p>
        </w:tc>
      </w:tr>
      <w:tr w:rsidR="00B93C66" w:rsidRPr="00B93C66" w:rsidTr="00B96875">
        <w:trPr>
          <w:trHeight w:val="272"/>
        </w:trPr>
        <w:tc>
          <w:tcPr>
            <w:tcW w:w="2543" w:type="dxa"/>
            <w:vMerge w:val="restart"/>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b/>
                <w:color w:val="auto"/>
                <w:sz w:val="19"/>
                <w:szCs w:val="19"/>
              </w:rPr>
            </w:pPr>
            <w:r w:rsidRPr="00B93C66">
              <w:rPr>
                <w:rFonts w:asciiTheme="majorEastAsia" w:eastAsiaTheme="majorEastAsia" w:hAnsiTheme="majorEastAsia" w:hint="eastAsia"/>
                <w:b/>
                <w:color w:val="auto"/>
                <w:sz w:val="19"/>
                <w:szCs w:val="19"/>
              </w:rPr>
              <w:t>ＨｂＡ１ｃ</w:t>
            </w:r>
          </w:p>
          <w:p w:rsidR="005F49A2" w:rsidRPr="00B93C66" w:rsidRDefault="005F49A2"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b/>
                <w:color w:val="auto"/>
                <w:sz w:val="19"/>
                <w:szCs w:val="19"/>
              </w:rPr>
              <w:t>5.6</w:t>
            </w:r>
            <w:r w:rsidRPr="00B93C66">
              <w:rPr>
                <w:rFonts w:asciiTheme="majorEastAsia" w:eastAsiaTheme="majorEastAsia" w:hAnsiTheme="majorEastAsia" w:hint="eastAsia"/>
                <w:b/>
                <w:color w:val="auto"/>
                <w:sz w:val="19"/>
                <w:szCs w:val="19"/>
              </w:rPr>
              <w:t>以上</w:t>
            </w:r>
          </w:p>
        </w:tc>
        <w:tc>
          <w:tcPr>
            <w:tcW w:w="1204" w:type="dxa"/>
            <w:tcBorders>
              <w:right w:val="single" w:sz="12" w:space="0" w:color="auto"/>
            </w:tcBorders>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tcBorders>
              <w:top w:val="single" w:sz="12" w:space="0" w:color="auto"/>
              <w:left w:val="single" w:sz="12" w:space="0" w:color="auto"/>
              <w:right w:val="single" w:sz="12" w:space="0" w:color="auto"/>
            </w:tcBorders>
            <w:shd w:val="clear" w:color="auto" w:fill="D9D9D9" w:themeFill="background1" w:themeFillShade="D9"/>
            <w:vAlign w:val="center"/>
          </w:tcPr>
          <w:p w:rsidR="005F49A2" w:rsidRPr="00B93C66" w:rsidRDefault="00E4052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65.6</w:t>
            </w:r>
          </w:p>
        </w:tc>
        <w:tc>
          <w:tcPr>
            <w:tcW w:w="1701" w:type="dxa"/>
            <w:tcBorders>
              <w:left w:val="single" w:sz="12" w:space="0" w:color="auto"/>
            </w:tcBorders>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43.1</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55.7</w:t>
            </w:r>
          </w:p>
        </w:tc>
      </w:tr>
      <w:tr w:rsidR="00B93C66" w:rsidRPr="00B93C66" w:rsidTr="00B96875">
        <w:trPr>
          <w:trHeight w:val="272"/>
        </w:trPr>
        <w:tc>
          <w:tcPr>
            <w:tcW w:w="2543" w:type="dxa"/>
            <w:vMerge/>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color w:val="auto"/>
                <w:sz w:val="19"/>
                <w:szCs w:val="19"/>
              </w:rPr>
            </w:pPr>
          </w:p>
        </w:tc>
        <w:tc>
          <w:tcPr>
            <w:tcW w:w="1204" w:type="dxa"/>
            <w:tcBorders>
              <w:right w:val="single" w:sz="12" w:space="0" w:color="auto"/>
            </w:tcBorders>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tcBorders>
              <w:left w:val="single" w:sz="12" w:space="0" w:color="auto"/>
              <w:bottom w:val="single" w:sz="4" w:space="0" w:color="auto"/>
              <w:right w:val="single" w:sz="12" w:space="0" w:color="auto"/>
            </w:tcBorders>
            <w:shd w:val="clear" w:color="auto" w:fill="D9D9D9" w:themeFill="background1" w:themeFillShade="D9"/>
            <w:vAlign w:val="center"/>
          </w:tcPr>
          <w:p w:rsidR="005F49A2" w:rsidRPr="00B93C66" w:rsidRDefault="00E4052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60.6</w:t>
            </w:r>
          </w:p>
        </w:tc>
        <w:tc>
          <w:tcPr>
            <w:tcW w:w="1701" w:type="dxa"/>
            <w:tcBorders>
              <w:left w:val="single" w:sz="12" w:space="0" w:color="auto"/>
            </w:tcBorders>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38.9</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55.2</w:t>
            </w:r>
          </w:p>
        </w:tc>
      </w:tr>
      <w:tr w:rsidR="00B93C66" w:rsidRPr="00B93C66" w:rsidTr="00B96875">
        <w:trPr>
          <w:trHeight w:val="272"/>
        </w:trPr>
        <w:tc>
          <w:tcPr>
            <w:tcW w:w="2543" w:type="dxa"/>
            <w:vMerge/>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color w:val="auto"/>
                <w:sz w:val="19"/>
                <w:szCs w:val="19"/>
              </w:rPr>
            </w:pPr>
          </w:p>
        </w:tc>
        <w:tc>
          <w:tcPr>
            <w:tcW w:w="1204" w:type="dxa"/>
            <w:tcBorders>
              <w:right w:val="single" w:sz="12" w:space="0" w:color="auto"/>
            </w:tcBorders>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tcBorders>
              <w:left w:val="single" w:sz="12" w:space="0" w:color="auto"/>
              <w:bottom w:val="single" w:sz="12" w:space="0" w:color="auto"/>
              <w:right w:val="single" w:sz="12" w:space="0" w:color="auto"/>
            </w:tcBorders>
            <w:shd w:val="clear" w:color="auto" w:fill="D9D9D9" w:themeFill="background1" w:themeFillShade="D9"/>
            <w:vAlign w:val="center"/>
          </w:tcPr>
          <w:p w:rsidR="005F49A2" w:rsidRPr="00B93C66" w:rsidRDefault="00314B3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62.8</w:t>
            </w:r>
          </w:p>
        </w:tc>
        <w:tc>
          <w:tcPr>
            <w:tcW w:w="1701" w:type="dxa"/>
            <w:tcBorders>
              <w:left w:val="single" w:sz="12" w:space="0" w:color="auto"/>
            </w:tcBorders>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40.7</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55.5</w:t>
            </w:r>
          </w:p>
        </w:tc>
      </w:tr>
      <w:tr w:rsidR="00B93C66" w:rsidRPr="00B93C66" w:rsidTr="00B96875">
        <w:trPr>
          <w:trHeight w:val="272"/>
        </w:trPr>
        <w:tc>
          <w:tcPr>
            <w:tcW w:w="2543" w:type="dxa"/>
            <w:vMerge w:val="restart"/>
            <w:shd w:val="clear" w:color="auto" w:fill="F2F2F2" w:themeFill="background1" w:themeFillShade="F2"/>
            <w:vAlign w:val="center"/>
          </w:tcPr>
          <w:p w:rsidR="005F49A2" w:rsidRPr="00B93C66" w:rsidRDefault="00263AF0"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hint="eastAsia"/>
                <w:color w:val="auto"/>
                <w:sz w:val="19"/>
                <w:szCs w:val="19"/>
              </w:rPr>
              <w:t>尿酸</w:t>
            </w:r>
          </w:p>
          <w:p w:rsidR="00263AF0" w:rsidRPr="00B93C66" w:rsidRDefault="00263AF0"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hint="eastAsia"/>
                <w:color w:val="auto"/>
                <w:sz w:val="19"/>
                <w:szCs w:val="19"/>
              </w:rPr>
              <w:t>7.0以上</w:t>
            </w: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tcBorders>
              <w:top w:val="single" w:sz="12" w:space="0" w:color="auto"/>
            </w:tcBorders>
            <w:vAlign w:val="center"/>
          </w:tcPr>
          <w:p w:rsidR="005F49A2" w:rsidRPr="00B93C66" w:rsidRDefault="00E4052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20.2</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17.2</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13.8</w:t>
            </w:r>
          </w:p>
        </w:tc>
      </w:tr>
      <w:tr w:rsidR="00B93C66" w:rsidRPr="00B93C66" w:rsidTr="00961BF9">
        <w:trPr>
          <w:trHeight w:val="272"/>
        </w:trPr>
        <w:tc>
          <w:tcPr>
            <w:tcW w:w="2543" w:type="dxa"/>
            <w:vMerge/>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color w:val="auto"/>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tcBorders>
              <w:bottom w:val="single" w:sz="4" w:space="0" w:color="auto"/>
            </w:tcBorders>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2.4</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2.6</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1.8</w:t>
            </w:r>
          </w:p>
        </w:tc>
      </w:tr>
      <w:tr w:rsidR="00B93C66" w:rsidRPr="00B93C66" w:rsidTr="00961BF9">
        <w:trPr>
          <w:trHeight w:val="272"/>
        </w:trPr>
        <w:tc>
          <w:tcPr>
            <w:tcW w:w="2543" w:type="dxa"/>
            <w:vMerge/>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color w:val="auto"/>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shd w:val="clear" w:color="auto" w:fill="D9D9D9" w:themeFill="background1" w:themeFillShade="D9"/>
            <w:vAlign w:val="center"/>
          </w:tcPr>
          <w:p w:rsidR="005F49A2" w:rsidRPr="00B93C66" w:rsidRDefault="00314B37" w:rsidP="005F49A2">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10.4</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8.9</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7.0</w:t>
            </w:r>
          </w:p>
        </w:tc>
      </w:tr>
      <w:tr w:rsidR="00B93C66" w:rsidRPr="00B93C66" w:rsidTr="00961BF9">
        <w:trPr>
          <w:trHeight w:val="272"/>
        </w:trPr>
        <w:tc>
          <w:tcPr>
            <w:tcW w:w="2543" w:type="dxa"/>
            <w:vMerge w:val="restart"/>
            <w:shd w:val="clear" w:color="auto" w:fill="F2F2F2" w:themeFill="background1" w:themeFillShade="F2"/>
            <w:vAlign w:val="center"/>
          </w:tcPr>
          <w:p w:rsidR="005F49A2" w:rsidRPr="00B93C66" w:rsidRDefault="005F49A2"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hint="eastAsia"/>
                <w:color w:val="auto"/>
                <w:sz w:val="19"/>
                <w:szCs w:val="19"/>
              </w:rPr>
              <w:t>収縮期血圧</w:t>
            </w:r>
          </w:p>
          <w:p w:rsidR="005F49A2" w:rsidRPr="00B93C66" w:rsidRDefault="005F49A2" w:rsidP="005F49A2">
            <w:pPr>
              <w:pStyle w:val="Default"/>
              <w:rPr>
                <w:rFonts w:asciiTheme="majorEastAsia" w:eastAsiaTheme="majorEastAsia" w:hAnsiTheme="majorEastAsia"/>
                <w:color w:val="auto"/>
                <w:sz w:val="19"/>
                <w:szCs w:val="19"/>
              </w:rPr>
            </w:pPr>
            <w:r w:rsidRPr="00B93C66">
              <w:rPr>
                <w:rFonts w:asciiTheme="majorEastAsia" w:eastAsiaTheme="majorEastAsia" w:hAnsiTheme="majorEastAsia"/>
                <w:color w:val="auto"/>
                <w:sz w:val="19"/>
                <w:szCs w:val="19"/>
              </w:rPr>
              <w:t>130</w:t>
            </w:r>
            <w:r w:rsidRPr="00B93C66">
              <w:rPr>
                <w:rFonts w:asciiTheme="majorEastAsia" w:eastAsiaTheme="majorEastAsia" w:hAnsiTheme="majorEastAsia" w:hint="eastAsia"/>
                <w:color w:val="auto"/>
                <w:sz w:val="19"/>
                <w:szCs w:val="19"/>
              </w:rPr>
              <w:t>以上</w:t>
            </w: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48.8</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50.3</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49.4</w:t>
            </w:r>
          </w:p>
        </w:tc>
      </w:tr>
      <w:tr w:rsidR="00B93C66" w:rsidRPr="00B93C66" w:rsidTr="00961BF9">
        <w:trPr>
          <w:trHeight w:val="272"/>
        </w:trPr>
        <w:tc>
          <w:tcPr>
            <w:tcW w:w="2543" w:type="dxa"/>
            <w:vMerge/>
            <w:shd w:val="clear" w:color="auto" w:fill="F2F2F2" w:themeFill="background1" w:themeFillShade="F2"/>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46.6</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47.1</w:t>
            </w:r>
          </w:p>
        </w:tc>
        <w:tc>
          <w:tcPr>
            <w:tcW w:w="1701" w:type="dxa"/>
            <w:vAlign w:val="center"/>
          </w:tcPr>
          <w:p w:rsidR="005F49A2" w:rsidRPr="00B93C66" w:rsidRDefault="00E4052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42.7</w:t>
            </w:r>
          </w:p>
        </w:tc>
      </w:tr>
      <w:tr w:rsidR="00B93C66" w:rsidRPr="00B93C66" w:rsidTr="00B96875">
        <w:trPr>
          <w:trHeight w:val="272"/>
        </w:trPr>
        <w:tc>
          <w:tcPr>
            <w:tcW w:w="2543" w:type="dxa"/>
            <w:vMerge/>
            <w:shd w:val="clear" w:color="auto" w:fill="F2F2F2" w:themeFill="background1" w:themeFillShade="F2"/>
          </w:tcPr>
          <w:p w:rsidR="005F49A2" w:rsidRPr="00B93C66" w:rsidRDefault="005F49A2" w:rsidP="005F49A2">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5F49A2" w:rsidRPr="00B93C66" w:rsidRDefault="005F49A2"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tcBorders>
              <w:bottom w:val="single" w:sz="12" w:space="0" w:color="auto"/>
            </w:tcBorders>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47.6</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48.4</w:t>
            </w:r>
          </w:p>
        </w:tc>
        <w:tc>
          <w:tcPr>
            <w:tcW w:w="1701" w:type="dxa"/>
            <w:vAlign w:val="center"/>
          </w:tcPr>
          <w:p w:rsidR="005F49A2" w:rsidRPr="00B93C66" w:rsidRDefault="00314B37" w:rsidP="005F49A2">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45.6</w:t>
            </w:r>
          </w:p>
        </w:tc>
      </w:tr>
      <w:tr w:rsidR="00B93C66" w:rsidRPr="00B93C66" w:rsidTr="00B96875">
        <w:trPr>
          <w:trHeight w:val="272"/>
        </w:trPr>
        <w:tc>
          <w:tcPr>
            <w:tcW w:w="2543" w:type="dxa"/>
            <w:vMerge w:val="restart"/>
            <w:shd w:val="clear" w:color="auto" w:fill="F2F2F2" w:themeFill="background1" w:themeFillShade="F2"/>
            <w:vAlign w:val="center"/>
          </w:tcPr>
          <w:p w:rsidR="00263AF0" w:rsidRPr="00B93C66" w:rsidRDefault="00263AF0" w:rsidP="00263AF0">
            <w:pPr>
              <w:pStyle w:val="Default"/>
              <w:rPr>
                <w:rFonts w:asciiTheme="majorEastAsia" w:eastAsiaTheme="majorEastAsia" w:hAnsiTheme="majorEastAsia"/>
                <w:b/>
                <w:color w:val="auto"/>
                <w:sz w:val="19"/>
                <w:szCs w:val="19"/>
              </w:rPr>
            </w:pPr>
            <w:r w:rsidRPr="00B93C66">
              <w:rPr>
                <w:rFonts w:asciiTheme="majorEastAsia" w:eastAsiaTheme="majorEastAsia" w:hAnsiTheme="majorEastAsia" w:hint="eastAsia"/>
                <w:b/>
                <w:color w:val="auto"/>
                <w:sz w:val="19"/>
                <w:szCs w:val="19"/>
              </w:rPr>
              <w:t>拡張期血圧</w:t>
            </w:r>
          </w:p>
          <w:p w:rsidR="00263AF0" w:rsidRPr="00B93C66" w:rsidRDefault="00263AF0" w:rsidP="00263AF0">
            <w:pPr>
              <w:spacing w:line="0" w:lineRule="atLeast"/>
              <w:jc w:val="left"/>
              <w:rPr>
                <w:rFonts w:asciiTheme="majorEastAsia" w:eastAsiaTheme="majorEastAsia" w:hAnsiTheme="majorEastAsia" w:cs="HGP創英角ｺﾞｼｯｸUB"/>
                <w:kern w:val="0"/>
                <w:sz w:val="19"/>
                <w:szCs w:val="19"/>
              </w:rPr>
            </w:pPr>
            <w:r w:rsidRPr="00B93C66">
              <w:rPr>
                <w:rFonts w:asciiTheme="majorEastAsia" w:eastAsiaTheme="majorEastAsia" w:hAnsiTheme="majorEastAsia" w:cs="HGP創英角ｺﾞｼｯｸUB"/>
                <w:b/>
                <w:kern w:val="0"/>
                <w:sz w:val="19"/>
                <w:szCs w:val="19"/>
              </w:rPr>
              <w:t>85</w:t>
            </w:r>
            <w:r w:rsidRPr="00B93C66">
              <w:rPr>
                <w:rFonts w:asciiTheme="majorEastAsia" w:eastAsiaTheme="majorEastAsia" w:hAnsiTheme="majorEastAsia" w:cs="HGP創英角ｺﾞｼｯｸUB" w:hint="eastAsia"/>
                <w:b/>
                <w:kern w:val="0"/>
                <w:sz w:val="19"/>
                <w:szCs w:val="19"/>
              </w:rPr>
              <w:t>以上</w:t>
            </w:r>
          </w:p>
        </w:tc>
        <w:tc>
          <w:tcPr>
            <w:tcW w:w="1204" w:type="dxa"/>
            <w:tcBorders>
              <w:right w:val="single" w:sz="12" w:space="0" w:color="auto"/>
            </w:tcBorders>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tcBorders>
              <w:top w:val="single" w:sz="12" w:space="0" w:color="auto"/>
              <w:left w:val="single" w:sz="12" w:space="0" w:color="auto"/>
              <w:right w:val="single" w:sz="12" w:space="0" w:color="auto"/>
            </w:tcBorders>
            <w:shd w:val="clear" w:color="auto" w:fill="D9D9D9" w:themeFill="background1" w:themeFillShade="D9"/>
            <w:vAlign w:val="center"/>
          </w:tcPr>
          <w:p w:rsidR="00263AF0" w:rsidRPr="00B93C66" w:rsidRDefault="00E40527" w:rsidP="00263AF0">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33.6</w:t>
            </w:r>
          </w:p>
        </w:tc>
        <w:tc>
          <w:tcPr>
            <w:tcW w:w="1701" w:type="dxa"/>
            <w:tcBorders>
              <w:left w:val="single" w:sz="12" w:space="0" w:color="auto"/>
            </w:tcBorders>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20.7</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24.1</w:t>
            </w:r>
          </w:p>
        </w:tc>
      </w:tr>
      <w:tr w:rsidR="00B93C66" w:rsidRPr="00B93C66" w:rsidTr="00B96875">
        <w:trPr>
          <w:trHeight w:val="272"/>
        </w:trPr>
        <w:tc>
          <w:tcPr>
            <w:tcW w:w="2543" w:type="dxa"/>
            <w:vMerge/>
            <w:shd w:val="clear" w:color="auto" w:fill="F2F2F2" w:themeFill="background1" w:themeFillShade="F2"/>
          </w:tcPr>
          <w:p w:rsidR="00263AF0" w:rsidRPr="00B93C66" w:rsidRDefault="00263AF0" w:rsidP="00263AF0">
            <w:pPr>
              <w:spacing w:line="0" w:lineRule="atLeast"/>
              <w:jc w:val="left"/>
              <w:rPr>
                <w:rFonts w:asciiTheme="majorEastAsia" w:eastAsiaTheme="majorEastAsia" w:hAnsiTheme="majorEastAsia" w:cs="ＭＳ 明朝"/>
                <w:kern w:val="0"/>
                <w:sz w:val="19"/>
                <w:szCs w:val="19"/>
              </w:rPr>
            </w:pPr>
          </w:p>
        </w:tc>
        <w:tc>
          <w:tcPr>
            <w:tcW w:w="1204" w:type="dxa"/>
            <w:tcBorders>
              <w:right w:val="single" w:sz="12" w:space="0" w:color="auto"/>
            </w:tcBorders>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tcBorders>
              <w:left w:val="single" w:sz="12" w:space="0" w:color="auto"/>
              <w:bottom w:val="single" w:sz="4" w:space="0" w:color="auto"/>
              <w:right w:val="single" w:sz="12" w:space="0" w:color="auto"/>
            </w:tcBorders>
            <w:shd w:val="clear" w:color="auto" w:fill="D9D9D9" w:themeFill="background1" w:themeFillShade="D9"/>
            <w:vAlign w:val="center"/>
          </w:tcPr>
          <w:p w:rsidR="00263AF0" w:rsidRPr="00B93C66" w:rsidRDefault="00E40527" w:rsidP="00263AF0">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21.0</w:t>
            </w:r>
          </w:p>
        </w:tc>
        <w:tc>
          <w:tcPr>
            <w:tcW w:w="1701" w:type="dxa"/>
            <w:tcBorders>
              <w:left w:val="single" w:sz="12" w:space="0" w:color="auto"/>
            </w:tcBorders>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13.6</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14.4</w:t>
            </w:r>
          </w:p>
        </w:tc>
      </w:tr>
      <w:tr w:rsidR="00B93C66" w:rsidRPr="00B93C66" w:rsidTr="00B96875">
        <w:trPr>
          <w:trHeight w:val="272"/>
        </w:trPr>
        <w:tc>
          <w:tcPr>
            <w:tcW w:w="2543" w:type="dxa"/>
            <w:vMerge/>
            <w:shd w:val="clear" w:color="auto" w:fill="F2F2F2" w:themeFill="background1" w:themeFillShade="F2"/>
          </w:tcPr>
          <w:p w:rsidR="00263AF0" w:rsidRPr="00B93C66" w:rsidRDefault="00263AF0" w:rsidP="00263AF0">
            <w:pPr>
              <w:spacing w:line="0" w:lineRule="atLeast"/>
              <w:jc w:val="left"/>
              <w:rPr>
                <w:rFonts w:asciiTheme="majorEastAsia" w:eastAsiaTheme="majorEastAsia" w:hAnsiTheme="majorEastAsia" w:cs="ＭＳ 明朝"/>
                <w:kern w:val="0"/>
                <w:sz w:val="19"/>
                <w:szCs w:val="19"/>
              </w:rPr>
            </w:pPr>
          </w:p>
        </w:tc>
        <w:tc>
          <w:tcPr>
            <w:tcW w:w="1204" w:type="dxa"/>
            <w:tcBorders>
              <w:right w:val="single" w:sz="12" w:space="0" w:color="auto"/>
            </w:tcBorders>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tcBorders>
              <w:left w:val="single" w:sz="12" w:space="0" w:color="auto"/>
              <w:bottom w:val="single" w:sz="12" w:space="0" w:color="auto"/>
              <w:right w:val="single" w:sz="12" w:space="0" w:color="auto"/>
            </w:tcBorders>
            <w:shd w:val="clear" w:color="auto" w:fill="D9D9D9" w:themeFill="background1" w:themeFillShade="D9"/>
            <w:vAlign w:val="center"/>
          </w:tcPr>
          <w:p w:rsidR="00263AF0" w:rsidRPr="00B93C66" w:rsidRDefault="00314B37" w:rsidP="00263AF0">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26.7</w:t>
            </w:r>
          </w:p>
        </w:tc>
        <w:tc>
          <w:tcPr>
            <w:tcW w:w="1701" w:type="dxa"/>
            <w:tcBorders>
              <w:left w:val="single" w:sz="12" w:space="0" w:color="auto"/>
            </w:tcBorders>
            <w:vAlign w:val="center"/>
          </w:tcPr>
          <w:p w:rsidR="00263AF0" w:rsidRPr="00B93C66" w:rsidRDefault="00314B3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16.6</w:t>
            </w:r>
          </w:p>
        </w:tc>
        <w:tc>
          <w:tcPr>
            <w:tcW w:w="1701" w:type="dxa"/>
            <w:vAlign w:val="center"/>
          </w:tcPr>
          <w:p w:rsidR="00263AF0" w:rsidRPr="00B93C66" w:rsidRDefault="00314B3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18.6</w:t>
            </w:r>
          </w:p>
        </w:tc>
      </w:tr>
      <w:tr w:rsidR="00B93C66" w:rsidRPr="00B93C66" w:rsidTr="00B96875">
        <w:trPr>
          <w:trHeight w:val="272"/>
        </w:trPr>
        <w:tc>
          <w:tcPr>
            <w:tcW w:w="2543" w:type="dxa"/>
            <w:vMerge w:val="restart"/>
            <w:shd w:val="clear" w:color="auto" w:fill="F2F2F2" w:themeFill="background1" w:themeFillShade="F2"/>
            <w:vAlign w:val="center"/>
          </w:tcPr>
          <w:p w:rsidR="00263AF0" w:rsidRPr="00B93C66" w:rsidRDefault="00263AF0" w:rsidP="00263AF0">
            <w:pPr>
              <w:pStyle w:val="Default"/>
              <w:rPr>
                <w:rFonts w:asciiTheme="majorEastAsia" w:eastAsiaTheme="majorEastAsia" w:hAnsiTheme="majorEastAsia"/>
                <w:b/>
                <w:color w:val="auto"/>
                <w:sz w:val="19"/>
                <w:szCs w:val="19"/>
              </w:rPr>
            </w:pPr>
            <w:r w:rsidRPr="00B93C66">
              <w:rPr>
                <w:rFonts w:asciiTheme="majorEastAsia" w:eastAsiaTheme="majorEastAsia" w:hAnsiTheme="majorEastAsia" w:hint="eastAsia"/>
                <w:b/>
                <w:color w:val="auto"/>
                <w:sz w:val="19"/>
                <w:szCs w:val="19"/>
              </w:rPr>
              <w:t>ＬＤＬコレステロール</w:t>
            </w:r>
          </w:p>
          <w:p w:rsidR="00263AF0" w:rsidRPr="00B93C66" w:rsidRDefault="00263AF0" w:rsidP="00263AF0">
            <w:pPr>
              <w:spacing w:line="0" w:lineRule="atLeast"/>
              <w:jc w:val="left"/>
              <w:rPr>
                <w:rFonts w:asciiTheme="majorEastAsia" w:eastAsiaTheme="majorEastAsia" w:hAnsiTheme="majorEastAsia" w:cs="HGP創英角ｺﾞｼｯｸUB"/>
                <w:kern w:val="0"/>
                <w:sz w:val="19"/>
                <w:szCs w:val="19"/>
              </w:rPr>
            </w:pPr>
            <w:r w:rsidRPr="00B93C66">
              <w:rPr>
                <w:rFonts w:asciiTheme="majorEastAsia" w:eastAsiaTheme="majorEastAsia" w:hAnsiTheme="majorEastAsia" w:cs="HGP創英角ｺﾞｼｯｸUB"/>
                <w:b/>
                <w:kern w:val="0"/>
                <w:sz w:val="19"/>
                <w:szCs w:val="19"/>
              </w:rPr>
              <w:t>120</w:t>
            </w:r>
            <w:r w:rsidRPr="00B93C66">
              <w:rPr>
                <w:rFonts w:asciiTheme="majorEastAsia" w:eastAsiaTheme="majorEastAsia" w:hAnsiTheme="majorEastAsia" w:cs="HGP創英角ｺﾞｼｯｸUB" w:hint="eastAsia"/>
                <w:b/>
                <w:kern w:val="0"/>
                <w:sz w:val="19"/>
                <w:szCs w:val="19"/>
              </w:rPr>
              <w:t>以上</w:t>
            </w:r>
          </w:p>
        </w:tc>
        <w:tc>
          <w:tcPr>
            <w:tcW w:w="1204" w:type="dxa"/>
            <w:tcBorders>
              <w:right w:val="single" w:sz="12" w:space="0" w:color="auto"/>
            </w:tcBorders>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tcBorders>
              <w:top w:val="single" w:sz="12" w:space="0" w:color="auto"/>
              <w:left w:val="single" w:sz="12" w:space="0" w:color="auto"/>
              <w:right w:val="single" w:sz="12" w:space="0" w:color="auto"/>
            </w:tcBorders>
            <w:shd w:val="clear" w:color="auto" w:fill="D9D9D9" w:themeFill="background1" w:themeFillShade="D9"/>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47.0</w:t>
            </w:r>
          </w:p>
        </w:tc>
        <w:tc>
          <w:tcPr>
            <w:tcW w:w="1701" w:type="dxa"/>
            <w:tcBorders>
              <w:left w:val="single" w:sz="12" w:space="0" w:color="auto"/>
            </w:tcBorders>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46.3</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47.5</w:t>
            </w:r>
          </w:p>
        </w:tc>
      </w:tr>
      <w:tr w:rsidR="00B93C66" w:rsidRPr="00B93C66" w:rsidTr="00B96875">
        <w:trPr>
          <w:trHeight w:val="272"/>
        </w:trPr>
        <w:tc>
          <w:tcPr>
            <w:tcW w:w="2543" w:type="dxa"/>
            <w:vMerge/>
            <w:shd w:val="clear" w:color="auto" w:fill="F2F2F2" w:themeFill="background1" w:themeFillShade="F2"/>
            <w:vAlign w:val="center"/>
          </w:tcPr>
          <w:p w:rsidR="00263AF0" w:rsidRPr="00B93C66" w:rsidRDefault="00263AF0" w:rsidP="00263AF0">
            <w:pPr>
              <w:spacing w:line="0" w:lineRule="atLeast"/>
              <w:jc w:val="left"/>
              <w:rPr>
                <w:rFonts w:asciiTheme="majorEastAsia" w:eastAsiaTheme="majorEastAsia" w:hAnsiTheme="majorEastAsia" w:cs="ＭＳ 明朝"/>
                <w:kern w:val="0"/>
                <w:sz w:val="19"/>
                <w:szCs w:val="19"/>
              </w:rPr>
            </w:pPr>
          </w:p>
        </w:tc>
        <w:tc>
          <w:tcPr>
            <w:tcW w:w="1204" w:type="dxa"/>
            <w:tcBorders>
              <w:right w:val="single" w:sz="12" w:space="0" w:color="auto"/>
            </w:tcBorders>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tcBorders>
              <w:left w:val="single" w:sz="12" w:space="0" w:color="auto"/>
              <w:right w:val="single" w:sz="12" w:space="0" w:color="auto"/>
            </w:tcBorders>
            <w:shd w:val="clear" w:color="auto" w:fill="D9D9D9" w:themeFill="background1" w:themeFillShade="D9"/>
            <w:vAlign w:val="center"/>
          </w:tcPr>
          <w:p w:rsidR="00263AF0" w:rsidRPr="00B93C66" w:rsidRDefault="00E40527" w:rsidP="00263AF0">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58.8</w:t>
            </w:r>
          </w:p>
        </w:tc>
        <w:tc>
          <w:tcPr>
            <w:tcW w:w="1701" w:type="dxa"/>
            <w:tcBorders>
              <w:left w:val="single" w:sz="12" w:space="0" w:color="auto"/>
            </w:tcBorders>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56.4</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57.2</w:t>
            </w:r>
          </w:p>
        </w:tc>
      </w:tr>
      <w:tr w:rsidR="00B93C66" w:rsidRPr="00B93C66" w:rsidTr="00B96875">
        <w:trPr>
          <w:trHeight w:val="272"/>
        </w:trPr>
        <w:tc>
          <w:tcPr>
            <w:tcW w:w="2543" w:type="dxa"/>
            <w:vMerge/>
            <w:shd w:val="clear" w:color="auto" w:fill="F2F2F2" w:themeFill="background1" w:themeFillShade="F2"/>
            <w:vAlign w:val="center"/>
          </w:tcPr>
          <w:p w:rsidR="00263AF0" w:rsidRPr="00B93C66" w:rsidRDefault="00263AF0" w:rsidP="00263AF0">
            <w:pPr>
              <w:spacing w:line="0" w:lineRule="atLeast"/>
              <w:jc w:val="left"/>
              <w:rPr>
                <w:rFonts w:asciiTheme="majorEastAsia" w:eastAsiaTheme="majorEastAsia" w:hAnsiTheme="majorEastAsia" w:cs="ＭＳ 明朝"/>
                <w:kern w:val="0"/>
                <w:sz w:val="19"/>
                <w:szCs w:val="19"/>
              </w:rPr>
            </w:pPr>
          </w:p>
        </w:tc>
        <w:tc>
          <w:tcPr>
            <w:tcW w:w="1204" w:type="dxa"/>
            <w:tcBorders>
              <w:right w:val="single" w:sz="12" w:space="0" w:color="auto"/>
            </w:tcBorders>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tcBorders>
              <w:left w:val="single" w:sz="12" w:space="0" w:color="auto"/>
              <w:bottom w:val="single" w:sz="12" w:space="0" w:color="auto"/>
              <w:right w:val="single" w:sz="12" w:space="0" w:color="auto"/>
            </w:tcBorders>
            <w:shd w:val="clear" w:color="auto" w:fill="D9D9D9" w:themeFill="background1" w:themeFillShade="D9"/>
            <w:vAlign w:val="center"/>
          </w:tcPr>
          <w:p w:rsidR="00263AF0" w:rsidRPr="00B93C66" w:rsidRDefault="00314B37" w:rsidP="00263AF0">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53.5</w:t>
            </w:r>
          </w:p>
        </w:tc>
        <w:tc>
          <w:tcPr>
            <w:tcW w:w="1701" w:type="dxa"/>
            <w:tcBorders>
              <w:left w:val="single" w:sz="12" w:space="0" w:color="auto"/>
            </w:tcBorders>
            <w:vAlign w:val="center"/>
          </w:tcPr>
          <w:p w:rsidR="00263AF0" w:rsidRPr="00B93C66" w:rsidRDefault="00314B3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52.1</w:t>
            </w:r>
          </w:p>
        </w:tc>
        <w:tc>
          <w:tcPr>
            <w:tcW w:w="1701" w:type="dxa"/>
            <w:vAlign w:val="center"/>
          </w:tcPr>
          <w:p w:rsidR="00263AF0" w:rsidRPr="00B93C66" w:rsidRDefault="00314B3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53.0</w:t>
            </w:r>
          </w:p>
        </w:tc>
      </w:tr>
      <w:tr w:rsidR="00B93C66" w:rsidRPr="00B93C66" w:rsidTr="00B96875">
        <w:trPr>
          <w:trHeight w:val="272"/>
        </w:trPr>
        <w:tc>
          <w:tcPr>
            <w:tcW w:w="2543" w:type="dxa"/>
            <w:vMerge w:val="restart"/>
            <w:shd w:val="clear" w:color="auto" w:fill="F2F2F2" w:themeFill="background1" w:themeFillShade="F2"/>
            <w:vAlign w:val="center"/>
          </w:tcPr>
          <w:p w:rsidR="00263AF0" w:rsidRPr="00B93C66" w:rsidRDefault="00263AF0" w:rsidP="00263AF0">
            <w:pPr>
              <w:spacing w:line="0" w:lineRule="atLeast"/>
              <w:jc w:val="left"/>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血清クレアチニン</w:t>
            </w:r>
          </w:p>
        </w:tc>
        <w:tc>
          <w:tcPr>
            <w:tcW w:w="1204" w:type="dxa"/>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tcBorders>
              <w:top w:val="single" w:sz="12" w:space="0" w:color="auto"/>
            </w:tcBorders>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1.8</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2.2</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1.8</w:t>
            </w:r>
          </w:p>
        </w:tc>
      </w:tr>
      <w:tr w:rsidR="00B93C66" w:rsidRPr="00B93C66" w:rsidTr="00961BF9">
        <w:trPr>
          <w:trHeight w:val="272"/>
        </w:trPr>
        <w:tc>
          <w:tcPr>
            <w:tcW w:w="2543" w:type="dxa"/>
            <w:vMerge/>
            <w:shd w:val="clear" w:color="auto" w:fill="F2F2F2" w:themeFill="background1" w:themeFillShade="F2"/>
          </w:tcPr>
          <w:p w:rsidR="00263AF0" w:rsidRPr="00B93C66" w:rsidRDefault="00263AF0" w:rsidP="00263AF0">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0.3</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0.2</w:t>
            </w:r>
          </w:p>
        </w:tc>
        <w:tc>
          <w:tcPr>
            <w:tcW w:w="1701" w:type="dxa"/>
            <w:vAlign w:val="center"/>
          </w:tcPr>
          <w:p w:rsidR="00263AF0" w:rsidRPr="00B93C66" w:rsidRDefault="00E4052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0.2</w:t>
            </w:r>
          </w:p>
        </w:tc>
      </w:tr>
      <w:tr w:rsidR="00B93C66" w:rsidRPr="00B93C66" w:rsidTr="00961BF9">
        <w:trPr>
          <w:trHeight w:val="272"/>
        </w:trPr>
        <w:tc>
          <w:tcPr>
            <w:tcW w:w="2543" w:type="dxa"/>
            <w:vMerge/>
            <w:shd w:val="clear" w:color="auto" w:fill="F2F2F2" w:themeFill="background1" w:themeFillShade="F2"/>
          </w:tcPr>
          <w:p w:rsidR="00263AF0" w:rsidRPr="00B93C66" w:rsidRDefault="00263AF0" w:rsidP="00263AF0">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263AF0" w:rsidRPr="00B93C66" w:rsidRDefault="00263AF0"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tcBorders>
              <w:bottom w:val="single" w:sz="4" w:space="0" w:color="auto"/>
            </w:tcBorders>
            <w:vAlign w:val="center"/>
          </w:tcPr>
          <w:p w:rsidR="00263AF0" w:rsidRPr="00B93C66" w:rsidRDefault="00314B3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1.0</w:t>
            </w:r>
          </w:p>
        </w:tc>
        <w:tc>
          <w:tcPr>
            <w:tcW w:w="1701" w:type="dxa"/>
            <w:vAlign w:val="center"/>
          </w:tcPr>
          <w:p w:rsidR="00263AF0" w:rsidRPr="00B93C66" w:rsidRDefault="00314B3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1.1</w:t>
            </w:r>
          </w:p>
        </w:tc>
        <w:tc>
          <w:tcPr>
            <w:tcW w:w="1701" w:type="dxa"/>
            <w:vAlign w:val="center"/>
          </w:tcPr>
          <w:p w:rsidR="00263AF0" w:rsidRPr="00B93C66" w:rsidRDefault="00314B37" w:rsidP="00263AF0">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0.9</w:t>
            </w:r>
          </w:p>
        </w:tc>
      </w:tr>
      <w:tr w:rsidR="00B93C66" w:rsidRPr="00B93C66" w:rsidTr="00961BF9">
        <w:trPr>
          <w:trHeight w:val="272"/>
        </w:trPr>
        <w:tc>
          <w:tcPr>
            <w:tcW w:w="2543" w:type="dxa"/>
            <w:vMerge w:val="restart"/>
            <w:shd w:val="clear" w:color="auto" w:fill="F2F2F2" w:themeFill="background1" w:themeFillShade="F2"/>
            <w:vAlign w:val="center"/>
          </w:tcPr>
          <w:p w:rsidR="00CC1D0A" w:rsidRPr="00B93C66" w:rsidRDefault="00CC1D0A" w:rsidP="00CC1D0A">
            <w:pPr>
              <w:spacing w:line="0" w:lineRule="atLeast"/>
              <w:jc w:val="left"/>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心電図</w:t>
            </w:r>
          </w:p>
        </w:tc>
        <w:tc>
          <w:tcPr>
            <w:tcW w:w="1204" w:type="dxa"/>
            <w:shd w:val="clear" w:color="auto" w:fill="F2F2F2" w:themeFill="background1" w:themeFillShade="F2"/>
            <w:vAlign w:val="center"/>
          </w:tcPr>
          <w:p w:rsidR="00CC1D0A" w:rsidRPr="00B93C66" w:rsidRDefault="00CC1D0A"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shd w:val="clear" w:color="auto" w:fill="D9D9D9" w:themeFill="background1" w:themeFillShade="D9"/>
            <w:vAlign w:val="center"/>
          </w:tcPr>
          <w:p w:rsidR="00CC1D0A" w:rsidRPr="00B93C66" w:rsidRDefault="00E40527" w:rsidP="00CC1D0A">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38.8</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24.2</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19.1</w:t>
            </w:r>
          </w:p>
        </w:tc>
      </w:tr>
      <w:tr w:rsidR="00B93C66" w:rsidRPr="00B93C66" w:rsidTr="00961BF9">
        <w:trPr>
          <w:trHeight w:val="272"/>
        </w:trPr>
        <w:tc>
          <w:tcPr>
            <w:tcW w:w="2543" w:type="dxa"/>
            <w:vMerge/>
            <w:shd w:val="clear" w:color="auto" w:fill="F2F2F2" w:themeFill="background1" w:themeFillShade="F2"/>
          </w:tcPr>
          <w:p w:rsidR="00CC1D0A" w:rsidRPr="00B93C66" w:rsidRDefault="00CC1D0A" w:rsidP="00CC1D0A">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CC1D0A" w:rsidRPr="00B93C66" w:rsidRDefault="00CC1D0A"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tcBorders>
              <w:bottom w:val="single" w:sz="4" w:space="0" w:color="auto"/>
            </w:tcBorders>
            <w:shd w:val="clear" w:color="auto" w:fill="D9D9D9" w:themeFill="background1" w:themeFillShade="D9"/>
            <w:vAlign w:val="center"/>
          </w:tcPr>
          <w:p w:rsidR="00CC1D0A" w:rsidRPr="00B93C66" w:rsidRDefault="00E40527" w:rsidP="00CC1D0A">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31.4</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19.9</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14.7</w:t>
            </w:r>
          </w:p>
        </w:tc>
      </w:tr>
      <w:tr w:rsidR="00B93C66" w:rsidRPr="00B93C66" w:rsidTr="00961BF9">
        <w:trPr>
          <w:trHeight w:val="272"/>
        </w:trPr>
        <w:tc>
          <w:tcPr>
            <w:tcW w:w="2543" w:type="dxa"/>
            <w:vMerge/>
            <w:shd w:val="clear" w:color="auto" w:fill="F2F2F2" w:themeFill="background1" w:themeFillShade="F2"/>
          </w:tcPr>
          <w:p w:rsidR="00CC1D0A" w:rsidRPr="00B93C66" w:rsidRDefault="00CC1D0A" w:rsidP="00CC1D0A">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CC1D0A" w:rsidRPr="00B93C66" w:rsidRDefault="00CC1D0A"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shd w:val="clear" w:color="auto" w:fill="D9D9D9" w:themeFill="background1" w:themeFillShade="D9"/>
            <w:vAlign w:val="center"/>
          </w:tcPr>
          <w:p w:rsidR="00CC1D0A" w:rsidRPr="00B93C66" w:rsidRDefault="00314B37" w:rsidP="00CC1D0A">
            <w:pPr>
              <w:spacing w:line="0" w:lineRule="atLeast"/>
              <w:jc w:val="center"/>
              <w:rPr>
                <w:rFonts w:asciiTheme="majorEastAsia" w:eastAsiaTheme="majorEastAsia" w:hAnsiTheme="majorEastAsia" w:cs="ＭＳ 明朝"/>
                <w:b/>
                <w:kern w:val="0"/>
                <w:sz w:val="19"/>
                <w:szCs w:val="19"/>
              </w:rPr>
            </w:pPr>
            <w:r w:rsidRPr="00B93C66">
              <w:rPr>
                <w:rFonts w:asciiTheme="majorEastAsia" w:eastAsiaTheme="majorEastAsia" w:hAnsiTheme="majorEastAsia" w:cs="ＭＳ 明朝" w:hint="eastAsia"/>
                <w:b/>
                <w:kern w:val="0"/>
                <w:sz w:val="19"/>
                <w:szCs w:val="19"/>
              </w:rPr>
              <w:t>34.7</w:t>
            </w:r>
          </w:p>
        </w:tc>
        <w:tc>
          <w:tcPr>
            <w:tcW w:w="1701" w:type="dxa"/>
            <w:vAlign w:val="center"/>
          </w:tcPr>
          <w:p w:rsidR="00CC1D0A" w:rsidRPr="00B93C66" w:rsidRDefault="00314B3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21.7</w:t>
            </w:r>
          </w:p>
        </w:tc>
        <w:tc>
          <w:tcPr>
            <w:tcW w:w="1701" w:type="dxa"/>
            <w:vAlign w:val="center"/>
          </w:tcPr>
          <w:p w:rsidR="00CC1D0A" w:rsidRPr="00B93C66" w:rsidRDefault="00314B3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16.6</w:t>
            </w:r>
          </w:p>
        </w:tc>
      </w:tr>
      <w:tr w:rsidR="00B93C66" w:rsidRPr="00B93C66" w:rsidTr="00961BF9">
        <w:trPr>
          <w:trHeight w:val="272"/>
        </w:trPr>
        <w:tc>
          <w:tcPr>
            <w:tcW w:w="2543" w:type="dxa"/>
            <w:vMerge w:val="restart"/>
            <w:shd w:val="clear" w:color="auto" w:fill="F2F2F2" w:themeFill="background1" w:themeFillShade="F2"/>
            <w:vAlign w:val="center"/>
          </w:tcPr>
          <w:p w:rsidR="00CC1D0A" w:rsidRPr="00B93C66" w:rsidRDefault="00CC1D0A" w:rsidP="00CC1D0A">
            <w:pPr>
              <w:spacing w:line="0" w:lineRule="atLeast"/>
              <w:jc w:val="left"/>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眼底検査</w:t>
            </w:r>
          </w:p>
        </w:tc>
        <w:tc>
          <w:tcPr>
            <w:tcW w:w="1204" w:type="dxa"/>
            <w:shd w:val="clear" w:color="auto" w:fill="F2F2F2" w:themeFill="background1" w:themeFillShade="F2"/>
            <w:vAlign w:val="center"/>
          </w:tcPr>
          <w:p w:rsidR="00CC1D0A" w:rsidRPr="00B93C66" w:rsidRDefault="00CC1D0A"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男　性</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1.9</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2.9</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14.6</w:t>
            </w:r>
          </w:p>
        </w:tc>
      </w:tr>
      <w:tr w:rsidR="00B93C66" w:rsidRPr="00B93C66" w:rsidTr="00961BF9">
        <w:trPr>
          <w:trHeight w:val="272"/>
        </w:trPr>
        <w:tc>
          <w:tcPr>
            <w:tcW w:w="2543" w:type="dxa"/>
            <w:vMerge/>
            <w:shd w:val="clear" w:color="auto" w:fill="F2F2F2" w:themeFill="background1" w:themeFillShade="F2"/>
          </w:tcPr>
          <w:p w:rsidR="00CC1D0A" w:rsidRPr="00B93C66" w:rsidRDefault="00CC1D0A" w:rsidP="00CC1D0A">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CC1D0A" w:rsidRPr="00B93C66" w:rsidRDefault="00CC1D0A"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女　性</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0.9</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2.3</w:t>
            </w:r>
          </w:p>
        </w:tc>
        <w:tc>
          <w:tcPr>
            <w:tcW w:w="1701" w:type="dxa"/>
            <w:vAlign w:val="center"/>
          </w:tcPr>
          <w:p w:rsidR="00CC1D0A" w:rsidRPr="00B93C66" w:rsidRDefault="00E4052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12.5</w:t>
            </w:r>
          </w:p>
        </w:tc>
      </w:tr>
      <w:tr w:rsidR="00B93C66" w:rsidRPr="00B93C66" w:rsidTr="00961BF9">
        <w:trPr>
          <w:trHeight w:val="272"/>
        </w:trPr>
        <w:tc>
          <w:tcPr>
            <w:tcW w:w="2543" w:type="dxa"/>
            <w:vMerge/>
            <w:shd w:val="clear" w:color="auto" w:fill="F2F2F2" w:themeFill="background1" w:themeFillShade="F2"/>
          </w:tcPr>
          <w:p w:rsidR="00CC1D0A" w:rsidRPr="00B93C66" w:rsidRDefault="00CC1D0A" w:rsidP="00CC1D0A">
            <w:pPr>
              <w:spacing w:line="0" w:lineRule="atLeast"/>
              <w:jc w:val="left"/>
              <w:rPr>
                <w:rFonts w:asciiTheme="majorEastAsia" w:eastAsiaTheme="majorEastAsia" w:hAnsiTheme="majorEastAsia" w:cs="ＭＳ 明朝"/>
                <w:kern w:val="0"/>
                <w:sz w:val="19"/>
                <w:szCs w:val="19"/>
              </w:rPr>
            </w:pPr>
          </w:p>
        </w:tc>
        <w:tc>
          <w:tcPr>
            <w:tcW w:w="1204" w:type="dxa"/>
            <w:shd w:val="clear" w:color="auto" w:fill="F2F2F2" w:themeFill="background1" w:themeFillShade="F2"/>
            <w:vAlign w:val="center"/>
          </w:tcPr>
          <w:p w:rsidR="00CC1D0A" w:rsidRPr="00B93C66" w:rsidRDefault="00CC1D0A"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計</w:t>
            </w:r>
          </w:p>
        </w:tc>
        <w:tc>
          <w:tcPr>
            <w:tcW w:w="1701" w:type="dxa"/>
            <w:vAlign w:val="center"/>
          </w:tcPr>
          <w:p w:rsidR="00CC1D0A" w:rsidRPr="00B93C66" w:rsidRDefault="00314B3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1.3</w:t>
            </w:r>
          </w:p>
        </w:tc>
        <w:tc>
          <w:tcPr>
            <w:tcW w:w="1701" w:type="dxa"/>
            <w:vAlign w:val="center"/>
          </w:tcPr>
          <w:p w:rsidR="00CC1D0A" w:rsidRPr="00B93C66" w:rsidRDefault="00314B3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2.5</w:t>
            </w:r>
          </w:p>
        </w:tc>
        <w:tc>
          <w:tcPr>
            <w:tcW w:w="1701" w:type="dxa"/>
            <w:vAlign w:val="center"/>
          </w:tcPr>
          <w:p w:rsidR="00CC1D0A" w:rsidRPr="00B93C66" w:rsidRDefault="00314B37" w:rsidP="00CC1D0A">
            <w:pPr>
              <w:spacing w:line="0" w:lineRule="atLeast"/>
              <w:jc w:val="center"/>
              <w:rPr>
                <w:rFonts w:asciiTheme="majorEastAsia" w:eastAsiaTheme="majorEastAsia" w:hAnsiTheme="majorEastAsia" w:cs="ＭＳ 明朝"/>
                <w:kern w:val="0"/>
                <w:sz w:val="19"/>
                <w:szCs w:val="19"/>
              </w:rPr>
            </w:pPr>
            <w:r w:rsidRPr="00B93C66">
              <w:rPr>
                <w:rFonts w:asciiTheme="majorEastAsia" w:eastAsiaTheme="majorEastAsia" w:hAnsiTheme="majorEastAsia" w:cs="ＭＳ 明朝" w:hint="eastAsia"/>
                <w:kern w:val="0"/>
                <w:sz w:val="19"/>
                <w:szCs w:val="19"/>
              </w:rPr>
              <w:t>13.4</w:t>
            </w:r>
          </w:p>
        </w:tc>
      </w:tr>
    </w:tbl>
    <w:p w:rsidR="00263AF0" w:rsidRPr="00B93C66" w:rsidRDefault="00263AF0" w:rsidP="00263AF0">
      <w:pPr>
        <w:spacing w:line="0" w:lineRule="atLeast"/>
        <w:ind w:leftChars="100" w:left="210" w:firstLineChars="100" w:firstLine="1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　厚生労働省様式（様式６－２～７）</w:t>
      </w:r>
    </w:p>
    <w:p w:rsidR="00D00309" w:rsidRPr="00B93C66" w:rsidRDefault="00D00309" w:rsidP="00F332E8">
      <w:pPr>
        <w:ind w:leftChars="100" w:left="210" w:firstLineChars="100" w:firstLine="220"/>
        <w:jc w:val="left"/>
        <w:rPr>
          <w:rFonts w:ascii="HG丸ｺﾞｼｯｸM-PRO" w:eastAsia="HG丸ｺﾞｼｯｸM-PRO" w:hAnsi="HG丸ｺﾞｼｯｸM-PRO" w:cs="ＭＳ 明朝"/>
          <w:kern w:val="0"/>
          <w:sz w:val="22"/>
        </w:rPr>
        <w:sectPr w:rsidR="00D00309" w:rsidRPr="00B93C66" w:rsidSect="00D00309">
          <w:headerReference w:type="default" r:id="rId27"/>
          <w:pgSz w:w="11906" w:h="16838" w:code="9"/>
          <w:pgMar w:top="1134" w:right="1418" w:bottom="1134" w:left="1418" w:header="680" w:footer="454" w:gutter="0"/>
          <w:cols w:space="425"/>
          <w:docGrid w:type="lines" w:linePitch="360"/>
        </w:sectPr>
      </w:pPr>
    </w:p>
    <w:p w:rsidR="00F332E8" w:rsidRPr="00B93C66" w:rsidRDefault="00F332E8" w:rsidP="00F332E8">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lastRenderedPageBreak/>
        <w:t>本市の受診勧奨者率は</w:t>
      </w:r>
      <w:r w:rsidR="00D82836" w:rsidRPr="00B93C66">
        <w:rPr>
          <w:rFonts w:ascii="HG丸ｺﾞｼｯｸM-PRO" w:eastAsia="HG丸ｺﾞｼｯｸM-PRO" w:hAnsi="HG丸ｺﾞｼｯｸM-PRO" w:cs="ＭＳ 明朝" w:hint="eastAsia"/>
          <w:kern w:val="0"/>
          <w:sz w:val="22"/>
        </w:rPr>
        <w:t>、特定健診の結果、</w:t>
      </w:r>
      <w:r w:rsidR="005C09E2" w:rsidRPr="00B93C66">
        <w:rPr>
          <w:rFonts w:ascii="HG丸ｺﾞｼｯｸM-PRO" w:eastAsia="HG丸ｺﾞｼｯｸM-PRO" w:hAnsi="HG丸ｺﾞｼｯｸM-PRO" w:cs="ＭＳ 明朝" w:hint="eastAsia"/>
          <w:kern w:val="0"/>
          <w:sz w:val="22"/>
        </w:rPr>
        <w:t>58.4</w:t>
      </w:r>
      <w:r w:rsidR="00D82836" w:rsidRPr="00B93C66">
        <w:rPr>
          <w:rFonts w:ascii="HG丸ｺﾞｼｯｸM-PRO" w:eastAsia="HG丸ｺﾞｼｯｸM-PRO" w:hAnsi="HG丸ｺﾞｼｯｸM-PRO" w:cs="ＭＳ 明朝" w:hint="eastAsia"/>
          <w:kern w:val="0"/>
          <w:sz w:val="22"/>
        </w:rPr>
        <w:t>％で</w:t>
      </w:r>
      <w:r w:rsidRPr="00B93C66">
        <w:rPr>
          <w:rFonts w:ascii="HG丸ｺﾞｼｯｸM-PRO" w:eastAsia="HG丸ｺﾞｼｯｸM-PRO" w:hAnsi="HG丸ｺﾞｼｯｸM-PRO" w:cs="ＭＳ 明朝" w:hint="eastAsia"/>
          <w:kern w:val="0"/>
          <w:sz w:val="22"/>
        </w:rPr>
        <w:t>県</w:t>
      </w:r>
      <w:r w:rsidR="005C09E2" w:rsidRPr="00B93C66">
        <w:rPr>
          <w:rFonts w:ascii="HG丸ｺﾞｼｯｸM-PRO" w:eastAsia="HG丸ｺﾞｼｯｸM-PRO" w:hAnsi="HG丸ｺﾞｼｯｸM-PRO" w:cs="ＭＳ 明朝" w:hint="eastAsia"/>
          <w:kern w:val="0"/>
          <w:sz w:val="22"/>
        </w:rPr>
        <w:t>及び</w:t>
      </w:r>
      <w:r w:rsidRPr="00B93C66">
        <w:rPr>
          <w:rFonts w:ascii="HG丸ｺﾞｼｯｸM-PRO" w:eastAsia="HG丸ｺﾞｼｯｸM-PRO" w:hAnsi="HG丸ｺﾞｼｯｸM-PRO" w:cs="ＭＳ 明朝" w:hint="eastAsia"/>
          <w:kern w:val="0"/>
          <w:sz w:val="22"/>
        </w:rPr>
        <w:t>国を上回っています。</w:t>
      </w:r>
    </w:p>
    <w:p w:rsidR="00831BB6" w:rsidRPr="00B93C66" w:rsidRDefault="00F332E8"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受診</w:t>
      </w:r>
      <w:r w:rsidRPr="00B93C66">
        <w:rPr>
          <w:rFonts w:ascii="HG丸ｺﾞｼｯｸM-PRO" w:eastAsia="HG丸ｺﾞｼｯｸM-PRO" w:hAnsi="HG丸ｺﾞｼｯｸM-PRO" w:hint="eastAsia"/>
          <w:sz w:val="22"/>
        </w:rPr>
        <w:t>勧奨者</w:t>
      </w:r>
      <w:r w:rsidRPr="00B93C66">
        <w:rPr>
          <w:rFonts w:ascii="HG丸ｺﾞｼｯｸM-PRO" w:eastAsia="HG丸ｺﾞｼｯｸM-PRO" w:hAnsi="HG丸ｺﾞｼｯｸM-PRO" w:cs="ＭＳ 明朝" w:hint="eastAsia"/>
          <w:kern w:val="0"/>
          <w:sz w:val="22"/>
        </w:rPr>
        <w:t>の医療機関受診率は</w:t>
      </w:r>
      <w:r w:rsidR="005C09E2" w:rsidRPr="00B93C66">
        <w:rPr>
          <w:rFonts w:ascii="HG丸ｺﾞｼｯｸM-PRO" w:eastAsia="HG丸ｺﾞｼｯｸM-PRO" w:hAnsi="HG丸ｺﾞｼｯｸM-PRO" w:cs="ＭＳ 明朝" w:hint="eastAsia"/>
          <w:kern w:val="0"/>
          <w:sz w:val="22"/>
        </w:rPr>
        <w:t>55.5％</w:t>
      </w:r>
      <w:r w:rsidR="00987D5D" w:rsidRPr="00B93C66">
        <w:rPr>
          <w:rFonts w:ascii="HG丸ｺﾞｼｯｸM-PRO" w:eastAsia="HG丸ｺﾞｼｯｸM-PRO" w:hAnsi="HG丸ｺﾞｼｯｸM-PRO" w:cs="ＭＳ 明朝" w:hint="eastAsia"/>
          <w:kern w:val="0"/>
          <w:sz w:val="22"/>
        </w:rPr>
        <w:t>で</w:t>
      </w:r>
      <w:r w:rsidR="005C09E2" w:rsidRPr="00B93C66">
        <w:rPr>
          <w:rFonts w:ascii="HG丸ｺﾞｼｯｸM-PRO" w:eastAsia="HG丸ｺﾞｼｯｸM-PRO" w:hAnsi="HG丸ｺﾞｼｯｸM-PRO" w:cs="ＭＳ 明朝" w:hint="eastAsia"/>
          <w:kern w:val="0"/>
          <w:sz w:val="22"/>
        </w:rPr>
        <w:t>県及び国</w:t>
      </w:r>
      <w:r w:rsidRPr="00B93C66">
        <w:rPr>
          <w:rFonts w:ascii="HG丸ｺﾞｼｯｸM-PRO" w:eastAsia="HG丸ｺﾞｼｯｸM-PRO" w:hAnsi="HG丸ｺﾞｼｯｸM-PRO" w:cs="ＭＳ 明朝" w:hint="eastAsia"/>
          <w:kern w:val="0"/>
          <w:sz w:val="22"/>
        </w:rPr>
        <w:t>を上回り、未治療者率</w:t>
      </w:r>
      <w:r w:rsidR="00987D5D" w:rsidRPr="00B93C66">
        <w:rPr>
          <w:rFonts w:ascii="HG丸ｺﾞｼｯｸM-PRO" w:eastAsia="HG丸ｺﾞｼｯｸM-PRO" w:hAnsi="HG丸ｺﾞｼｯｸM-PRO" w:cs="ＭＳ 明朝" w:hint="eastAsia"/>
          <w:kern w:val="0"/>
          <w:sz w:val="22"/>
        </w:rPr>
        <w:t>は</w:t>
      </w:r>
      <w:r w:rsidR="005C09E2" w:rsidRPr="00B93C66">
        <w:rPr>
          <w:rFonts w:ascii="HG丸ｺﾞｼｯｸM-PRO" w:eastAsia="HG丸ｺﾞｼｯｸM-PRO" w:hAnsi="HG丸ｺﾞｼｯｸM-PRO" w:cs="ＭＳ 明朝" w:hint="eastAsia"/>
          <w:kern w:val="0"/>
          <w:sz w:val="22"/>
        </w:rPr>
        <w:t>4.5％</w:t>
      </w:r>
      <w:r w:rsidR="00987D5D" w:rsidRPr="00B93C66">
        <w:rPr>
          <w:rFonts w:ascii="HG丸ｺﾞｼｯｸM-PRO" w:eastAsia="HG丸ｺﾞｼｯｸM-PRO" w:hAnsi="HG丸ｺﾞｼｯｸM-PRO" w:cs="ＭＳ 明朝" w:hint="eastAsia"/>
          <w:kern w:val="0"/>
          <w:sz w:val="22"/>
        </w:rPr>
        <w:t>で、</w:t>
      </w:r>
      <w:r w:rsidR="005C09E2" w:rsidRPr="00B93C66">
        <w:rPr>
          <w:rFonts w:ascii="HG丸ｺﾞｼｯｸM-PRO" w:eastAsia="HG丸ｺﾞｼｯｸM-PRO" w:hAnsi="HG丸ｺﾞｼｯｸM-PRO" w:cs="ＭＳ 明朝" w:hint="eastAsia"/>
          <w:kern w:val="0"/>
          <w:sz w:val="22"/>
        </w:rPr>
        <w:t>こちらは県及び国を下</w:t>
      </w:r>
      <w:r w:rsidRPr="00B93C66">
        <w:rPr>
          <w:rFonts w:ascii="HG丸ｺﾞｼｯｸM-PRO" w:eastAsia="HG丸ｺﾞｼｯｸM-PRO" w:hAnsi="HG丸ｺﾞｼｯｸM-PRO" w:cs="ＭＳ 明朝" w:hint="eastAsia"/>
          <w:kern w:val="0"/>
          <w:sz w:val="22"/>
        </w:rPr>
        <w:t>回っています。</w:t>
      </w:r>
    </w:p>
    <w:p w:rsidR="00141A4D" w:rsidRPr="00B93C66" w:rsidRDefault="00141A4D">
      <w:pPr>
        <w:widowControl/>
        <w:jc w:val="left"/>
        <w:rPr>
          <w:rFonts w:ascii="ＭＳ ゴシック" w:eastAsia="ＭＳ ゴシック" w:cs="ＭＳ ゴシック"/>
          <w:kern w:val="0"/>
          <w:sz w:val="22"/>
        </w:rPr>
      </w:pPr>
    </w:p>
    <w:p w:rsidR="00F332E8" w:rsidRPr="00B93C66" w:rsidRDefault="00F332E8" w:rsidP="00D00309">
      <w:pPr>
        <w:spacing w:line="0" w:lineRule="atLeast"/>
        <w:ind w:firstLineChars="100" w:firstLine="220"/>
        <w:jc w:val="left"/>
        <w:rPr>
          <w:rFonts w:ascii="ＭＳ ゴシック" w:eastAsia="ＭＳ ゴシック" w:cs="ＭＳ ゴシック"/>
          <w:kern w:val="0"/>
          <w:sz w:val="22"/>
        </w:rPr>
      </w:pPr>
      <w:r w:rsidRPr="00B93C66">
        <w:rPr>
          <w:rFonts w:ascii="ＭＳ ゴシック" w:eastAsia="ＭＳ ゴシック" w:cs="ＭＳ ゴシック" w:hint="eastAsia"/>
          <w:kern w:val="0"/>
          <w:sz w:val="22"/>
        </w:rPr>
        <w:t>受診勧奨者医療機関受診率及び未治療者率</w:t>
      </w:r>
      <w:r w:rsidR="001A6E79" w:rsidRPr="00B93C66">
        <w:rPr>
          <w:rFonts w:ascii="ＭＳ ゴシック" w:eastAsia="ＭＳ ゴシック" w:cs="ＭＳ ゴシック"/>
          <w:kern w:val="0"/>
          <w:sz w:val="22"/>
        </w:rPr>
        <w:tab/>
      </w:r>
      <w:r w:rsidR="00CE1C09" w:rsidRPr="00B93C66">
        <w:rPr>
          <w:rFonts w:ascii="ＭＳ ゴシック" w:eastAsia="ＭＳ ゴシック" w:cs="ＭＳ ゴシック" w:hint="eastAsia"/>
          <w:kern w:val="0"/>
          <w:sz w:val="22"/>
        </w:rPr>
        <w:t xml:space="preserve">　　　　</w:t>
      </w:r>
      <w:r w:rsidR="001A6E79" w:rsidRPr="00B93C66">
        <w:rPr>
          <w:rFonts w:ascii="ＭＳ ゴシック" w:eastAsia="ＭＳ ゴシック" w:cs="ＭＳ ゴシック"/>
          <w:kern w:val="0"/>
          <w:sz w:val="22"/>
        </w:rPr>
        <w:tab/>
      </w:r>
      <w:r w:rsidR="001A6E79" w:rsidRPr="00B93C66">
        <w:rPr>
          <w:rFonts w:ascii="ＭＳ ゴシック" w:eastAsia="ＭＳ ゴシック" w:cs="ＭＳ ゴシック" w:hint="eastAsia"/>
          <w:kern w:val="0"/>
          <w:sz w:val="22"/>
        </w:rPr>
        <w:t xml:space="preserve">　　</w:t>
      </w:r>
      <w:r w:rsidR="001A6E79" w:rsidRPr="00B93C66">
        <w:rPr>
          <w:rFonts w:ascii="ＭＳ ゴシック" w:eastAsia="ＭＳ ゴシック" w:cs="ＭＳ ゴシック"/>
          <w:kern w:val="0"/>
          <w:sz w:val="22"/>
        </w:rPr>
        <w:tab/>
      </w:r>
      <w:r w:rsidR="001A6E79" w:rsidRPr="00B93C66">
        <w:rPr>
          <w:rFonts w:ascii="ＭＳ ゴシック" w:eastAsia="ＭＳ ゴシック" w:cs="ＭＳ ゴシック"/>
          <w:kern w:val="0"/>
          <w:sz w:val="22"/>
        </w:rPr>
        <w:tab/>
      </w:r>
      <w:r w:rsidR="001A6E79" w:rsidRPr="00B93C66">
        <w:rPr>
          <w:rFonts w:asciiTheme="majorEastAsia" w:eastAsiaTheme="majorEastAsia" w:hAnsiTheme="majorEastAsia" w:cs="ＭＳ 明朝" w:hint="eastAsia"/>
          <w:kern w:val="0"/>
          <w:sz w:val="18"/>
          <w:szCs w:val="18"/>
        </w:rPr>
        <w:t>（％）</w:t>
      </w:r>
    </w:p>
    <w:tbl>
      <w:tblPr>
        <w:tblStyle w:val="21"/>
        <w:tblW w:w="0" w:type="auto"/>
        <w:jc w:val="center"/>
        <w:tblLayout w:type="fixed"/>
        <w:tblLook w:val="0000" w:firstRow="0" w:lastRow="0" w:firstColumn="0" w:lastColumn="0" w:noHBand="0" w:noVBand="0"/>
      </w:tblPr>
      <w:tblGrid>
        <w:gridCol w:w="3227"/>
        <w:gridCol w:w="1380"/>
        <w:gridCol w:w="1380"/>
        <w:gridCol w:w="1380"/>
        <w:gridCol w:w="1381"/>
      </w:tblGrid>
      <w:tr w:rsidR="00B93C66" w:rsidRPr="00B93C66" w:rsidTr="00805582">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3227" w:type="dxa"/>
            <w:shd w:val="clear" w:color="auto" w:fill="D9D9D9" w:themeFill="background1" w:themeFillShade="D9"/>
            <w:vAlign w:val="center"/>
          </w:tcPr>
          <w:p w:rsidR="00CB6DF8" w:rsidRPr="00B93C66" w:rsidRDefault="00CB6DF8" w:rsidP="00CB6DF8">
            <w:pPr>
              <w:autoSpaceDE w:val="0"/>
              <w:autoSpaceDN w:val="0"/>
              <w:adjustRightInd w:val="0"/>
              <w:jc w:val="center"/>
              <w:rPr>
                <w:rFonts w:asciiTheme="majorEastAsia" w:eastAsiaTheme="majorEastAsia" w:hAnsiTheme="majorEastAsia" w:cs="HGSｺﾞｼｯｸM"/>
                <w:kern w:val="0"/>
                <w:sz w:val="20"/>
                <w:szCs w:val="20"/>
              </w:rPr>
            </w:pPr>
          </w:p>
        </w:tc>
        <w:tc>
          <w:tcPr>
            <w:cnfStyle w:val="000001000000" w:firstRow="0" w:lastRow="0" w:firstColumn="0" w:lastColumn="0" w:oddVBand="0" w:evenVBand="1" w:oddHBand="0" w:evenHBand="0" w:firstRowFirstColumn="0" w:firstRowLastColumn="0" w:lastRowFirstColumn="0" w:lastRowLastColumn="0"/>
            <w:tcW w:w="1380" w:type="dxa"/>
            <w:shd w:val="clear" w:color="auto" w:fill="D9D9D9" w:themeFill="background1" w:themeFillShade="D9"/>
            <w:vAlign w:val="center"/>
          </w:tcPr>
          <w:p w:rsidR="00CB6DF8" w:rsidRPr="00B93C66" w:rsidRDefault="00CB6DF8" w:rsidP="00CB6DF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いなべ市</w:t>
            </w:r>
          </w:p>
        </w:tc>
        <w:tc>
          <w:tcPr>
            <w:cnfStyle w:val="000010000000" w:firstRow="0" w:lastRow="0" w:firstColumn="0" w:lastColumn="0" w:oddVBand="1" w:evenVBand="0" w:oddHBand="0" w:evenHBand="0" w:firstRowFirstColumn="0" w:firstRowLastColumn="0" w:lastRowFirstColumn="0" w:lastRowLastColumn="0"/>
            <w:tcW w:w="1380" w:type="dxa"/>
            <w:shd w:val="clear" w:color="auto" w:fill="D9D9D9" w:themeFill="background1" w:themeFillShade="D9"/>
            <w:vAlign w:val="center"/>
          </w:tcPr>
          <w:p w:rsidR="00CB6DF8" w:rsidRPr="00B93C66" w:rsidRDefault="00CB6DF8" w:rsidP="00CB6DF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県</w:t>
            </w:r>
          </w:p>
        </w:tc>
        <w:tc>
          <w:tcPr>
            <w:cnfStyle w:val="000001000000" w:firstRow="0" w:lastRow="0" w:firstColumn="0" w:lastColumn="0" w:oddVBand="0" w:evenVBand="1" w:oddHBand="0" w:evenHBand="0" w:firstRowFirstColumn="0" w:firstRowLastColumn="0" w:lastRowFirstColumn="0" w:lastRowLastColumn="0"/>
            <w:tcW w:w="1380" w:type="dxa"/>
            <w:shd w:val="clear" w:color="auto" w:fill="D9D9D9" w:themeFill="background1" w:themeFillShade="D9"/>
          </w:tcPr>
          <w:p w:rsidR="00CB6DF8" w:rsidRPr="00B93C66" w:rsidRDefault="00CB6DF8" w:rsidP="00CB6DF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同規模</w:t>
            </w:r>
          </w:p>
        </w:tc>
        <w:tc>
          <w:tcPr>
            <w:cnfStyle w:val="000010000000" w:firstRow="0" w:lastRow="0" w:firstColumn="0" w:lastColumn="0" w:oddVBand="1" w:evenVBand="0" w:oddHBand="0" w:evenHBand="0" w:firstRowFirstColumn="0" w:firstRowLastColumn="0" w:lastRowFirstColumn="0" w:lastRowLastColumn="0"/>
            <w:tcW w:w="1381" w:type="dxa"/>
            <w:shd w:val="clear" w:color="auto" w:fill="D9D9D9" w:themeFill="background1" w:themeFillShade="D9"/>
            <w:vAlign w:val="center"/>
          </w:tcPr>
          <w:p w:rsidR="00CB6DF8" w:rsidRPr="00B93C66" w:rsidRDefault="00CB6DF8" w:rsidP="00CB6DF8">
            <w:pPr>
              <w:autoSpaceDE w:val="0"/>
              <w:autoSpaceDN w:val="0"/>
              <w:adjustRightInd w:val="0"/>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国</w:t>
            </w:r>
          </w:p>
        </w:tc>
      </w:tr>
      <w:tr w:rsidR="00B93C66" w:rsidRPr="00B93C66" w:rsidTr="00805582">
        <w:trPr>
          <w:trHeight w:val="20"/>
          <w:jc w:val="center"/>
        </w:trPr>
        <w:tc>
          <w:tcPr>
            <w:cnfStyle w:val="000010000000" w:firstRow="0" w:lastRow="0" w:firstColumn="0" w:lastColumn="0" w:oddVBand="1" w:evenVBand="0" w:oddHBand="0" w:evenHBand="0" w:firstRowFirstColumn="0" w:firstRowLastColumn="0" w:lastRowFirstColumn="0" w:lastRowLastColumn="0"/>
            <w:tcW w:w="322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CB6DF8" w:rsidRPr="00B93C66" w:rsidRDefault="00CB6DF8" w:rsidP="00CB6DF8">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受診勧奨者率</w:t>
            </w:r>
          </w:p>
        </w:tc>
        <w:tc>
          <w:tcPr>
            <w:cnfStyle w:val="000001000000" w:firstRow="0" w:lastRow="0" w:firstColumn="0" w:lastColumn="0" w:oddVBand="0" w:evenVBand="1" w:oddHBand="0" w:evenHBand="0" w:firstRowFirstColumn="0" w:firstRowLastColumn="0" w:lastRowFirstColumn="0" w:lastRowLastColumn="0"/>
            <w:tcW w:w="1380"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ゴシック"/>
                <w:b/>
                <w:kern w:val="0"/>
                <w:sz w:val="20"/>
                <w:szCs w:val="20"/>
              </w:rPr>
            </w:pPr>
            <w:r w:rsidRPr="00B93C66">
              <w:rPr>
                <w:rFonts w:asciiTheme="majorEastAsia" w:eastAsiaTheme="majorEastAsia" w:hAnsiTheme="majorEastAsia" w:cs="ＭＳ ゴシック" w:hint="eastAsia"/>
                <w:b/>
                <w:kern w:val="0"/>
                <w:sz w:val="20"/>
                <w:szCs w:val="20"/>
              </w:rPr>
              <w:t>58.4</w:t>
            </w:r>
          </w:p>
        </w:tc>
        <w:tc>
          <w:tcPr>
            <w:cnfStyle w:val="000010000000" w:firstRow="0" w:lastRow="0" w:firstColumn="0" w:lastColumn="0" w:oddVBand="1" w:evenVBand="0" w:oddHBand="0" w:evenHBand="0" w:firstRowFirstColumn="0" w:firstRowLastColumn="0" w:lastRowFirstColumn="0" w:lastRowLastColumn="0"/>
            <w:tcW w:w="1380"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56.0</w:t>
            </w:r>
          </w:p>
        </w:tc>
        <w:tc>
          <w:tcPr>
            <w:cnfStyle w:val="000001000000" w:firstRow="0" w:lastRow="0" w:firstColumn="0" w:lastColumn="0" w:oddVBand="0" w:evenVBand="1" w:oddHBand="0" w:evenHBand="0" w:firstRowFirstColumn="0" w:firstRowLastColumn="0" w:lastRowFirstColumn="0" w:lastRowLastColumn="0"/>
            <w:tcW w:w="1380" w:type="dxa"/>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55.6</w:t>
            </w:r>
          </w:p>
        </w:tc>
        <w:tc>
          <w:tcPr>
            <w:cnfStyle w:val="000010000000" w:firstRow="0" w:lastRow="0" w:firstColumn="0" w:lastColumn="0" w:oddVBand="1" w:evenVBand="0" w:oddHBand="0" w:evenHBand="0" w:firstRowFirstColumn="0" w:firstRowLastColumn="0" w:lastRowFirstColumn="0" w:lastRowLastColumn="0"/>
            <w:tcW w:w="1381"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56.1</w:t>
            </w:r>
          </w:p>
        </w:tc>
      </w:tr>
      <w:tr w:rsidR="00B93C66" w:rsidRPr="00B93C66" w:rsidTr="00805582">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227" w:type="dxa"/>
            <w:shd w:val="clear" w:color="auto" w:fill="F2F2F2" w:themeFill="background1" w:themeFillShade="F2"/>
            <w:vAlign w:val="center"/>
          </w:tcPr>
          <w:p w:rsidR="00CB6DF8" w:rsidRPr="00B93C66" w:rsidRDefault="00CB6DF8" w:rsidP="00CB6DF8">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受診勧奨者の医療機関受診率</w:t>
            </w:r>
          </w:p>
        </w:tc>
        <w:tc>
          <w:tcPr>
            <w:cnfStyle w:val="000001000000" w:firstRow="0" w:lastRow="0" w:firstColumn="0" w:lastColumn="0" w:oddVBand="0" w:evenVBand="1" w:oddHBand="0" w:evenHBand="0" w:firstRowFirstColumn="0" w:firstRowLastColumn="0" w:lastRowFirstColumn="0" w:lastRowLastColumn="0"/>
            <w:tcW w:w="1380"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55.5</w:t>
            </w:r>
          </w:p>
        </w:tc>
        <w:tc>
          <w:tcPr>
            <w:cnfStyle w:val="000010000000" w:firstRow="0" w:lastRow="0" w:firstColumn="0" w:lastColumn="0" w:oddVBand="1" w:evenVBand="0" w:oddHBand="0" w:evenHBand="0" w:firstRowFirstColumn="0" w:firstRowLastColumn="0" w:lastRowFirstColumn="0" w:lastRowLastColumn="0"/>
            <w:tcW w:w="1380"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52.6</w:t>
            </w:r>
          </w:p>
        </w:tc>
        <w:tc>
          <w:tcPr>
            <w:cnfStyle w:val="000001000000" w:firstRow="0" w:lastRow="0" w:firstColumn="0" w:lastColumn="0" w:oddVBand="0" w:evenVBand="1" w:oddHBand="0" w:evenHBand="0" w:firstRowFirstColumn="0" w:firstRowLastColumn="0" w:lastRowFirstColumn="0" w:lastRowLastColumn="0"/>
            <w:tcW w:w="1380" w:type="dxa"/>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51.2</w:t>
            </w:r>
          </w:p>
        </w:tc>
        <w:tc>
          <w:tcPr>
            <w:cnfStyle w:val="000010000000" w:firstRow="0" w:lastRow="0" w:firstColumn="0" w:lastColumn="0" w:oddVBand="1" w:evenVBand="0" w:oddHBand="0" w:evenHBand="0" w:firstRowFirstColumn="0" w:firstRowLastColumn="0" w:lastRowFirstColumn="0" w:lastRowLastColumn="0"/>
            <w:tcW w:w="1381"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51.5</w:t>
            </w:r>
          </w:p>
        </w:tc>
      </w:tr>
      <w:tr w:rsidR="00B93C66" w:rsidRPr="00B93C66" w:rsidTr="00805582">
        <w:trPr>
          <w:trHeight w:val="20"/>
          <w:jc w:val="center"/>
        </w:trPr>
        <w:tc>
          <w:tcPr>
            <w:cnfStyle w:val="000010000000" w:firstRow="0" w:lastRow="0" w:firstColumn="0" w:lastColumn="0" w:oddVBand="1" w:evenVBand="0" w:oddHBand="0" w:evenHBand="0" w:firstRowFirstColumn="0" w:firstRowLastColumn="0" w:lastRowFirstColumn="0" w:lastRowLastColumn="0"/>
            <w:tcW w:w="322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CB6DF8" w:rsidRPr="00B93C66" w:rsidRDefault="00CB6DF8" w:rsidP="00CB6DF8">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受診勧奨者の医療機関非受診率</w:t>
            </w:r>
          </w:p>
        </w:tc>
        <w:tc>
          <w:tcPr>
            <w:cnfStyle w:val="000001000000" w:firstRow="0" w:lastRow="0" w:firstColumn="0" w:lastColumn="0" w:oddVBand="0" w:evenVBand="1" w:oddHBand="0" w:evenHBand="0" w:firstRowFirstColumn="0" w:firstRowLastColumn="0" w:lastRowFirstColumn="0" w:lastRowLastColumn="0"/>
            <w:tcW w:w="1380"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3.0</w:t>
            </w:r>
          </w:p>
        </w:tc>
        <w:tc>
          <w:tcPr>
            <w:cnfStyle w:val="000010000000" w:firstRow="0" w:lastRow="0" w:firstColumn="0" w:lastColumn="0" w:oddVBand="1" w:evenVBand="0" w:oddHBand="0" w:evenHBand="0" w:firstRowFirstColumn="0" w:firstRowLastColumn="0" w:lastRowFirstColumn="0" w:lastRowLastColumn="0"/>
            <w:tcW w:w="1380"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3.3</w:t>
            </w:r>
          </w:p>
        </w:tc>
        <w:tc>
          <w:tcPr>
            <w:cnfStyle w:val="000001000000" w:firstRow="0" w:lastRow="0" w:firstColumn="0" w:lastColumn="0" w:oddVBand="0" w:evenVBand="1" w:oddHBand="0" w:evenHBand="0" w:firstRowFirstColumn="0" w:firstRowLastColumn="0" w:lastRowFirstColumn="0" w:lastRowLastColumn="0"/>
            <w:tcW w:w="1380" w:type="dxa"/>
          </w:tcPr>
          <w:p w:rsidR="00CB6DF8" w:rsidRPr="00B93C66" w:rsidRDefault="00CB6DF8" w:rsidP="00CB6DF8">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4.4</w:t>
            </w:r>
          </w:p>
        </w:tc>
        <w:tc>
          <w:tcPr>
            <w:cnfStyle w:val="000010000000" w:firstRow="0" w:lastRow="0" w:firstColumn="0" w:lastColumn="0" w:oddVBand="1" w:evenVBand="0" w:oddHBand="0" w:evenHBand="0" w:firstRowFirstColumn="0" w:firstRowLastColumn="0" w:lastRowFirstColumn="0" w:lastRowLastColumn="0"/>
            <w:tcW w:w="1381"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4.5</w:t>
            </w:r>
          </w:p>
        </w:tc>
      </w:tr>
      <w:tr w:rsidR="00B93C66" w:rsidRPr="00B93C66" w:rsidTr="00805582">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3227" w:type="dxa"/>
            <w:shd w:val="clear" w:color="auto" w:fill="F2F2F2" w:themeFill="background1" w:themeFillShade="F2"/>
            <w:vAlign w:val="center"/>
          </w:tcPr>
          <w:p w:rsidR="00CB6DF8" w:rsidRPr="00B93C66" w:rsidRDefault="00CB6DF8" w:rsidP="00CB6DF8">
            <w:pPr>
              <w:autoSpaceDE w:val="0"/>
              <w:autoSpaceDN w:val="0"/>
              <w:adjustRightInd w:val="0"/>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未治療者率</w:t>
            </w:r>
          </w:p>
        </w:tc>
        <w:tc>
          <w:tcPr>
            <w:cnfStyle w:val="000001000000" w:firstRow="0" w:lastRow="0" w:firstColumn="0" w:lastColumn="0" w:oddVBand="0" w:evenVBand="1" w:oddHBand="0" w:evenHBand="0" w:firstRowFirstColumn="0" w:firstRowLastColumn="0" w:lastRowFirstColumn="0" w:lastRowLastColumn="0"/>
            <w:tcW w:w="1380"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4.5</w:t>
            </w:r>
          </w:p>
        </w:tc>
        <w:tc>
          <w:tcPr>
            <w:cnfStyle w:val="000010000000" w:firstRow="0" w:lastRow="0" w:firstColumn="0" w:lastColumn="0" w:oddVBand="1" w:evenVBand="0" w:oddHBand="0" w:evenHBand="0" w:firstRowFirstColumn="0" w:firstRowLastColumn="0" w:lastRowFirstColumn="0" w:lastRowLastColumn="0"/>
            <w:tcW w:w="1380"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4.8</w:t>
            </w:r>
          </w:p>
        </w:tc>
        <w:tc>
          <w:tcPr>
            <w:cnfStyle w:val="000001000000" w:firstRow="0" w:lastRow="0" w:firstColumn="0" w:lastColumn="0" w:oddVBand="0" w:evenVBand="1" w:oddHBand="0" w:evenHBand="0" w:firstRowFirstColumn="0" w:firstRowLastColumn="0" w:lastRowFirstColumn="0" w:lastRowLastColumn="0"/>
            <w:tcW w:w="1380" w:type="dxa"/>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6.2</w:t>
            </w:r>
          </w:p>
        </w:tc>
        <w:tc>
          <w:tcPr>
            <w:cnfStyle w:val="000010000000" w:firstRow="0" w:lastRow="0" w:firstColumn="0" w:lastColumn="0" w:oddVBand="1" w:evenVBand="0" w:oddHBand="0" w:evenHBand="0" w:firstRowFirstColumn="0" w:firstRowLastColumn="0" w:lastRowFirstColumn="0" w:lastRowLastColumn="0"/>
            <w:tcW w:w="1381" w:type="dxa"/>
            <w:vAlign w:val="center"/>
          </w:tcPr>
          <w:p w:rsidR="00CB6DF8" w:rsidRPr="00B93C66" w:rsidRDefault="00CB6DF8" w:rsidP="00CB6DF8">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6.1</w:t>
            </w:r>
          </w:p>
        </w:tc>
      </w:tr>
    </w:tbl>
    <w:p w:rsidR="00831BB6" w:rsidRPr="00B93C66" w:rsidRDefault="00F332E8" w:rsidP="005F1A0C">
      <w:pPr>
        <w:spacing w:line="0" w:lineRule="atLeast"/>
        <w:ind w:firstLineChars="100" w:firstLine="1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p>
    <w:p w:rsidR="000B49AE" w:rsidRPr="00B93C66" w:rsidRDefault="000B49AE" w:rsidP="005F1A0C">
      <w:pPr>
        <w:spacing w:line="0" w:lineRule="atLeast"/>
        <w:ind w:firstLineChars="100" w:firstLine="180"/>
        <w:jc w:val="left"/>
        <w:rPr>
          <w:rFonts w:asciiTheme="majorEastAsia" w:eastAsiaTheme="majorEastAsia" w:hAnsiTheme="majorEastAsia"/>
          <w:sz w:val="18"/>
          <w:szCs w:val="18"/>
        </w:rPr>
      </w:pPr>
    </w:p>
    <w:p w:rsidR="000B49AE" w:rsidRPr="00B93C66" w:rsidRDefault="000B49AE" w:rsidP="005F1A0C">
      <w:pPr>
        <w:spacing w:line="0" w:lineRule="atLeast"/>
        <w:ind w:firstLineChars="100" w:firstLine="180"/>
        <w:jc w:val="left"/>
        <w:rPr>
          <w:rFonts w:asciiTheme="majorEastAsia" w:eastAsiaTheme="majorEastAsia" w:hAnsiTheme="majorEastAsia"/>
          <w:sz w:val="18"/>
          <w:szCs w:val="18"/>
        </w:rPr>
      </w:pPr>
    </w:p>
    <w:p w:rsidR="000B49AE" w:rsidRPr="00B93C66" w:rsidRDefault="000B49AE" w:rsidP="005F1A0C">
      <w:pPr>
        <w:spacing w:line="0" w:lineRule="atLeast"/>
        <w:ind w:firstLineChars="100" w:firstLine="180"/>
        <w:jc w:val="left"/>
        <w:rPr>
          <w:rFonts w:asciiTheme="majorEastAsia" w:eastAsiaTheme="majorEastAsia" w:hAnsiTheme="majorEastAsia"/>
          <w:sz w:val="18"/>
          <w:szCs w:val="18"/>
        </w:rPr>
      </w:pPr>
    </w:p>
    <w:p w:rsidR="000B49AE" w:rsidRPr="00B93C66" w:rsidRDefault="000B49AE" w:rsidP="005F1A0C">
      <w:pPr>
        <w:spacing w:line="0" w:lineRule="atLeast"/>
        <w:ind w:firstLineChars="100" w:firstLine="180"/>
        <w:jc w:val="left"/>
        <w:rPr>
          <w:rFonts w:asciiTheme="majorEastAsia" w:eastAsiaTheme="majorEastAsia" w:hAnsiTheme="majorEastAsia"/>
          <w:sz w:val="18"/>
          <w:szCs w:val="18"/>
        </w:rPr>
      </w:pPr>
    </w:p>
    <w:p w:rsidR="000B49AE" w:rsidRPr="00B93C66" w:rsidRDefault="000B49AE" w:rsidP="000B49AE">
      <w:pPr>
        <w:jc w:val="center"/>
        <w:rPr>
          <w:rFonts w:asciiTheme="majorEastAsia" w:eastAsiaTheme="majorEastAsia" w:hAnsiTheme="majorEastAsia"/>
          <w:sz w:val="22"/>
        </w:rPr>
      </w:pPr>
      <w:r w:rsidRPr="00B93C66">
        <w:rPr>
          <w:rFonts w:asciiTheme="majorEastAsia" w:eastAsiaTheme="majorEastAsia" w:hAnsiTheme="majorEastAsia" w:hint="eastAsia"/>
          <w:sz w:val="22"/>
        </w:rPr>
        <w:t>図表：メタボリックシンドロームのメカニズム</w:t>
      </w:r>
    </w:p>
    <w:p w:rsidR="000B49AE" w:rsidRPr="00B93C66" w:rsidRDefault="000B49AE" w:rsidP="000B49AE">
      <w:pPr>
        <w:jc w:val="left"/>
        <w:rPr>
          <w:rFonts w:asciiTheme="majorEastAsia" w:eastAsiaTheme="majorEastAsia" w:hAnsiTheme="majorEastAsia"/>
          <w:sz w:val="22"/>
        </w:rPr>
      </w:pPr>
      <w:r w:rsidRPr="00B93C66">
        <w:rPr>
          <w:rFonts w:asciiTheme="majorEastAsia" w:eastAsiaTheme="majorEastAsia" w:hAnsiTheme="majorEastAsia"/>
          <w:noProof/>
          <w:sz w:val="22"/>
        </w:rPr>
        <mc:AlternateContent>
          <mc:Choice Requires="wpg">
            <w:drawing>
              <wp:anchor distT="0" distB="0" distL="114300" distR="114300" simplePos="0" relativeHeight="251741696" behindDoc="0" locked="0" layoutInCell="1" allowOverlap="1" wp14:anchorId="011C1D6B" wp14:editId="2EA147E5">
                <wp:simplePos x="0" y="0"/>
                <wp:positionH relativeFrom="column">
                  <wp:posOffset>1585595</wp:posOffset>
                </wp:positionH>
                <wp:positionV relativeFrom="paragraph">
                  <wp:posOffset>172720</wp:posOffset>
                </wp:positionV>
                <wp:extent cx="2663825" cy="648866"/>
                <wp:effectExtent l="0" t="0" r="22225" b="37465"/>
                <wp:wrapNone/>
                <wp:docPr id="2" name="グループ化 2"/>
                <wp:cNvGraphicFramePr/>
                <a:graphic xmlns:a="http://schemas.openxmlformats.org/drawingml/2006/main">
                  <a:graphicData uri="http://schemas.microsoft.com/office/word/2010/wordprocessingGroup">
                    <wpg:wgp>
                      <wpg:cNvGrpSpPr/>
                      <wpg:grpSpPr>
                        <a:xfrm>
                          <a:off x="0" y="0"/>
                          <a:ext cx="2663825" cy="648866"/>
                          <a:chOff x="0" y="0"/>
                          <a:chExt cx="2663825" cy="648866"/>
                        </a:xfrm>
                      </wpg:grpSpPr>
                      <wps:wsp>
                        <wps:cNvPr id="397" name="Rectangle 24"/>
                        <wps:cNvSpPr>
                          <a:spLocks noChangeArrowheads="1"/>
                        </wps:cNvSpPr>
                        <wps:spPr bwMode="auto">
                          <a:xfrm>
                            <a:off x="0" y="0"/>
                            <a:ext cx="2663825" cy="349308"/>
                          </a:xfrm>
                          <a:prstGeom prst="rect">
                            <a:avLst/>
                          </a:prstGeom>
                          <a:solidFill>
                            <a:srgbClr val="0044CC"/>
                          </a:solidFill>
                          <a:ln w="19050">
                            <a:solidFill>
                              <a:schemeClr val="tx1">
                                <a:lumMod val="100000"/>
                                <a:lumOff val="0"/>
                              </a:schemeClr>
                            </a:solidFill>
                            <a:miter lim="800000"/>
                            <a:headEnd/>
                            <a:tailEnd/>
                          </a:ln>
                        </wps:spPr>
                        <wps:txbx>
                          <w:txbxContent>
                            <w:p w:rsidR="00F37801" w:rsidRDefault="00F37801" w:rsidP="000B49AE">
                              <w:pPr>
                                <w:spacing w:line="0" w:lineRule="atLeast"/>
                                <w:jc w:val="center"/>
                                <w:rPr>
                                  <w:rFonts w:eastAsia="HGS創英角ｺﾞｼｯｸUB"/>
                                  <w:color w:val="FFFFFF" w:themeColor="background1"/>
                                </w:rPr>
                              </w:pPr>
                              <w:r w:rsidRPr="0092273D">
                                <w:rPr>
                                  <w:rFonts w:eastAsia="HGS創英角ｺﾞｼｯｸUB" w:hint="eastAsia"/>
                                  <w:color w:val="FFFFFF" w:themeColor="background1"/>
                                </w:rPr>
                                <w:t>不健康な生活習慣</w:t>
                              </w:r>
                            </w:p>
                            <w:p w:rsidR="00F37801" w:rsidRPr="0092273D" w:rsidRDefault="00F37801" w:rsidP="000B49AE">
                              <w:pPr>
                                <w:spacing w:line="0" w:lineRule="atLeast"/>
                                <w:jc w:val="center"/>
                                <w:rPr>
                                  <w:rFonts w:ascii="HG丸ｺﾞｼｯｸM-PRO" w:eastAsia="HG丸ｺﾞｼｯｸM-PRO"/>
                                  <w:color w:val="FFFFFF" w:themeColor="background1"/>
                                  <w:sz w:val="16"/>
                                  <w:szCs w:val="16"/>
                                </w:rPr>
                              </w:pPr>
                              <w:r>
                                <w:rPr>
                                  <w:rFonts w:ascii="HG丸ｺﾞｼｯｸM-PRO" w:eastAsia="HG丸ｺﾞｼｯｸM-PRO" w:hint="eastAsia"/>
                                  <w:color w:val="FFFFFF" w:themeColor="background1"/>
                                  <w:sz w:val="16"/>
                                  <w:szCs w:val="16"/>
                                </w:rPr>
                                <w:t>（食事量と運動量のバランス→摂取エネルギー超過に）</w:t>
                              </w:r>
                            </w:p>
                          </w:txbxContent>
                        </wps:txbx>
                        <wps:bodyPr rot="0" vert="horz" wrap="square" lIns="74295" tIns="8890" rIns="74295" bIns="8890" anchor="t" anchorCtr="0" upright="1">
                          <a:noAutofit/>
                        </wps:bodyPr>
                      </wps:wsp>
                      <wps:wsp>
                        <wps:cNvPr id="400" name="AutoShape 37"/>
                        <wps:cNvSpPr>
                          <a:spLocks noChangeArrowheads="1"/>
                        </wps:cNvSpPr>
                        <wps:spPr bwMode="auto">
                          <a:xfrm>
                            <a:off x="1057275" y="371475"/>
                            <a:ext cx="285750" cy="277391"/>
                          </a:xfrm>
                          <a:prstGeom prst="downArrow">
                            <a:avLst>
                              <a:gd name="adj1" fmla="val 49778"/>
                              <a:gd name="adj2" fmla="val 43458"/>
                            </a:avLst>
                          </a:prstGeom>
                          <a:solidFill>
                            <a:srgbClr val="FF0000"/>
                          </a:solidFill>
                          <a:ln w="9525">
                            <a:solidFill>
                              <a:srgbClr val="000000"/>
                            </a:solidFill>
                            <a:miter lim="800000"/>
                            <a:headEnd/>
                            <a:tailEnd/>
                          </a:ln>
                        </wps:spPr>
                        <wps:bodyPr rot="0" vert="eaVert" wrap="square" lIns="74295" tIns="8890" rIns="74295" bIns="8890" anchor="t" anchorCtr="0" upright="1">
                          <a:noAutofit/>
                        </wps:bodyPr>
                      </wps:wsp>
                    </wpg:wgp>
                  </a:graphicData>
                </a:graphic>
              </wp:anchor>
            </w:drawing>
          </mc:Choice>
          <mc:Fallback>
            <w:pict>
              <v:group w14:anchorId="011C1D6B" id="グループ化 2" o:spid="_x0000_s1153" style="position:absolute;margin-left:124.85pt;margin-top:13.6pt;width:209.75pt;height:51.1pt;z-index:251741696;mso-position-horizontal-relative:text;mso-position-vertical-relative:text" coordsize="26638,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">
                <v:rect id="Rectangle 24" o:spid="_x0000_s1154" style="position:absolute;width:26638;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t8cA&#10;AADcAAAADwAAAGRycy9kb3ducmV2LnhtbESPX0sDMRDE3wW/Q1ihL9LmrMU/16alCoooWjx98HF7&#10;WXOHl82RbNvz2xtB8HGYmd8wi9XgO7WnmNrABs4mBSjiOtiWnYH3t7vxFagkyBa7wGTgmxKslsdH&#10;CyxtOPAr7StxKkM4lWigEelLrVPdkMc0CT1x9j5D9ChZRqdtxEOG+05Pi+JCe2w5LzTY021D9Ve1&#10;8wZk9/z4MovbG/fxdL+p1m4mpzoYMzoZ1nNQQoP8h//aD9bA+fUl/J7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kl7fHAAAA3AAAAA8AAAAAAAAAAAAAAAAAmAIAAGRy&#10;cy9kb3ducmV2LnhtbFBLBQYAAAAABAAEAPUAAACMAwAAAAA=&#10;" fillcolor="#04c" strokecolor="black [3213]" strokeweight="1.5pt">
                  <v:textbox inset="5.85pt,.7pt,5.85pt,.7pt">
                    <w:txbxContent>
                      <w:p w:rsidR="00F37801" w:rsidRDefault="00F37801" w:rsidP="000B49AE">
                        <w:pPr>
                          <w:spacing w:line="0" w:lineRule="atLeast"/>
                          <w:jc w:val="center"/>
                          <w:rPr>
                            <w:rFonts w:eastAsia="HGS創英角ｺﾞｼｯｸUB"/>
                            <w:color w:val="FFFFFF" w:themeColor="background1"/>
                          </w:rPr>
                        </w:pPr>
                        <w:r w:rsidRPr="0092273D">
                          <w:rPr>
                            <w:rFonts w:eastAsia="HGS創英角ｺﾞｼｯｸUB" w:hint="eastAsia"/>
                            <w:color w:val="FFFFFF" w:themeColor="background1"/>
                          </w:rPr>
                          <w:t>不健康な生活習慣</w:t>
                        </w:r>
                      </w:p>
                      <w:p w:rsidR="00F37801" w:rsidRPr="0092273D" w:rsidRDefault="00F37801" w:rsidP="000B49AE">
                        <w:pPr>
                          <w:spacing w:line="0" w:lineRule="atLeast"/>
                          <w:jc w:val="center"/>
                          <w:rPr>
                            <w:rFonts w:ascii="HG丸ｺﾞｼｯｸM-PRO" w:eastAsia="HG丸ｺﾞｼｯｸM-PRO"/>
                            <w:color w:val="FFFFFF" w:themeColor="background1"/>
                            <w:sz w:val="16"/>
                            <w:szCs w:val="16"/>
                          </w:rPr>
                        </w:pPr>
                        <w:r>
                          <w:rPr>
                            <w:rFonts w:ascii="HG丸ｺﾞｼｯｸM-PRO" w:eastAsia="HG丸ｺﾞｼｯｸM-PRO" w:hint="eastAsia"/>
                            <w:color w:val="FFFFFF" w:themeColor="background1"/>
                            <w:sz w:val="16"/>
                            <w:szCs w:val="16"/>
                          </w:rPr>
                          <w:t>（食事量と運動量のバランス→摂取エネルギー超過に）</w:t>
                        </w:r>
                      </w:p>
                    </w:txbxContent>
                  </v:textbox>
                </v:rect>
                <v:shape id="AutoShape 37" o:spid="_x0000_s1155" type="#_x0000_t67" style="position:absolute;left:10572;top:3714;width:2858;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Wz8AA&#10;AADcAAAADwAAAGRycy9kb3ducmV2LnhtbERPz2vCMBS+D/wfwhN2m6ljlNIZZcyJXm3Ldn00zyau&#10;eSlN1Prfm8Ngx4/v92ozuV5caQzWs4LlIgNB3HptuVPQ1LuXAkSIyBp7z6TgTgE269nTCkvtb3yk&#10;axU7kUI4lKjAxDiUUobWkMOw8ANx4k5+dBgTHDupR7ylcNfL1yzLpUPLqcHgQJ+G2t/q4hR8mVNj&#10;C7LUnLvd4ec7P++391qp5/n08Q4i0hT/xX/ug1bwlqX56Uw6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DWz8AAAADcAAAADwAAAAAAAAAAAAAAAACYAgAAZHJzL2Rvd25y&#10;ZXYueG1sUEsFBgAAAAAEAAQA9QAAAIUDAAAAAA==&#10;" adj="12213,5424" fillcolor="red">
                  <v:textbox style="layout-flow:vertical-ideographic" inset="5.85pt,.7pt,5.85pt,.7pt"/>
                </v:shape>
              </v:group>
            </w:pict>
          </mc:Fallback>
        </mc:AlternateContent>
      </w:r>
      <w:r w:rsidRPr="00B93C66">
        <w:rPr>
          <w:rFonts w:asciiTheme="majorEastAsia" w:eastAsiaTheme="majorEastAsia" w:hAnsiTheme="majorEastAsia"/>
          <w:noProof/>
          <w:sz w:val="22"/>
        </w:rPr>
        <mc:AlternateContent>
          <mc:Choice Requires="wps">
            <w:drawing>
              <wp:anchor distT="0" distB="0" distL="114300" distR="114300" simplePos="0" relativeHeight="251698688" behindDoc="0" locked="0" layoutInCell="1" allowOverlap="1" wp14:anchorId="7C4FF49B" wp14:editId="2267D08A">
                <wp:simplePos x="0" y="0"/>
                <wp:positionH relativeFrom="column">
                  <wp:posOffset>602615</wp:posOffset>
                </wp:positionH>
                <wp:positionV relativeFrom="paragraph">
                  <wp:posOffset>184899</wp:posOffset>
                </wp:positionV>
                <wp:extent cx="791845" cy="349308"/>
                <wp:effectExtent l="0" t="0" r="27305" b="12700"/>
                <wp:wrapNone/>
                <wp:docPr id="39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49308"/>
                        </a:xfrm>
                        <a:prstGeom prst="flowChartAlternateProcess">
                          <a:avLst/>
                        </a:prstGeom>
                        <a:solidFill>
                          <a:srgbClr val="6B8537"/>
                        </a:solidFill>
                        <a:ln w="12700">
                          <a:solidFill>
                            <a:schemeClr val="tx1">
                              <a:lumMod val="100000"/>
                              <a:lumOff val="0"/>
                            </a:schemeClr>
                          </a:solidFill>
                          <a:prstDash val="sysDot"/>
                          <a:miter lim="800000"/>
                          <a:headEnd/>
                          <a:tailEnd/>
                        </a:ln>
                      </wps:spPr>
                      <wps:txbx>
                        <w:txbxContent>
                          <w:p w:rsidR="00F37801" w:rsidRPr="0092273D" w:rsidRDefault="00F37801" w:rsidP="000B49AE">
                            <w:pPr>
                              <w:spacing w:line="0" w:lineRule="atLeast"/>
                              <w:jc w:val="center"/>
                              <w:rPr>
                                <w:rFonts w:eastAsia="HGS創英角ｺﾞｼｯｸUB"/>
                                <w:color w:val="FFFFFF" w:themeColor="background1"/>
                                <w:sz w:val="6"/>
                                <w:szCs w:val="6"/>
                              </w:rPr>
                            </w:pPr>
                          </w:p>
                          <w:p w:rsidR="00F37801" w:rsidRPr="0092273D" w:rsidRDefault="00F37801" w:rsidP="000B49AE">
                            <w:pPr>
                              <w:spacing w:line="0" w:lineRule="atLeast"/>
                              <w:jc w:val="center"/>
                              <w:rPr>
                                <w:rFonts w:ascii="HG丸ｺﾞｼｯｸM-PRO" w:eastAsia="HG丸ｺﾞｼｯｸM-PRO"/>
                                <w:color w:val="FFFFFF" w:themeColor="background1"/>
                                <w:sz w:val="16"/>
                                <w:szCs w:val="16"/>
                              </w:rPr>
                            </w:pPr>
                            <w:r>
                              <w:rPr>
                                <w:rFonts w:eastAsia="HGS創英角ｺﾞｼｯｸUB" w:hint="eastAsia"/>
                                <w:color w:val="FFFFFF" w:themeColor="background1"/>
                              </w:rPr>
                              <w:t>遺伝素因</w:t>
                            </w:r>
                          </w:p>
                        </w:txbxContent>
                      </wps:txbx>
                      <wps:bodyPr rot="0" vert="horz" wrap="square" lIns="74295" tIns="8890" rIns="74295" bIns="8890" anchor="t" anchorCtr="0" upright="1">
                        <a:noAutofit/>
                      </wps:bodyPr>
                    </wps:wsp>
                  </a:graphicData>
                </a:graphic>
              </wp:anchor>
            </w:drawing>
          </mc:Choice>
          <mc:Fallback>
            <w:pict>
              <v:shapetype w14:anchorId="7C4FF49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 o:spid="_x0000_s1156" type="#_x0000_t176" style="position:absolute;margin-left:47.45pt;margin-top:14.55pt;width:62.35pt;height:27.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" fillcolor="#6b8537" strokecolor="black [3213]" strokeweight="1pt">
                <v:stroke dashstyle="1 1"/>
                <v:textbox inset="5.85pt,.7pt,5.85pt,.7pt">
                  <w:txbxContent>
                    <w:p w:rsidR="00F37801" w:rsidRPr="0092273D" w:rsidRDefault="00F37801" w:rsidP="000B49AE">
                      <w:pPr>
                        <w:spacing w:line="0" w:lineRule="atLeast"/>
                        <w:jc w:val="center"/>
                        <w:rPr>
                          <w:rFonts w:eastAsia="HGS創英角ｺﾞｼｯｸUB"/>
                          <w:color w:val="FFFFFF" w:themeColor="background1"/>
                          <w:sz w:val="6"/>
                          <w:szCs w:val="6"/>
                        </w:rPr>
                      </w:pPr>
                    </w:p>
                    <w:p w:rsidR="00F37801" w:rsidRPr="0092273D" w:rsidRDefault="00F37801" w:rsidP="000B49AE">
                      <w:pPr>
                        <w:spacing w:line="0" w:lineRule="atLeast"/>
                        <w:jc w:val="center"/>
                        <w:rPr>
                          <w:rFonts w:ascii="HG丸ｺﾞｼｯｸM-PRO" w:eastAsia="HG丸ｺﾞｼｯｸM-PRO"/>
                          <w:color w:val="FFFFFF" w:themeColor="background1"/>
                          <w:sz w:val="16"/>
                          <w:szCs w:val="16"/>
                        </w:rPr>
                      </w:pPr>
                      <w:r>
                        <w:rPr>
                          <w:rFonts w:eastAsia="HGS創英角ｺﾞｼｯｸUB" w:hint="eastAsia"/>
                          <w:color w:val="FFFFFF" w:themeColor="background1"/>
                        </w:rPr>
                        <w:t>遺伝素因</w:t>
                      </w:r>
                    </w:p>
                  </w:txbxContent>
                </v:textbox>
              </v:shape>
            </w:pict>
          </mc:Fallback>
        </mc:AlternateContent>
      </w:r>
    </w:p>
    <w:p w:rsidR="000B49AE" w:rsidRPr="00B93C66" w:rsidRDefault="000B49AE" w:rsidP="000B49AE">
      <w:pPr>
        <w:tabs>
          <w:tab w:val="left" w:pos="1080"/>
          <w:tab w:val="left" w:pos="6240"/>
        </w:tabs>
        <w:jc w:val="left"/>
        <w:rPr>
          <w:rFonts w:asciiTheme="majorEastAsia" w:eastAsiaTheme="majorEastAsia" w:hAnsiTheme="majorEastAsia"/>
          <w:sz w:val="22"/>
        </w:rPr>
      </w:pPr>
      <w:r w:rsidRPr="00B93C66">
        <w:rPr>
          <w:rFonts w:asciiTheme="majorEastAsia" w:eastAsiaTheme="majorEastAsia" w:hAnsiTheme="majorEastAsia"/>
          <w:sz w:val="22"/>
        </w:rPr>
        <w:tab/>
      </w:r>
      <w:r w:rsidRPr="00B93C66">
        <w:rPr>
          <w:rFonts w:asciiTheme="majorEastAsia" w:eastAsiaTheme="majorEastAsia" w:hAnsiTheme="majorEastAsia"/>
          <w:sz w:val="22"/>
        </w:rPr>
        <w:tab/>
      </w:r>
    </w:p>
    <w:p w:rsidR="000B49AE" w:rsidRPr="00B93C66" w:rsidRDefault="000B49AE" w:rsidP="000B49AE">
      <w:pPr>
        <w:jc w:val="left"/>
        <w:rPr>
          <w:rFonts w:asciiTheme="majorEastAsia" w:eastAsiaTheme="majorEastAsia" w:hAnsiTheme="majorEastAsia"/>
          <w:sz w:val="22"/>
        </w:rPr>
      </w:pPr>
      <w:r w:rsidRPr="00B93C66">
        <w:rPr>
          <w:rFonts w:asciiTheme="majorEastAsia" w:eastAsiaTheme="majorEastAsia" w:hAnsiTheme="majorEastAsia"/>
          <w:noProof/>
          <w:sz w:val="22"/>
        </w:rPr>
        <mc:AlternateContent>
          <mc:Choice Requires="wps">
            <w:drawing>
              <wp:anchor distT="0" distB="0" distL="114300" distR="114300" simplePos="0" relativeHeight="251740672" behindDoc="0" locked="0" layoutInCell="1" allowOverlap="1">
                <wp:simplePos x="0" y="0"/>
                <wp:positionH relativeFrom="column">
                  <wp:posOffset>1071245</wp:posOffset>
                </wp:positionH>
                <wp:positionV relativeFrom="paragraph">
                  <wp:posOffset>114300</wp:posOffset>
                </wp:positionV>
                <wp:extent cx="513715" cy="494665"/>
                <wp:effectExtent l="9525" t="9525" r="67310" b="124460"/>
                <wp:wrapNone/>
                <wp:docPr id="40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13715" cy="494665"/>
                        </a:xfrm>
                        <a:prstGeom prst="bentConnector3">
                          <a:avLst>
                            <a:gd name="adj1" fmla="val 100000"/>
                          </a:avLst>
                        </a:prstGeom>
                        <a:noFill/>
                        <a:ln w="63500">
                          <a:solidFill>
                            <a:schemeClr val="bg1">
                              <a:lumMod val="50000"/>
                              <a:lumOff val="0"/>
                            </a:schemeClr>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D8DB62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026" type="#_x0000_t34" style="position:absolute;left:0;text-align:left;margin-left:84.35pt;margin-top:9pt;width:40.45pt;height:38.95pt;rotation:90;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" adj="21600" strokecolor="#7f7f7f [1612]" strokeweight="5pt">
                <v:stroke dashstyle="1 1" endarrow="block"/>
              </v:shape>
            </w:pict>
          </mc:Fallback>
        </mc:AlternateContent>
      </w:r>
    </w:p>
    <w:p w:rsidR="000B49AE" w:rsidRPr="00B93C66" w:rsidRDefault="000B49AE" w:rsidP="000B49AE">
      <w:pPr>
        <w:jc w:val="left"/>
        <w:rPr>
          <w:rFonts w:asciiTheme="majorEastAsia" w:eastAsiaTheme="majorEastAsia" w:hAnsiTheme="majorEastAsia"/>
          <w:sz w:val="22"/>
        </w:rPr>
      </w:pPr>
      <w:r w:rsidRPr="00B93C66">
        <w:rPr>
          <w:rFonts w:asciiTheme="majorEastAsia" w:eastAsiaTheme="majorEastAsia" w:hAnsiTheme="majorEastAsia"/>
          <w:noProof/>
          <w:sz w:val="22"/>
        </w:rPr>
        <mc:AlternateContent>
          <mc:Choice Requires="wpg">
            <w:drawing>
              <wp:anchor distT="0" distB="0" distL="114300" distR="114300" simplePos="0" relativeHeight="251743744" behindDoc="0" locked="0" layoutInCell="1" allowOverlap="1">
                <wp:simplePos x="0" y="0"/>
                <wp:positionH relativeFrom="column">
                  <wp:posOffset>-128905</wp:posOffset>
                </wp:positionH>
                <wp:positionV relativeFrom="paragraph">
                  <wp:posOffset>171450</wp:posOffset>
                </wp:positionV>
                <wp:extent cx="6109335" cy="4434205"/>
                <wp:effectExtent l="0" t="0" r="24765" b="23495"/>
                <wp:wrapNone/>
                <wp:docPr id="11" name="グループ化 11"/>
                <wp:cNvGraphicFramePr/>
                <a:graphic xmlns:a="http://schemas.openxmlformats.org/drawingml/2006/main">
                  <a:graphicData uri="http://schemas.microsoft.com/office/word/2010/wordprocessingGroup">
                    <wpg:wgp>
                      <wpg:cNvGrpSpPr/>
                      <wpg:grpSpPr>
                        <a:xfrm>
                          <a:off x="0" y="0"/>
                          <a:ext cx="6109335" cy="4434205"/>
                          <a:chOff x="0" y="0"/>
                          <a:chExt cx="6109335" cy="4434205"/>
                        </a:xfrm>
                      </wpg:grpSpPr>
                      <wps:wsp>
                        <wps:cNvPr id="411" name="Rectangle 36"/>
                        <wps:cNvSpPr>
                          <a:spLocks noChangeArrowheads="1"/>
                        </wps:cNvSpPr>
                        <wps:spPr bwMode="auto">
                          <a:xfrm>
                            <a:off x="2171700" y="2819400"/>
                            <a:ext cx="1871980" cy="876300"/>
                          </a:xfrm>
                          <a:prstGeom prst="rect">
                            <a:avLst/>
                          </a:prstGeom>
                          <a:solidFill>
                            <a:srgbClr val="C00000"/>
                          </a:solidFill>
                          <a:ln w="12700">
                            <a:solidFill>
                              <a:schemeClr val="tx1">
                                <a:lumMod val="100000"/>
                                <a:lumOff val="0"/>
                              </a:schemeClr>
                            </a:solidFill>
                            <a:miter lim="800000"/>
                            <a:headEnd/>
                            <a:tailEnd/>
                          </a:ln>
                        </wps:spPr>
                        <wps:txbx>
                          <w:txbxContent>
                            <w:p w:rsidR="00F37801" w:rsidRPr="0092273D" w:rsidRDefault="00F37801" w:rsidP="000B49AE">
                              <w:pPr>
                                <w:spacing w:line="0" w:lineRule="atLeast"/>
                                <w:jc w:val="center"/>
                                <w:rPr>
                                  <w:rFonts w:eastAsia="HGS創英角ｺﾞｼｯｸUB"/>
                                  <w:color w:val="FFFFFF" w:themeColor="background1"/>
                                  <w:sz w:val="6"/>
                                  <w:szCs w:val="6"/>
                                </w:rPr>
                              </w:pPr>
                            </w:p>
                            <w:p w:rsidR="00F37801" w:rsidRPr="00A26313" w:rsidRDefault="00F37801" w:rsidP="000B49AE">
                              <w:pPr>
                                <w:spacing w:line="0" w:lineRule="atLeast"/>
                                <w:jc w:val="center"/>
                                <w:rPr>
                                  <w:rFonts w:ascii="HG丸ｺﾞｼｯｸM-PRO" w:eastAsia="HG丸ｺﾞｼｯｸM-PRO"/>
                                  <w:b/>
                                  <w:color w:val="FFFFFF" w:themeColor="background1"/>
                                  <w:sz w:val="24"/>
                                  <w:szCs w:val="24"/>
                                </w:rPr>
                              </w:pPr>
                              <w:r w:rsidRPr="00A26313">
                                <w:rPr>
                                  <w:rFonts w:ascii="HG丸ｺﾞｼｯｸM-PRO" w:eastAsia="HG丸ｺﾞｼｯｸM-PRO" w:hint="eastAsia"/>
                                  <w:b/>
                                  <w:color w:val="FFFFFF" w:themeColor="background1"/>
                                  <w:sz w:val="24"/>
                                  <w:szCs w:val="24"/>
                                </w:rPr>
                                <w:t>動脈硬化</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color w:val="FFFFFF" w:themeColor="background1"/>
                                  <w:sz w:val="16"/>
                                  <w:szCs w:val="16"/>
                                </w:rPr>
                              </w:pPr>
                              <w:r w:rsidRPr="00003808">
                                <w:rPr>
                                  <w:rFonts w:ascii="HG丸ｺﾞｼｯｸM-PRO" w:eastAsia="HG丸ｺﾞｼｯｸM-PRO" w:hAnsi="HG丸ｺﾞｼｯｸM-PRO" w:cs="ＭＳ 明朝" w:hint="eastAsia"/>
                                  <w:color w:val="FFFFFF" w:themeColor="background1"/>
                                  <w:sz w:val="16"/>
                                  <w:szCs w:val="16"/>
                                </w:rPr>
                                <w:t>冠動脈の変化…心電図検査</w:t>
                              </w:r>
                            </w:p>
                            <w:p w:rsidR="00F37801" w:rsidRPr="00003808" w:rsidRDefault="00F37801" w:rsidP="000B49AE">
                              <w:pPr>
                                <w:spacing w:line="0" w:lineRule="atLeast"/>
                                <w:ind w:left="160" w:rightChars="-20" w:right="-42" w:hangingChars="100" w:hanging="160"/>
                                <w:jc w:val="left"/>
                                <w:rPr>
                                  <w:rFonts w:ascii="HG丸ｺﾞｼｯｸM-PRO" w:eastAsia="HG丸ｺﾞｼｯｸM-PRO" w:hAnsi="HG丸ｺﾞｼｯｸM-PRO" w:cs="ＭＳ 明朝"/>
                                  <w:color w:val="FFFFFF" w:themeColor="background1"/>
                                  <w:sz w:val="16"/>
                                  <w:szCs w:val="16"/>
                                </w:rPr>
                              </w:pPr>
                              <w:r w:rsidRPr="00003808">
                                <w:rPr>
                                  <w:rFonts w:ascii="HG丸ｺﾞｼｯｸM-PRO" w:eastAsia="HG丸ｺﾞｼｯｸM-PRO" w:hAnsi="HG丸ｺﾞｼｯｸM-PRO" w:cs="ＭＳ 明朝" w:hint="eastAsia"/>
                                  <w:color w:val="FFFFFF" w:themeColor="background1"/>
                                  <w:sz w:val="16"/>
                                  <w:szCs w:val="16"/>
                                </w:rPr>
                                <w:t>（頚部動脈の変化…頚部エコー検査）</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color w:val="FFFFFF" w:themeColor="background1"/>
                                  <w:sz w:val="16"/>
                                  <w:szCs w:val="16"/>
                                </w:rPr>
                              </w:pPr>
                              <w:r w:rsidRPr="00003808">
                                <w:rPr>
                                  <w:rFonts w:ascii="HG丸ｺﾞｼｯｸM-PRO" w:eastAsia="HG丸ｺﾞｼｯｸM-PRO" w:hAnsi="HG丸ｺﾞｼｯｸM-PRO" w:cs="ＭＳ 明朝" w:hint="eastAsia"/>
                                  <w:color w:val="FFFFFF" w:themeColor="background1"/>
                                  <w:sz w:val="16"/>
                                  <w:szCs w:val="16"/>
                                </w:rPr>
                                <w:t>細動脈の検査…眼底検査</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color w:val="FFFFFF" w:themeColor="background1"/>
                                  <w:sz w:val="16"/>
                                  <w:szCs w:val="16"/>
                                </w:rPr>
                              </w:pPr>
                              <w:r w:rsidRPr="00003808">
                                <w:rPr>
                                  <w:rFonts w:ascii="HG丸ｺﾞｼｯｸM-PRO" w:eastAsia="HG丸ｺﾞｼｯｸM-PRO" w:hAnsi="HG丸ｺﾞｼｯｸM-PRO" w:cs="ＭＳ 明朝" w:hint="eastAsia"/>
                                  <w:color w:val="FFFFFF" w:themeColor="background1"/>
                                  <w:sz w:val="16"/>
                                  <w:szCs w:val="16"/>
                                </w:rPr>
                                <w:t>腎動脈の検査…血清クレアチニン</w:t>
                              </w:r>
                            </w:p>
                          </w:txbxContent>
                        </wps:txbx>
                        <wps:bodyPr rot="0" vert="horz" wrap="square" lIns="74295" tIns="8890" rIns="74295" bIns="8890" anchor="t" anchorCtr="0" upright="1">
                          <a:noAutofit/>
                        </wps:bodyPr>
                      </wps:wsp>
                      <wps:wsp>
                        <wps:cNvPr id="210" name="AutoShape 60"/>
                        <wps:cNvSpPr>
                          <a:spLocks noChangeArrowheads="1"/>
                        </wps:cNvSpPr>
                        <wps:spPr bwMode="auto">
                          <a:xfrm rot="5400000">
                            <a:off x="2889883" y="2977517"/>
                            <a:ext cx="400686" cy="1835785"/>
                          </a:xfrm>
                          <a:prstGeom prst="stripedRightArrow">
                            <a:avLst>
                              <a:gd name="adj1" fmla="val 50000"/>
                              <a:gd name="adj2" fmla="val 25000"/>
                            </a:avLst>
                          </a:prstGeom>
                          <a:solidFill>
                            <a:schemeClr val="accent2">
                              <a:lumMod val="20000"/>
                              <a:lumOff val="80000"/>
                            </a:schemeClr>
                          </a:solidFill>
                          <a:ln w="12700">
                            <a:solidFill>
                              <a:srgbClr val="C00000"/>
                            </a:solidFill>
                            <a:miter lim="800000"/>
                            <a:headEnd/>
                            <a:tailEnd/>
                          </a:ln>
                        </wps:spPr>
                        <wps:txbx>
                          <w:txbxContent>
                            <w:p w:rsidR="00F37801" w:rsidRPr="00003808" w:rsidRDefault="00F37801" w:rsidP="000B49AE">
                              <w:pPr>
                                <w:spacing w:line="0" w:lineRule="atLeast"/>
                                <w:jc w:val="center"/>
                                <w:rPr>
                                  <w:rFonts w:ascii="HG丸ｺﾞｼｯｸM-PRO" w:eastAsia="HG丸ｺﾞｼｯｸM-PRO" w:hAnsi="HG丸ｺﾞｼｯｸM-PRO"/>
                                  <w:sz w:val="16"/>
                                  <w:szCs w:val="16"/>
                                </w:rPr>
                              </w:pPr>
                              <w:r w:rsidRPr="00003808">
                                <w:rPr>
                                  <w:rFonts w:ascii="HG丸ｺﾞｼｯｸM-PRO" w:eastAsia="HG丸ｺﾞｼｯｸM-PRO" w:hAnsi="HG丸ｺﾞｼｯｸM-PRO" w:hint="eastAsia"/>
                                  <w:sz w:val="16"/>
                                  <w:szCs w:val="16"/>
                                </w:rPr>
                                <w:t>血管変化の進行</w:t>
                              </w:r>
                            </w:p>
                          </w:txbxContent>
                        </wps:txbx>
                        <wps:bodyPr rot="0" vert="horz" wrap="square" lIns="74295" tIns="8890" rIns="74295" bIns="8890" anchor="t" anchorCtr="0" upright="1">
                          <a:noAutofit/>
                        </wps:bodyPr>
                      </wps:wsp>
                      <wps:wsp>
                        <wps:cNvPr id="212" name="Rectangle 62"/>
                        <wps:cNvSpPr>
                          <a:spLocks noChangeArrowheads="1"/>
                        </wps:cNvSpPr>
                        <wps:spPr bwMode="auto">
                          <a:xfrm>
                            <a:off x="3314700" y="4152900"/>
                            <a:ext cx="2592070" cy="271780"/>
                          </a:xfrm>
                          <a:prstGeom prst="rect">
                            <a:avLst/>
                          </a:prstGeom>
                          <a:solidFill>
                            <a:schemeClr val="tx1"/>
                          </a:solidFill>
                          <a:ln w="19050">
                            <a:solidFill>
                              <a:schemeClr val="tx1">
                                <a:lumMod val="100000"/>
                                <a:lumOff val="0"/>
                              </a:schemeClr>
                            </a:solidFill>
                            <a:miter lim="800000"/>
                            <a:headEnd/>
                            <a:tailEnd/>
                          </a:ln>
                        </wps:spPr>
                        <wps:txbx>
                          <w:txbxContent>
                            <w:p w:rsidR="00F37801" w:rsidRDefault="00F37801" w:rsidP="000B49AE">
                              <w:pPr>
                                <w:spacing w:line="0" w:lineRule="atLeast"/>
                                <w:jc w:val="center"/>
                                <w:rPr>
                                  <w:rFonts w:ascii="HG丸ｺﾞｼｯｸM-PRO" w:eastAsia="HG丸ｺﾞｼｯｸM-PRO"/>
                                  <w:color w:val="FFFFFF" w:themeColor="background1"/>
                                  <w:sz w:val="4"/>
                                  <w:szCs w:val="4"/>
                                </w:rPr>
                              </w:pPr>
                            </w:p>
                            <w:p w:rsidR="00F37801" w:rsidRPr="00E64589" w:rsidRDefault="00F37801" w:rsidP="000B49AE">
                              <w:pPr>
                                <w:spacing w:line="0" w:lineRule="atLeast"/>
                                <w:jc w:val="center"/>
                                <w:rPr>
                                  <w:rFonts w:ascii="HG丸ｺﾞｼｯｸM-PRO" w:eastAsia="HG丸ｺﾞｼｯｸM-PRO"/>
                                  <w:color w:val="FFFFFF" w:themeColor="background1"/>
                                  <w:sz w:val="22"/>
                                </w:rPr>
                              </w:pPr>
                              <w:r w:rsidRPr="00E64589">
                                <w:rPr>
                                  <w:rFonts w:ascii="HG丸ｺﾞｼｯｸM-PRO" w:eastAsia="HG丸ｺﾞｼｯｸM-PRO" w:hint="eastAsia"/>
                                  <w:color w:val="FFFFFF" w:themeColor="background1"/>
                                  <w:sz w:val="22"/>
                                </w:rPr>
                                <w:t>脳卒中・心疾患（心筋梗塞等）</w:t>
                              </w:r>
                            </w:p>
                          </w:txbxContent>
                        </wps:txbx>
                        <wps:bodyPr rot="0" vert="horz" wrap="square" lIns="74295" tIns="8890" rIns="74295" bIns="8890" anchor="t" anchorCtr="0" upright="1">
                          <a:noAutofit/>
                        </wps:bodyPr>
                      </wps:wsp>
                      <wps:wsp>
                        <wps:cNvPr id="211" name="Rectangle 61"/>
                        <wps:cNvSpPr>
                          <a:spLocks noChangeArrowheads="1"/>
                        </wps:cNvSpPr>
                        <wps:spPr bwMode="auto">
                          <a:xfrm>
                            <a:off x="133350" y="4162425"/>
                            <a:ext cx="2752725" cy="271780"/>
                          </a:xfrm>
                          <a:prstGeom prst="rect">
                            <a:avLst/>
                          </a:prstGeom>
                          <a:solidFill>
                            <a:schemeClr val="tx1"/>
                          </a:solidFill>
                          <a:ln w="19050">
                            <a:solidFill>
                              <a:schemeClr val="tx1">
                                <a:lumMod val="100000"/>
                                <a:lumOff val="0"/>
                              </a:schemeClr>
                            </a:solidFill>
                            <a:miter lim="800000"/>
                            <a:headEnd/>
                            <a:tailEnd/>
                          </a:ln>
                        </wps:spPr>
                        <wps:txbx>
                          <w:txbxContent>
                            <w:p w:rsidR="00F37801" w:rsidRDefault="00F37801" w:rsidP="000B49AE">
                              <w:pPr>
                                <w:spacing w:line="0" w:lineRule="atLeast"/>
                                <w:jc w:val="center"/>
                                <w:rPr>
                                  <w:rFonts w:ascii="HG丸ｺﾞｼｯｸM-PRO" w:eastAsia="HG丸ｺﾞｼｯｸM-PRO"/>
                                  <w:color w:val="FFFFFF" w:themeColor="background1"/>
                                  <w:sz w:val="4"/>
                                  <w:szCs w:val="4"/>
                                </w:rPr>
                              </w:pPr>
                            </w:p>
                            <w:p w:rsidR="00F37801" w:rsidRPr="00E64589" w:rsidRDefault="00F37801" w:rsidP="000B49AE">
                              <w:pPr>
                                <w:spacing w:line="0" w:lineRule="atLeast"/>
                                <w:jc w:val="center"/>
                                <w:rPr>
                                  <w:rFonts w:ascii="HG丸ｺﾞｼｯｸM-PRO" w:eastAsia="HG丸ｺﾞｼｯｸM-PRO"/>
                                  <w:color w:val="FFFFFF" w:themeColor="background1"/>
                                  <w:sz w:val="24"/>
                                  <w:szCs w:val="24"/>
                                </w:rPr>
                              </w:pPr>
                              <w:r w:rsidRPr="00E64589">
                                <w:rPr>
                                  <w:rFonts w:ascii="HG丸ｺﾞｼｯｸM-PRO" w:eastAsia="HG丸ｺﾞｼｯｸM-PRO" w:hint="eastAsia"/>
                                  <w:color w:val="FFFFFF" w:themeColor="background1"/>
                                  <w:sz w:val="24"/>
                                  <w:szCs w:val="24"/>
                                </w:rPr>
                                <w:t>糖尿病合併症（人工透析・失明）等</w:t>
                              </w:r>
                            </w:p>
                          </w:txbxContent>
                        </wps:txbx>
                        <wps:bodyPr rot="0" vert="horz" wrap="square" lIns="74295" tIns="8890" rIns="74295" bIns="8890" anchor="t" anchorCtr="0" upright="1">
                          <a:noAutofit/>
                        </wps:bodyPr>
                      </wps:wsp>
                      <wps:wsp>
                        <wps:cNvPr id="412" name="AutoShape 42"/>
                        <wps:cNvCnPr>
                          <a:cxnSpLocks noChangeShapeType="1"/>
                        </wps:cNvCnPr>
                        <wps:spPr bwMode="auto">
                          <a:xfrm>
                            <a:off x="2533650" y="685800"/>
                            <a:ext cx="0" cy="2096135"/>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192" name="Group 51"/>
                        <wpg:cNvGrpSpPr>
                          <a:grpSpLocks/>
                        </wpg:cNvGrpSpPr>
                        <wpg:grpSpPr bwMode="auto">
                          <a:xfrm>
                            <a:off x="4057650" y="438150"/>
                            <a:ext cx="1151890" cy="2651125"/>
                            <a:chOff x="7577" y="2924"/>
                            <a:chExt cx="1814" cy="3871"/>
                          </a:xfrm>
                        </wpg:grpSpPr>
                        <wps:wsp>
                          <wps:cNvPr id="193" name="AutoShape 48"/>
                          <wps:cNvCnPr>
                            <a:cxnSpLocks noChangeShapeType="1"/>
                          </wps:cNvCnPr>
                          <wps:spPr bwMode="auto">
                            <a:xfrm>
                              <a:off x="9337" y="2924"/>
                              <a:ext cx="0" cy="3855"/>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194" name="AutoShape 49"/>
                          <wps:cNvCnPr>
                            <a:cxnSpLocks noChangeShapeType="1"/>
                          </wps:cNvCnPr>
                          <wps:spPr bwMode="auto">
                            <a:xfrm rot="5400000" flipH="1">
                              <a:off x="8484" y="5888"/>
                              <a:ext cx="0" cy="1814"/>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50"/>
                          <wps:cNvCnPr>
                            <a:cxnSpLocks noChangeShapeType="1"/>
                          </wps:cNvCnPr>
                          <wps:spPr bwMode="auto">
                            <a:xfrm rot="5400000" flipH="1">
                              <a:off x="8732" y="2272"/>
                              <a:ext cx="0" cy="130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g:grpSp>
                      <wps:wsp>
                        <wps:cNvPr id="197" name="Rectangle 52"/>
                        <wps:cNvSpPr>
                          <a:spLocks noChangeArrowheads="1"/>
                        </wps:cNvSpPr>
                        <wps:spPr bwMode="auto">
                          <a:xfrm>
                            <a:off x="0" y="485775"/>
                            <a:ext cx="396240" cy="1863090"/>
                          </a:xfrm>
                          <a:prstGeom prst="rect">
                            <a:avLst/>
                          </a:prstGeom>
                          <a:solidFill>
                            <a:schemeClr val="bg1">
                              <a:lumMod val="85000"/>
                              <a:lumOff val="0"/>
                            </a:schemeClr>
                          </a:solidFill>
                          <a:ln w="19050">
                            <a:solidFill>
                              <a:schemeClr val="tx1">
                                <a:lumMod val="100000"/>
                                <a:lumOff val="0"/>
                              </a:schemeClr>
                            </a:solidFill>
                            <a:miter lim="800000"/>
                            <a:headEnd/>
                            <a:tailEnd/>
                          </a:ln>
                        </wps:spPr>
                        <wps:txbx>
                          <w:txbxContent>
                            <w:p w:rsidR="00F37801" w:rsidRPr="00A04DB5" w:rsidRDefault="00F37801" w:rsidP="000B49AE">
                              <w:pPr>
                                <w:spacing w:line="0" w:lineRule="atLeast"/>
                                <w:jc w:val="center"/>
                                <w:rPr>
                                  <w:rFonts w:ascii="HG丸ｺﾞｼｯｸM-PRO" w:eastAsia="HG丸ｺﾞｼｯｸM-PRO"/>
                                  <w:b/>
                                  <w:sz w:val="32"/>
                                  <w:szCs w:val="32"/>
                                </w:rPr>
                              </w:pPr>
                              <w:r w:rsidRPr="00A04DB5">
                                <w:rPr>
                                  <w:rFonts w:ascii="HG丸ｺﾞｼｯｸM-PRO" w:eastAsia="HG丸ｺﾞｼｯｸM-PRO" w:hint="eastAsia"/>
                                  <w:b/>
                                  <w:sz w:val="32"/>
                                  <w:szCs w:val="32"/>
                                </w:rPr>
                                <w:t>内臓脂肪症候群</w:t>
                              </w:r>
                            </w:p>
                          </w:txbxContent>
                        </wps:txbx>
                        <wps:bodyPr rot="0" vert="eaVert" wrap="square" lIns="74295" tIns="8890" rIns="74295" bIns="8890" anchor="t" anchorCtr="0" upright="1">
                          <a:noAutofit/>
                        </wps:bodyPr>
                      </wps:wsp>
                      <wps:wsp>
                        <wps:cNvPr id="414" name="AutoShape 43"/>
                        <wps:cNvCnPr>
                          <a:cxnSpLocks noChangeShapeType="1"/>
                        </wps:cNvCnPr>
                        <wps:spPr bwMode="auto">
                          <a:xfrm>
                            <a:off x="3848100" y="685800"/>
                            <a:ext cx="0" cy="2096135"/>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57"/>
                        <wpg:cNvGrpSpPr>
                          <a:grpSpLocks/>
                        </wpg:cNvGrpSpPr>
                        <wpg:grpSpPr bwMode="auto">
                          <a:xfrm>
                            <a:off x="1162050" y="581025"/>
                            <a:ext cx="1010285" cy="2600960"/>
                            <a:chOff x="3008" y="3060"/>
                            <a:chExt cx="1591" cy="3798"/>
                          </a:xfrm>
                        </wpg:grpSpPr>
                        <wpg:grpSp>
                          <wpg:cNvPr id="201" name="Group 46"/>
                          <wpg:cNvGrpSpPr>
                            <a:grpSpLocks/>
                          </wpg:cNvGrpSpPr>
                          <wpg:grpSpPr bwMode="auto">
                            <a:xfrm>
                              <a:off x="3012" y="5436"/>
                              <a:ext cx="1587" cy="1404"/>
                              <a:chOff x="3012" y="5421"/>
                              <a:chExt cx="1587" cy="1404"/>
                            </a:xfrm>
                          </wpg:grpSpPr>
                          <wps:wsp>
                            <wps:cNvPr id="202" name="AutoShape 41"/>
                            <wps:cNvCnPr>
                              <a:cxnSpLocks noChangeShapeType="1"/>
                            </wps:cNvCnPr>
                            <wps:spPr bwMode="auto">
                              <a:xfrm>
                                <a:off x="3060" y="5421"/>
                                <a:ext cx="0" cy="140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203" name="AutoShape 44"/>
                            <wps:cNvCnPr>
                              <a:cxnSpLocks noChangeShapeType="1"/>
                            </wps:cNvCnPr>
                            <wps:spPr bwMode="auto">
                              <a:xfrm rot="-5400000">
                                <a:off x="3806" y="6001"/>
                                <a:ext cx="0" cy="1587"/>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204" name="AutoShape 54"/>
                          <wps:cNvCnPr>
                            <a:cxnSpLocks noChangeShapeType="1"/>
                          </wps:cNvCnPr>
                          <wps:spPr bwMode="auto">
                            <a:xfrm>
                              <a:off x="3060" y="3060"/>
                              <a:ext cx="0" cy="3798"/>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205" name="AutoShape 56"/>
                          <wps:cNvCnPr>
                            <a:cxnSpLocks noChangeShapeType="1"/>
                          </wps:cNvCnPr>
                          <wps:spPr bwMode="auto">
                            <a:xfrm rot="5400000" flipH="1">
                              <a:off x="3433" y="2650"/>
                              <a:ext cx="0" cy="850"/>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g:grpSp>
                      <wps:wsp>
                        <wps:cNvPr id="208" name="AutoShape 58"/>
                        <wps:cNvSpPr>
                          <a:spLocks noChangeArrowheads="1"/>
                        </wps:cNvSpPr>
                        <wps:spPr bwMode="auto">
                          <a:xfrm>
                            <a:off x="5200650" y="0"/>
                            <a:ext cx="908685" cy="431165"/>
                          </a:xfrm>
                          <a:prstGeom prst="wedgeEllipseCallout">
                            <a:avLst>
                              <a:gd name="adj1" fmla="val -44130"/>
                              <a:gd name="adj2" fmla="val 79046"/>
                            </a:avLst>
                          </a:prstGeom>
                          <a:solidFill>
                            <a:srgbClr val="FFFFFF"/>
                          </a:solidFill>
                          <a:ln w="9525">
                            <a:solidFill>
                              <a:srgbClr val="000000"/>
                            </a:solidFill>
                            <a:miter lim="800000"/>
                            <a:headEnd/>
                            <a:tailEnd/>
                          </a:ln>
                        </wps:spPr>
                        <wps:txbx>
                          <w:txbxContent>
                            <w:p w:rsidR="00F37801" w:rsidRPr="00EE1C98" w:rsidRDefault="00F37801" w:rsidP="000B49AE">
                              <w:pPr>
                                <w:spacing w:line="0" w:lineRule="atLeast"/>
                                <w:ind w:leftChars="-26" w:left="-55" w:rightChars="-43" w:right="-90"/>
                                <w:jc w:val="left"/>
                                <w:rPr>
                                  <w:rFonts w:ascii="HG丸ｺﾞｼｯｸM-PRO" w:eastAsia="HG丸ｺﾞｼｯｸM-PRO"/>
                                  <w:sz w:val="16"/>
                                  <w:szCs w:val="16"/>
                                </w:rPr>
                              </w:pPr>
                              <w:r>
                                <w:rPr>
                                  <w:rFonts w:ascii="HG丸ｺﾞｼｯｸM-PRO" w:eastAsia="HG丸ｺﾞｼｯｸM-PRO" w:hint="eastAsia"/>
                                  <w:sz w:val="16"/>
                                  <w:szCs w:val="16"/>
                                </w:rPr>
                                <w:t>良いホルモンの分泌減少</w:t>
                              </w:r>
                            </w:p>
                          </w:txbxContent>
                        </wps:txbx>
                        <wps:bodyPr rot="0" vert="horz" wrap="square" lIns="74295" tIns="8890" rIns="74295" bIns="8890" anchor="t" anchorCtr="0" upright="1">
                          <a:noAutofit/>
                        </wps:bodyPr>
                      </wps:wsp>
                      <wps:wsp>
                        <wps:cNvPr id="209" name="AutoShape 59"/>
                        <wps:cNvSpPr>
                          <a:spLocks noChangeArrowheads="1"/>
                        </wps:cNvSpPr>
                        <wps:spPr bwMode="auto">
                          <a:xfrm flipH="1">
                            <a:off x="447675" y="28575"/>
                            <a:ext cx="720090" cy="621030"/>
                          </a:xfrm>
                          <a:prstGeom prst="wedgeEllipseCallout">
                            <a:avLst>
                              <a:gd name="adj1" fmla="val -19667"/>
                              <a:gd name="adj2" fmla="val 81639"/>
                            </a:avLst>
                          </a:prstGeom>
                          <a:solidFill>
                            <a:schemeClr val="bg1">
                              <a:lumMod val="65000"/>
                              <a:lumOff val="0"/>
                            </a:schemeClr>
                          </a:solidFill>
                          <a:ln w="9525">
                            <a:solidFill>
                              <a:srgbClr val="000000"/>
                            </a:solidFill>
                            <a:miter lim="800000"/>
                            <a:headEnd/>
                            <a:tailEnd/>
                          </a:ln>
                        </wps:spPr>
                        <wps:txbx>
                          <w:txbxContent>
                            <w:p w:rsidR="00F37801" w:rsidRPr="00003808" w:rsidRDefault="00F37801" w:rsidP="000B49AE">
                              <w:pPr>
                                <w:spacing w:line="0" w:lineRule="atLeast"/>
                                <w:ind w:leftChars="-60" w:left="-126" w:rightChars="-66" w:right="-139"/>
                                <w:jc w:val="center"/>
                                <w:rPr>
                                  <w:rFonts w:ascii="HG丸ｺﾞｼｯｸM-PRO" w:eastAsia="HG丸ｺﾞｼｯｸM-PRO"/>
                                  <w:sz w:val="16"/>
                                  <w:szCs w:val="16"/>
                                </w:rPr>
                              </w:pPr>
                              <w:r w:rsidRPr="00003808">
                                <w:rPr>
                                  <w:rFonts w:ascii="HG丸ｺﾞｼｯｸM-PRO" w:eastAsia="HG丸ｺﾞｼｯｸM-PRO" w:hint="eastAsia"/>
                                  <w:sz w:val="16"/>
                                  <w:szCs w:val="16"/>
                                </w:rPr>
                                <w:t>不都合な</w:t>
                              </w:r>
                            </w:p>
                            <w:p w:rsidR="00F37801" w:rsidRPr="00003808" w:rsidRDefault="00F37801" w:rsidP="000B49AE">
                              <w:pPr>
                                <w:spacing w:line="0" w:lineRule="atLeast"/>
                                <w:ind w:leftChars="-60" w:left="-126" w:rightChars="-66" w:right="-139"/>
                                <w:jc w:val="center"/>
                                <w:rPr>
                                  <w:rFonts w:ascii="HG丸ｺﾞｼｯｸM-PRO" w:eastAsia="HG丸ｺﾞｼｯｸM-PRO"/>
                                  <w:sz w:val="16"/>
                                  <w:szCs w:val="16"/>
                                </w:rPr>
                              </w:pPr>
                              <w:r w:rsidRPr="00003808">
                                <w:rPr>
                                  <w:rFonts w:ascii="HG丸ｺﾞｼｯｸM-PRO" w:eastAsia="HG丸ｺﾞｼｯｸM-PRO" w:hint="eastAsia"/>
                                  <w:sz w:val="16"/>
                                  <w:szCs w:val="16"/>
                                </w:rPr>
                                <w:t>ホルモンの分泌増加</w:t>
                              </w:r>
                            </w:p>
                          </w:txbxContent>
                        </wps:txbx>
                        <wps:bodyPr rot="0" vert="horz" wrap="square" lIns="74295" tIns="8890" rIns="74295" bIns="8890" anchor="t" anchorCtr="0" upright="1">
                          <a:noAutofit/>
                        </wps:bodyPr>
                      </wps:wsp>
                      <wps:wsp>
                        <wps:cNvPr id="198" name="Rectangle 29"/>
                        <wps:cNvSpPr>
                          <a:spLocks noChangeArrowheads="1"/>
                        </wps:cNvSpPr>
                        <wps:spPr bwMode="auto">
                          <a:xfrm>
                            <a:off x="1800225" y="942975"/>
                            <a:ext cx="1440180" cy="1164590"/>
                          </a:xfrm>
                          <a:prstGeom prst="rect">
                            <a:avLst/>
                          </a:prstGeom>
                          <a:solidFill>
                            <a:schemeClr val="bg1">
                              <a:lumMod val="65000"/>
                              <a:lumOff val="0"/>
                            </a:schemeClr>
                          </a:solidFill>
                          <a:ln w="19050">
                            <a:solidFill>
                              <a:schemeClr val="bg1">
                                <a:lumMod val="100000"/>
                                <a:lumOff val="0"/>
                              </a:schemeClr>
                            </a:solidFill>
                            <a:miter lim="800000"/>
                            <a:headEnd/>
                            <a:tailEnd/>
                          </a:ln>
                        </wps:spPr>
                        <wps:txbx>
                          <w:txbxContent>
                            <w:p w:rsidR="00F37801" w:rsidRDefault="00F37801" w:rsidP="000B49AE">
                              <w:pPr>
                                <w:spacing w:line="0" w:lineRule="atLeast"/>
                                <w:jc w:val="left"/>
                                <w:rPr>
                                  <w:rFonts w:ascii="HG丸ｺﾞｼｯｸM-PRO" w:eastAsia="HG丸ｺﾞｼｯｸM-PRO"/>
                                  <w:sz w:val="6"/>
                                  <w:szCs w:val="6"/>
                                </w:rPr>
                              </w:pPr>
                            </w:p>
                            <w:p w:rsidR="00F37801" w:rsidRDefault="00F37801" w:rsidP="000B49AE">
                              <w:pPr>
                                <w:spacing w:line="0" w:lineRule="atLeast"/>
                                <w:jc w:val="left"/>
                                <w:rPr>
                                  <w:rFonts w:ascii="HG丸ｺﾞｼｯｸM-PRO" w:eastAsia="HG丸ｺﾞｼｯｸM-PRO"/>
                                  <w:sz w:val="16"/>
                                  <w:szCs w:val="16"/>
                                </w:rPr>
                              </w:pPr>
                              <w:r w:rsidRPr="006E1806">
                                <w:rPr>
                                  <w:rFonts w:ascii="HG丸ｺﾞｼｯｸM-PRO" w:eastAsia="HG丸ｺﾞｼｯｸM-PRO" w:hint="eastAsia"/>
                                  <w:sz w:val="16"/>
                                  <w:szCs w:val="16"/>
                                </w:rPr>
                                <w:t>FFA</w:t>
                              </w:r>
                              <w:r>
                                <w:rPr>
                                  <w:rFonts w:ascii="HG丸ｺﾞｼｯｸM-PRO" w:eastAsia="HG丸ｺﾞｼｯｸM-PRO" w:hint="eastAsia"/>
                                  <w:sz w:val="16"/>
                                  <w:szCs w:val="16"/>
                                </w:rPr>
                                <w:t>（遊離脂肪酸）</w:t>
                              </w:r>
                            </w:p>
                            <w:p w:rsidR="00F37801" w:rsidRDefault="00F37801" w:rsidP="000B49AE">
                              <w:pPr>
                                <w:spacing w:line="0" w:lineRule="atLeast"/>
                                <w:jc w:val="left"/>
                                <w:rPr>
                                  <w:rFonts w:ascii="ＭＳ 明朝" w:eastAsia="ＭＳ 明朝" w:hAnsi="ＭＳ 明朝" w:cs="ＭＳ 明朝"/>
                                  <w:color w:val="FFFFFF" w:themeColor="background1"/>
                                  <w:sz w:val="16"/>
                                  <w:szCs w:val="16"/>
                                </w:rPr>
                              </w:pPr>
                            </w:p>
                            <w:p w:rsidR="00F37801" w:rsidRPr="00003808" w:rsidRDefault="00F37801" w:rsidP="000B49AE">
                              <w:pPr>
                                <w:spacing w:line="0" w:lineRule="atLeast"/>
                                <w:ind w:leftChars="-42" w:left="72" w:rightChars="-62" w:right="-13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→中性脂肪として血液中に多く出て行くことにより、反比例してＨＤＬコレステロールの量が減る</w:t>
                              </w:r>
                            </w:p>
                            <w:p w:rsidR="00F37801" w:rsidRPr="00003808" w:rsidRDefault="00F37801" w:rsidP="000B49AE">
                              <w:pPr>
                                <w:spacing w:line="0" w:lineRule="atLeast"/>
                                <w:ind w:leftChars="-42" w:left="72" w:rightChars="-43" w:right="-9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→中性脂肪値の上昇、ＨＤＬコレステロール値の減少</w:t>
                              </w:r>
                            </w:p>
                          </w:txbxContent>
                        </wps:txbx>
                        <wps:bodyPr rot="0" vert="horz" wrap="square" lIns="74295" tIns="8890" rIns="74295" bIns="8890" anchor="t" anchorCtr="0" upright="1">
                          <a:noAutofit/>
                        </wps:bodyPr>
                      </wps:wsp>
                      <wps:wsp>
                        <wps:cNvPr id="199" name="Rectangle 30"/>
                        <wps:cNvSpPr>
                          <a:spLocks noChangeArrowheads="1"/>
                        </wps:cNvSpPr>
                        <wps:spPr bwMode="auto">
                          <a:xfrm>
                            <a:off x="3286125" y="942975"/>
                            <a:ext cx="1259840" cy="1164590"/>
                          </a:xfrm>
                          <a:prstGeom prst="rect">
                            <a:avLst/>
                          </a:prstGeom>
                          <a:solidFill>
                            <a:schemeClr val="bg1">
                              <a:lumMod val="65000"/>
                              <a:lumOff val="0"/>
                            </a:schemeClr>
                          </a:solidFill>
                          <a:ln w="19050">
                            <a:solidFill>
                              <a:schemeClr val="bg1">
                                <a:lumMod val="100000"/>
                                <a:lumOff val="0"/>
                              </a:schemeClr>
                            </a:solidFill>
                            <a:miter lim="800000"/>
                            <a:headEnd/>
                            <a:tailEnd/>
                          </a:ln>
                        </wps:spPr>
                        <wps:txbx>
                          <w:txbxContent>
                            <w:p w:rsidR="00F37801" w:rsidRDefault="00F37801" w:rsidP="000B49AE">
                              <w:pPr>
                                <w:spacing w:line="0" w:lineRule="atLeast"/>
                                <w:ind w:leftChars="-26" w:left="-55" w:rightChars="-43" w:right="-90"/>
                                <w:jc w:val="left"/>
                                <w:rPr>
                                  <w:rFonts w:ascii="HG丸ｺﾞｼｯｸM-PRO" w:eastAsia="HG丸ｺﾞｼｯｸM-PRO"/>
                                  <w:sz w:val="6"/>
                                  <w:szCs w:val="6"/>
                                </w:rPr>
                              </w:pPr>
                            </w:p>
                            <w:p w:rsidR="00F37801" w:rsidRDefault="00F37801" w:rsidP="000B49AE">
                              <w:pPr>
                                <w:spacing w:line="0" w:lineRule="atLeast"/>
                                <w:ind w:leftChars="-26" w:left="-55" w:rightChars="-43" w:right="-90"/>
                                <w:jc w:val="left"/>
                                <w:rPr>
                                  <w:rFonts w:ascii="HG丸ｺﾞｼｯｸM-PRO" w:eastAsia="HG丸ｺﾞｼｯｸM-PRO"/>
                                  <w:sz w:val="16"/>
                                  <w:szCs w:val="16"/>
                                </w:rPr>
                              </w:pPr>
                              <w:r>
                                <w:rPr>
                                  <w:rFonts w:ascii="HG丸ｺﾞｼｯｸM-PRO" w:eastAsia="HG丸ｺﾞｼｯｸM-PRO" w:hint="eastAsia"/>
                                  <w:sz w:val="16"/>
                                  <w:szCs w:val="16"/>
                                </w:rPr>
                                <w:t>アンジオテンシノーゲン</w:t>
                              </w:r>
                            </w:p>
                            <w:p w:rsidR="00F37801" w:rsidRDefault="00F37801" w:rsidP="000B49AE">
                              <w:pPr>
                                <w:spacing w:line="0" w:lineRule="atLeast"/>
                                <w:jc w:val="left"/>
                                <w:rPr>
                                  <w:rFonts w:ascii="ＭＳ 明朝" w:eastAsia="ＭＳ 明朝" w:hAnsi="ＭＳ 明朝" w:cs="ＭＳ 明朝"/>
                                  <w:color w:val="FFFFFF" w:themeColor="background1"/>
                                  <w:sz w:val="16"/>
                                  <w:szCs w:val="16"/>
                                </w:rPr>
                              </w:pP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→血管を収縮</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→血圧値の上昇</w:t>
                              </w:r>
                            </w:p>
                          </w:txbxContent>
                        </wps:txbx>
                        <wps:bodyPr rot="0" vert="horz" wrap="square" lIns="74295" tIns="8890" rIns="74295" bIns="8890" anchor="t" anchorCtr="0" upright="1">
                          <a:noAutofit/>
                        </wps:bodyPr>
                      </wps:wsp>
                      <wps:wsp>
                        <wps:cNvPr id="207" name="Rectangle 28"/>
                        <wps:cNvSpPr>
                          <a:spLocks noChangeArrowheads="1"/>
                        </wps:cNvSpPr>
                        <wps:spPr bwMode="auto">
                          <a:xfrm>
                            <a:off x="600075" y="942975"/>
                            <a:ext cx="1181735" cy="1164590"/>
                          </a:xfrm>
                          <a:prstGeom prst="rect">
                            <a:avLst/>
                          </a:prstGeom>
                          <a:solidFill>
                            <a:schemeClr val="bg1">
                              <a:lumMod val="65000"/>
                              <a:lumOff val="0"/>
                            </a:schemeClr>
                          </a:solidFill>
                          <a:ln w="19050">
                            <a:solidFill>
                              <a:schemeClr val="bg1">
                                <a:lumMod val="100000"/>
                                <a:lumOff val="0"/>
                              </a:schemeClr>
                            </a:solidFill>
                            <a:miter lim="800000"/>
                            <a:headEnd/>
                            <a:tailEnd/>
                          </a:ln>
                        </wps:spPr>
                        <wps:txbx>
                          <w:txbxContent>
                            <w:p w:rsidR="00F37801" w:rsidRDefault="00F37801" w:rsidP="000B49AE">
                              <w:pPr>
                                <w:spacing w:line="0" w:lineRule="atLeast"/>
                                <w:jc w:val="left"/>
                                <w:rPr>
                                  <w:rFonts w:ascii="HG丸ｺﾞｼｯｸM-PRO" w:eastAsia="HG丸ｺﾞｼｯｸM-PRO"/>
                                  <w:sz w:val="6"/>
                                  <w:szCs w:val="6"/>
                                </w:rPr>
                              </w:pPr>
                            </w:p>
                            <w:p w:rsidR="00F37801" w:rsidRDefault="00F37801" w:rsidP="000B49AE">
                              <w:pPr>
                                <w:spacing w:line="0" w:lineRule="atLeast"/>
                                <w:jc w:val="left"/>
                                <w:rPr>
                                  <w:rFonts w:ascii="HG丸ｺﾞｼｯｸM-PRO" w:eastAsia="HG丸ｺﾞｼｯｸM-PRO"/>
                                  <w:sz w:val="16"/>
                                  <w:szCs w:val="16"/>
                                </w:rPr>
                              </w:pPr>
                              <w:r w:rsidRPr="006E1806">
                                <w:rPr>
                                  <w:rFonts w:ascii="HG丸ｺﾞｼｯｸM-PRO" w:eastAsia="HG丸ｺﾞｼｯｸM-PRO" w:hint="eastAsia"/>
                                  <w:sz w:val="16"/>
                                  <w:szCs w:val="16"/>
                                </w:rPr>
                                <w:t>TNF-α、FFA、</w:t>
                              </w:r>
                            </w:p>
                            <w:p w:rsidR="00F37801" w:rsidRDefault="00F37801" w:rsidP="000B49AE">
                              <w:pPr>
                                <w:spacing w:line="0" w:lineRule="atLeast"/>
                                <w:jc w:val="left"/>
                                <w:rPr>
                                  <w:rFonts w:ascii="HG丸ｺﾞｼｯｸM-PRO" w:eastAsia="HG丸ｺﾞｼｯｸM-PRO"/>
                                  <w:sz w:val="16"/>
                                  <w:szCs w:val="16"/>
                                </w:rPr>
                              </w:pPr>
                              <w:r w:rsidRPr="006E1806">
                                <w:rPr>
                                  <w:rFonts w:ascii="HG丸ｺﾞｼｯｸM-PRO" w:eastAsia="HG丸ｺﾞｼｯｸM-PRO" w:hint="eastAsia"/>
                                  <w:sz w:val="16"/>
                                  <w:szCs w:val="16"/>
                                </w:rPr>
                                <w:t>レジスチン</w:t>
                              </w:r>
                            </w:p>
                            <w:p w:rsidR="00F37801" w:rsidRPr="00CF10D8" w:rsidRDefault="00F37801" w:rsidP="000B49AE">
                              <w:pPr>
                                <w:spacing w:line="0" w:lineRule="atLeast"/>
                                <w:jc w:val="left"/>
                                <w:rPr>
                                  <w:rFonts w:ascii="ＭＳ 明朝" w:eastAsia="ＭＳ 明朝" w:hAnsi="ＭＳ 明朝" w:cs="ＭＳ 明朝"/>
                                  <w:color w:val="FFFFFF" w:themeColor="background1"/>
                                  <w:sz w:val="16"/>
                                  <w:szCs w:val="16"/>
                                </w:rPr>
                              </w:pPr>
                            </w:p>
                            <w:p w:rsidR="00F37801" w:rsidRPr="00003808" w:rsidRDefault="00F37801" w:rsidP="000B49AE">
                              <w:pPr>
                                <w:spacing w:line="0" w:lineRule="atLeast"/>
                                <w:ind w:left="160" w:rightChars="-52" w:right="-109"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→インスリンが効きにくくなり、血液中の糖が使われない</w:t>
                              </w:r>
                            </w:p>
                            <w:p w:rsidR="00F37801" w:rsidRPr="00003808" w:rsidRDefault="00F37801" w:rsidP="000B49AE">
                              <w:pPr>
                                <w:spacing w:line="0" w:lineRule="atLeast"/>
                                <w:jc w:val="left"/>
                                <w:rPr>
                                  <w:rFonts w:ascii="HG丸ｺﾞｼｯｸM-PRO" w:eastAsia="HG丸ｺﾞｼｯｸM-PRO" w:hAnsi="HG丸ｺﾞｼｯｸM-PRO"/>
                                  <w:sz w:val="16"/>
                                  <w:szCs w:val="16"/>
                                </w:rPr>
                              </w:pPr>
                              <w:r w:rsidRPr="00003808">
                                <w:rPr>
                                  <w:rFonts w:ascii="HG丸ｺﾞｼｯｸM-PRO" w:eastAsia="HG丸ｺﾞｼｯｸM-PRO" w:hAnsi="HG丸ｺﾞｼｯｸM-PRO" w:cs="ＭＳ 明朝" w:hint="eastAsia"/>
                                  <w:sz w:val="16"/>
                                  <w:szCs w:val="16"/>
                                </w:rPr>
                                <w:t>→血糖値の上昇</w:t>
                              </w:r>
                            </w:p>
                          </w:txbxContent>
                        </wps:txbx>
                        <wps:bodyPr rot="0" vert="horz" wrap="square" lIns="74295" tIns="8890" rIns="74295" bIns="8890" anchor="t" anchorCtr="0" upright="1">
                          <a:noAutofit/>
                        </wps:bodyPr>
                      </wps:wsp>
                      <wps:wsp>
                        <wps:cNvPr id="418" name="Rectangle 31"/>
                        <wps:cNvSpPr>
                          <a:spLocks noChangeArrowheads="1"/>
                        </wps:cNvSpPr>
                        <wps:spPr bwMode="auto">
                          <a:xfrm>
                            <a:off x="4591050" y="533400"/>
                            <a:ext cx="1115695" cy="1164590"/>
                          </a:xfrm>
                          <a:prstGeom prst="rect">
                            <a:avLst/>
                          </a:prstGeom>
                          <a:solidFill>
                            <a:schemeClr val="bg1">
                              <a:lumMod val="95000"/>
                              <a:lumOff val="0"/>
                            </a:schemeClr>
                          </a:solidFill>
                          <a:ln w="19050">
                            <a:solidFill>
                              <a:schemeClr val="tx1">
                                <a:lumMod val="65000"/>
                                <a:lumOff val="35000"/>
                              </a:schemeClr>
                            </a:solidFill>
                            <a:miter lim="800000"/>
                            <a:headEnd/>
                            <a:tailEnd/>
                          </a:ln>
                        </wps:spPr>
                        <wps:txbx>
                          <w:txbxContent>
                            <w:p w:rsidR="00F37801" w:rsidRDefault="00F37801" w:rsidP="000B49AE">
                              <w:pPr>
                                <w:spacing w:line="0" w:lineRule="atLeast"/>
                                <w:ind w:leftChars="-40" w:left="-84" w:rightChars="-43" w:right="-90"/>
                                <w:jc w:val="left"/>
                                <w:rPr>
                                  <w:rFonts w:ascii="HG丸ｺﾞｼｯｸM-PRO" w:eastAsia="HG丸ｺﾞｼｯｸM-PRO"/>
                                  <w:sz w:val="16"/>
                                  <w:szCs w:val="16"/>
                                </w:rPr>
                              </w:pPr>
                              <w:r>
                                <w:rPr>
                                  <w:rFonts w:ascii="HG丸ｺﾞｼｯｸM-PRO" w:eastAsia="HG丸ｺﾞｼｯｸM-PRO" w:hint="eastAsia"/>
                                  <w:sz w:val="16"/>
                                  <w:szCs w:val="16"/>
                                </w:rPr>
                                <w:t>アディポネクチン</w:t>
                              </w:r>
                            </w:p>
                            <w:p w:rsidR="00F37801" w:rsidRDefault="00F37801" w:rsidP="000B49AE">
                              <w:pPr>
                                <w:spacing w:line="0" w:lineRule="atLeast"/>
                                <w:ind w:leftChars="-26" w:left="-55" w:rightChars="-43" w:right="-90"/>
                                <w:jc w:val="left"/>
                                <w:rPr>
                                  <w:rFonts w:ascii="ＭＳ 明朝" w:eastAsia="ＭＳ 明朝" w:hAnsi="ＭＳ 明朝" w:cs="ＭＳ 明朝"/>
                                  <w:color w:val="FFFFFF" w:themeColor="background1"/>
                                  <w:sz w:val="16"/>
                                  <w:szCs w:val="16"/>
                                </w:rPr>
                              </w:pPr>
                            </w:p>
                            <w:p w:rsidR="00F37801" w:rsidRPr="00D00309" w:rsidRDefault="00F37801" w:rsidP="000B49AE">
                              <w:pPr>
                                <w:spacing w:line="0" w:lineRule="atLeast"/>
                                <w:ind w:leftChars="-26" w:left="105" w:rightChars="-43" w:right="-90" w:hangingChars="100" w:hanging="160"/>
                                <w:jc w:val="left"/>
                                <w:rPr>
                                  <w:rFonts w:ascii="HG丸ｺﾞｼｯｸM-PRO" w:eastAsia="HG丸ｺﾞｼｯｸM-PRO" w:hAnsi="HG丸ｺﾞｼｯｸM-PRO" w:cs="ＭＳ 明朝"/>
                                  <w:sz w:val="16"/>
                                  <w:szCs w:val="16"/>
                                </w:rPr>
                              </w:pPr>
                              <w:r w:rsidRPr="00D00309">
                                <w:rPr>
                                  <w:rFonts w:ascii="HG丸ｺﾞｼｯｸM-PRO" w:eastAsia="HG丸ｺﾞｼｯｸM-PRO" w:hAnsi="HG丸ｺﾞｼｯｸM-PRO" w:cs="ＭＳ 明朝" w:hint="eastAsia"/>
                                  <w:sz w:val="16"/>
                                  <w:szCs w:val="16"/>
                                </w:rPr>
                                <w:t>→血管壁に働いて動脈硬化を抑制したり、インスリンの効きを良くしたりして糖の代謝を改善する</w:t>
                              </w:r>
                            </w:p>
                            <w:p w:rsidR="00F37801" w:rsidRPr="00E27B4E" w:rsidRDefault="00F37801" w:rsidP="000B49AE">
                              <w:pPr>
                                <w:spacing w:line="0" w:lineRule="atLeast"/>
                                <w:ind w:leftChars="-26" w:left="105" w:rightChars="-43" w:right="-90" w:hangingChars="100" w:hanging="160"/>
                                <w:jc w:val="left"/>
                                <w:rPr>
                                  <w:rFonts w:ascii="ＭＳ 明朝" w:eastAsia="ＭＳ 明朝" w:hAnsi="ＭＳ 明朝" w:cs="ＭＳ 明朝"/>
                                  <w:sz w:val="16"/>
                                  <w:szCs w:val="16"/>
                                </w:rPr>
                              </w:pPr>
                              <w:r w:rsidRPr="00D00309">
                                <w:rPr>
                                  <w:rFonts w:ascii="HG丸ｺﾞｼｯｸM-PRO" w:eastAsia="HG丸ｺﾞｼｯｸM-PRO" w:hAnsi="HG丸ｺﾞｼｯｸM-PRO" w:cs="ＭＳ 明朝" w:hint="eastAsia"/>
                                  <w:sz w:val="16"/>
                                  <w:szCs w:val="16"/>
                                </w:rPr>
                                <w:t>→血圧値の上昇</w:t>
                              </w:r>
                            </w:p>
                          </w:txbxContent>
                        </wps:txbx>
                        <wps:bodyPr rot="0" vert="horz" wrap="square" lIns="74295" tIns="8890" rIns="74295" bIns="8890" anchor="t" anchorCtr="0" upright="1">
                          <a:noAutofit/>
                        </wps:bodyPr>
                      </wps:wsp>
                      <wps:wsp>
                        <wps:cNvPr id="206" name="AutoShape 33"/>
                        <wps:cNvSpPr>
                          <a:spLocks noChangeArrowheads="1"/>
                        </wps:cNvSpPr>
                        <wps:spPr bwMode="auto">
                          <a:xfrm>
                            <a:off x="590550" y="2219325"/>
                            <a:ext cx="1151890" cy="271780"/>
                          </a:xfrm>
                          <a:prstGeom prst="flowChartAlternateProcess">
                            <a:avLst/>
                          </a:prstGeom>
                          <a:solidFill>
                            <a:srgbClr val="AA3F3C"/>
                          </a:solidFill>
                          <a:ln w="12700">
                            <a:solidFill>
                              <a:schemeClr val="tx1"/>
                            </a:solidFill>
                            <a:miter lim="800000"/>
                            <a:headEnd/>
                            <a:tailEnd/>
                          </a:ln>
                        </wps:spPr>
                        <wps:txbx>
                          <w:txbxContent>
                            <w:p w:rsidR="00F37801" w:rsidRPr="00F84458" w:rsidRDefault="00F37801" w:rsidP="000B49AE">
                              <w:pPr>
                                <w:spacing w:line="0" w:lineRule="atLeast"/>
                                <w:jc w:val="center"/>
                                <w:rPr>
                                  <w:rFonts w:ascii="HG丸ｺﾞｼｯｸM-PRO" w:eastAsia="HG丸ｺﾞｼｯｸM-PRO"/>
                                  <w:color w:val="FFFFFF" w:themeColor="background1"/>
                                  <w:sz w:val="24"/>
                                  <w:szCs w:val="24"/>
                                </w:rPr>
                              </w:pPr>
                              <w:r w:rsidRPr="00F84458">
                                <w:rPr>
                                  <w:rFonts w:ascii="HG丸ｺﾞｼｯｸM-PRO" w:eastAsia="HG丸ｺﾞｼｯｸM-PRO" w:hint="eastAsia"/>
                                  <w:color w:val="FFFFFF" w:themeColor="background1"/>
                                  <w:sz w:val="24"/>
                                  <w:szCs w:val="24"/>
                                </w:rPr>
                                <w:t>高血糖</w:t>
                              </w:r>
                            </w:p>
                          </w:txbxContent>
                        </wps:txbx>
                        <wps:bodyPr rot="0" vert="horz" wrap="square" lIns="74295" tIns="8890" rIns="74295" bIns="8890" anchor="t" anchorCtr="0" upright="1">
                          <a:noAutofit/>
                        </wps:bodyPr>
                      </wps:wsp>
                      <wps:wsp>
                        <wps:cNvPr id="413" name="AutoShape 34"/>
                        <wps:cNvSpPr>
                          <a:spLocks noChangeArrowheads="1"/>
                        </wps:cNvSpPr>
                        <wps:spPr bwMode="auto">
                          <a:xfrm>
                            <a:off x="1790700" y="2219325"/>
                            <a:ext cx="1440180" cy="271780"/>
                          </a:xfrm>
                          <a:prstGeom prst="flowChartAlternateProcess">
                            <a:avLst/>
                          </a:prstGeom>
                          <a:solidFill>
                            <a:srgbClr val="AA3F3C"/>
                          </a:solidFill>
                          <a:ln w="12700">
                            <a:solidFill>
                              <a:schemeClr val="tx1"/>
                            </a:solidFill>
                            <a:miter lim="800000"/>
                            <a:headEnd/>
                            <a:tailEnd/>
                          </a:ln>
                        </wps:spPr>
                        <wps:txbx>
                          <w:txbxContent>
                            <w:p w:rsidR="00F37801" w:rsidRPr="00F84458" w:rsidRDefault="00F37801" w:rsidP="000B49AE">
                              <w:pPr>
                                <w:spacing w:line="0" w:lineRule="atLeast"/>
                                <w:jc w:val="center"/>
                                <w:rPr>
                                  <w:rFonts w:ascii="HG丸ｺﾞｼｯｸM-PRO" w:eastAsia="HG丸ｺﾞｼｯｸM-PRO"/>
                                  <w:color w:val="FFFFFF" w:themeColor="background1"/>
                                  <w:sz w:val="24"/>
                                  <w:szCs w:val="24"/>
                                </w:rPr>
                              </w:pPr>
                              <w:r>
                                <w:rPr>
                                  <w:rFonts w:ascii="HG丸ｺﾞｼｯｸM-PRO" w:eastAsia="HG丸ｺﾞｼｯｸM-PRO" w:hint="eastAsia"/>
                                  <w:color w:val="FFFFFF" w:themeColor="background1"/>
                                  <w:sz w:val="24"/>
                                  <w:szCs w:val="24"/>
                                </w:rPr>
                                <w:t>脂質異常</w:t>
                              </w:r>
                            </w:p>
                          </w:txbxContent>
                        </wps:txbx>
                        <wps:bodyPr rot="0" vert="horz" wrap="square" lIns="74295" tIns="8890" rIns="74295" bIns="8890" anchor="t" anchorCtr="0" upright="1">
                          <a:noAutofit/>
                        </wps:bodyPr>
                      </wps:wsp>
                      <wps:wsp>
                        <wps:cNvPr id="415" name="AutoShape 35"/>
                        <wps:cNvSpPr>
                          <a:spLocks noChangeArrowheads="1"/>
                        </wps:cNvSpPr>
                        <wps:spPr bwMode="auto">
                          <a:xfrm>
                            <a:off x="3276600" y="2219325"/>
                            <a:ext cx="1259840" cy="271780"/>
                          </a:xfrm>
                          <a:prstGeom prst="flowChartAlternateProcess">
                            <a:avLst/>
                          </a:prstGeom>
                          <a:solidFill>
                            <a:srgbClr val="AA3F3C"/>
                          </a:solidFill>
                          <a:ln w="12700">
                            <a:solidFill>
                              <a:schemeClr val="tx1"/>
                            </a:solidFill>
                            <a:miter lim="800000"/>
                            <a:headEnd/>
                            <a:tailEnd/>
                          </a:ln>
                        </wps:spPr>
                        <wps:txbx>
                          <w:txbxContent>
                            <w:p w:rsidR="00F37801" w:rsidRPr="00F84458" w:rsidRDefault="00F37801" w:rsidP="000B49AE">
                              <w:pPr>
                                <w:spacing w:line="0" w:lineRule="atLeast"/>
                                <w:jc w:val="center"/>
                                <w:rPr>
                                  <w:rFonts w:ascii="HG丸ｺﾞｼｯｸM-PRO" w:eastAsia="HG丸ｺﾞｼｯｸM-PRO"/>
                                  <w:color w:val="FFFFFF" w:themeColor="background1"/>
                                  <w:sz w:val="24"/>
                                  <w:szCs w:val="24"/>
                                </w:rPr>
                              </w:pPr>
                              <w:r>
                                <w:rPr>
                                  <w:rFonts w:ascii="HG丸ｺﾞｼｯｸM-PRO" w:eastAsia="HG丸ｺﾞｼｯｸM-PRO" w:hint="eastAsia"/>
                                  <w:color w:val="FFFFFF" w:themeColor="background1"/>
                                  <w:sz w:val="24"/>
                                  <w:szCs w:val="24"/>
                                </w:rPr>
                                <w:t>高血圧</w:t>
                              </w:r>
                            </w:p>
                          </w:txbxContent>
                        </wps:txbx>
                        <wps:bodyPr rot="0" vert="horz" wrap="square" lIns="74295" tIns="8890" rIns="74295" bIns="8890" anchor="t" anchorCtr="0" upright="1">
                          <a:noAutofit/>
                        </wps:bodyPr>
                      </wps:wsp>
                      <wps:wsp>
                        <wps:cNvPr id="213" name="Rectangle 32"/>
                        <wps:cNvSpPr>
                          <a:spLocks noChangeArrowheads="1"/>
                        </wps:cNvSpPr>
                        <wps:spPr bwMode="auto">
                          <a:xfrm>
                            <a:off x="4591050" y="1790700"/>
                            <a:ext cx="1115695" cy="621030"/>
                          </a:xfrm>
                          <a:prstGeom prst="rect">
                            <a:avLst/>
                          </a:prstGeom>
                          <a:solidFill>
                            <a:schemeClr val="bg1">
                              <a:lumMod val="65000"/>
                              <a:lumOff val="0"/>
                            </a:schemeClr>
                          </a:solidFill>
                          <a:ln w="19050">
                            <a:solidFill>
                              <a:schemeClr val="bg1">
                                <a:lumMod val="100000"/>
                                <a:lumOff val="0"/>
                              </a:schemeClr>
                            </a:solidFill>
                            <a:miter lim="800000"/>
                            <a:headEnd/>
                            <a:tailEnd/>
                          </a:ln>
                        </wps:spPr>
                        <wps:txbx>
                          <w:txbxContent>
                            <w:p w:rsidR="00F37801" w:rsidRDefault="00F37801" w:rsidP="000B49AE">
                              <w:pPr>
                                <w:spacing w:line="0" w:lineRule="atLeast"/>
                                <w:jc w:val="left"/>
                                <w:rPr>
                                  <w:rFonts w:ascii="HG丸ｺﾞｼｯｸM-PRO" w:eastAsia="HG丸ｺﾞｼｯｸM-PRO"/>
                                  <w:sz w:val="6"/>
                                  <w:szCs w:val="6"/>
                                </w:rPr>
                              </w:pPr>
                            </w:p>
                            <w:p w:rsidR="00F37801" w:rsidRDefault="00F37801" w:rsidP="000B49AE">
                              <w:pPr>
                                <w:spacing w:line="0" w:lineRule="atLeast"/>
                                <w:jc w:val="left"/>
                                <w:rPr>
                                  <w:rFonts w:ascii="HG丸ｺﾞｼｯｸM-PRO" w:eastAsia="HG丸ｺﾞｼｯｸM-PRO"/>
                                  <w:sz w:val="16"/>
                                  <w:szCs w:val="16"/>
                                </w:rPr>
                              </w:pPr>
                              <w:r>
                                <w:rPr>
                                  <w:rFonts w:ascii="HG丸ｺﾞｼｯｸM-PRO" w:eastAsia="HG丸ｺﾞｼｯｸM-PRO" w:hint="eastAsia"/>
                                  <w:sz w:val="16"/>
                                  <w:szCs w:val="16"/>
                                </w:rPr>
                                <w:t>ＰＡＩ-１</w:t>
                              </w:r>
                            </w:p>
                            <w:p w:rsidR="00F37801" w:rsidRPr="00816F46" w:rsidRDefault="00F37801" w:rsidP="000B49AE">
                              <w:pPr>
                                <w:spacing w:line="0" w:lineRule="atLeast"/>
                                <w:jc w:val="left"/>
                                <w:rPr>
                                  <w:rFonts w:ascii="ＭＳ 明朝" w:eastAsia="ＭＳ 明朝" w:hAnsi="ＭＳ 明朝" w:cs="ＭＳ 明朝"/>
                                  <w:color w:val="FFFFFF" w:themeColor="background1"/>
                                  <w:sz w:val="10"/>
                                  <w:szCs w:val="10"/>
                                </w:rPr>
                              </w:pP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→血管を収縮</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→血圧値の上昇</w:t>
                              </w:r>
                            </w:p>
                          </w:txbxContent>
                        </wps:txbx>
                        <wps:bodyPr rot="0" vert="horz" wrap="square" lIns="74295" tIns="8890" rIns="74295" bIns="8890" anchor="t" anchorCtr="0" upright="1">
                          <a:noAutofit/>
                        </wps:bodyPr>
                      </wps:wsp>
                      <wps:wsp>
                        <wps:cNvPr id="410" name="Rectangle 26"/>
                        <wps:cNvSpPr>
                          <a:spLocks noChangeArrowheads="1"/>
                        </wps:cNvSpPr>
                        <wps:spPr bwMode="auto">
                          <a:xfrm>
                            <a:off x="1714500" y="190500"/>
                            <a:ext cx="2663825" cy="504190"/>
                          </a:xfrm>
                          <a:prstGeom prst="rect">
                            <a:avLst/>
                          </a:prstGeom>
                          <a:solidFill>
                            <a:schemeClr val="tx1"/>
                          </a:solidFill>
                          <a:ln>
                            <a:noFill/>
                          </a:ln>
                          <a:extLst/>
                        </wps:spPr>
                        <wps:txbx>
                          <w:txbxContent>
                            <w:p w:rsidR="00F37801" w:rsidRPr="00003808" w:rsidRDefault="00F37801" w:rsidP="000B49AE">
                              <w:pPr>
                                <w:spacing w:line="0" w:lineRule="atLeast"/>
                                <w:jc w:val="center"/>
                                <w:rPr>
                                  <w:rFonts w:eastAsia="HGS創英角ｺﾞｼｯｸUB"/>
                                  <w:color w:val="FFFFFF" w:themeColor="background1"/>
                                  <w:shd w:val="clear" w:color="auto" w:fill="000000" w:themeFill="text1"/>
                                </w:rPr>
                              </w:pPr>
                              <w:r w:rsidRPr="00003808">
                                <w:rPr>
                                  <w:rFonts w:eastAsia="HGS創英角ｺﾞｼｯｸUB" w:hint="eastAsia"/>
                                  <w:color w:val="FFFFFF" w:themeColor="background1"/>
                                  <w:shd w:val="clear" w:color="auto" w:fill="000000" w:themeFill="text1"/>
                                </w:rPr>
                                <w:t>内臓脂肪の蓄積</w:t>
                              </w:r>
                            </w:p>
                            <w:p w:rsidR="00F37801" w:rsidRDefault="00F37801" w:rsidP="000B49AE">
                              <w:pPr>
                                <w:spacing w:line="0" w:lineRule="atLeast"/>
                                <w:jc w:val="center"/>
                                <w:rPr>
                                  <w:rFonts w:ascii="HG丸ｺﾞｼｯｸM-PRO" w:eastAsia="HG丸ｺﾞｼｯｸM-PRO"/>
                                  <w:color w:val="FFFFFF" w:themeColor="background1"/>
                                  <w:sz w:val="16"/>
                                  <w:szCs w:val="16"/>
                                </w:rPr>
                              </w:pPr>
                              <w:r>
                                <w:rPr>
                                  <w:rFonts w:ascii="HG丸ｺﾞｼｯｸM-PRO" w:eastAsia="HG丸ｺﾞｼｯｸM-PRO" w:hint="eastAsia"/>
                                  <w:color w:val="FFFFFF" w:themeColor="background1"/>
                                  <w:sz w:val="16"/>
                                  <w:szCs w:val="16"/>
                                </w:rPr>
                                <w:t>胸囲（男性85ｃｍ、女性90ｃｍ）</w:t>
                              </w:r>
                            </w:p>
                            <w:p w:rsidR="00F37801" w:rsidRPr="0092273D" w:rsidRDefault="00F37801" w:rsidP="000B49AE">
                              <w:pPr>
                                <w:spacing w:line="0" w:lineRule="atLeast"/>
                                <w:jc w:val="center"/>
                                <w:rPr>
                                  <w:rFonts w:ascii="HG丸ｺﾞｼｯｸM-PRO" w:eastAsia="HG丸ｺﾞｼｯｸM-PRO"/>
                                  <w:color w:val="FFFFFF" w:themeColor="background1"/>
                                  <w:sz w:val="16"/>
                                  <w:szCs w:val="16"/>
                                </w:rPr>
                              </w:pPr>
                              <w:r>
                                <w:rPr>
                                  <w:rFonts w:ascii="HG丸ｺﾞｼｯｸM-PRO" w:eastAsia="HG丸ｺﾞｼｯｸM-PRO" w:hint="eastAsia"/>
                                  <w:color w:val="FFFFFF" w:themeColor="background1"/>
                                  <w:sz w:val="16"/>
                                  <w:szCs w:val="16"/>
                                </w:rPr>
                                <w:t>→脂肪細胞から多彩なホルモンが分泌される</w:t>
                              </w:r>
                            </w:p>
                          </w:txbxContent>
                        </wps:txbx>
                        <wps:bodyPr rot="0" vert="horz" wrap="square" lIns="74295" tIns="8890" rIns="74295" bIns="8890" anchor="t" anchorCtr="0" upright="1">
                          <a:noAutofit/>
                        </wps:bodyPr>
                      </wps:wsp>
                    </wpg:wgp>
                  </a:graphicData>
                </a:graphic>
              </wp:anchor>
            </w:drawing>
          </mc:Choice>
          <mc:Fallback>
            <w:pict>
              <v:group id="グループ化 11" o:spid="_x0000_s1157" style="position:absolute;margin-left:-10.15pt;margin-top:13.5pt;width:481.05pt;height:349.15pt;z-index:251743744;mso-position-horizontal-relative:text;mso-position-vertical-relative:text" coordsize="61093,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">
                <v:rect id="Rectangle 36" o:spid="_x0000_s1158" style="position:absolute;left:21717;top:28194;width:18719;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u6McA&#10;AADcAAAADwAAAGRycy9kb3ducmV2LnhtbESPT2vCQBTE7wW/w/IK3uom1haJ2YgIxSJ4aFr/HB/Z&#10;ZxKafRuya4z99G6h0OMw85th0uVgGtFT52rLCuJJBIK4sLrmUsHX59vTHITzyBoby6TgRg6W2egh&#10;xUTbK39Qn/tShBJ2CSqovG8TKV1RkUE3sS1x8M62M+iD7EqpO7yGctPIaRS9SoM1h4UKW1pXVHzn&#10;F6Ng1q9Xm5fTbrbdHPOfw/N2vr/5Qqnx47BagPA0+P/wH/2uAxfH8HsmH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l7ujHAAAA3AAAAA8AAAAAAAAAAAAAAAAAmAIAAGRy&#10;cy9kb3ducmV2LnhtbFBLBQYAAAAABAAEAPUAAACMAwAAAAA=&#10;" fillcolor="#c00000" strokecolor="black [3213]" strokeweight="1pt">
                  <v:textbox inset="5.85pt,.7pt,5.85pt,.7pt">
                    <w:txbxContent>
                      <w:p w:rsidR="00F37801" w:rsidRPr="0092273D" w:rsidRDefault="00F37801" w:rsidP="000B49AE">
                        <w:pPr>
                          <w:spacing w:line="0" w:lineRule="atLeast"/>
                          <w:jc w:val="center"/>
                          <w:rPr>
                            <w:rFonts w:eastAsia="HGS創英角ｺﾞｼｯｸUB"/>
                            <w:color w:val="FFFFFF" w:themeColor="background1"/>
                            <w:sz w:val="6"/>
                            <w:szCs w:val="6"/>
                          </w:rPr>
                        </w:pPr>
                      </w:p>
                      <w:p w:rsidR="00F37801" w:rsidRPr="00A26313" w:rsidRDefault="00F37801" w:rsidP="000B49AE">
                        <w:pPr>
                          <w:spacing w:line="0" w:lineRule="atLeast"/>
                          <w:jc w:val="center"/>
                          <w:rPr>
                            <w:rFonts w:ascii="HG丸ｺﾞｼｯｸM-PRO" w:eastAsia="HG丸ｺﾞｼｯｸM-PRO"/>
                            <w:b/>
                            <w:color w:val="FFFFFF" w:themeColor="background1"/>
                            <w:sz w:val="24"/>
                            <w:szCs w:val="24"/>
                          </w:rPr>
                        </w:pPr>
                        <w:r w:rsidRPr="00A26313">
                          <w:rPr>
                            <w:rFonts w:ascii="HG丸ｺﾞｼｯｸM-PRO" w:eastAsia="HG丸ｺﾞｼｯｸM-PRO" w:hint="eastAsia"/>
                            <w:b/>
                            <w:color w:val="FFFFFF" w:themeColor="background1"/>
                            <w:sz w:val="24"/>
                            <w:szCs w:val="24"/>
                          </w:rPr>
                          <w:t>動脈硬化</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color w:val="FFFFFF" w:themeColor="background1"/>
                            <w:sz w:val="16"/>
                            <w:szCs w:val="16"/>
                          </w:rPr>
                        </w:pPr>
                        <w:r w:rsidRPr="00003808">
                          <w:rPr>
                            <w:rFonts w:ascii="HG丸ｺﾞｼｯｸM-PRO" w:eastAsia="HG丸ｺﾞｼｯｸM-PRO" w:hAnsi="HG丸ｺﾞｼｯｸM-PRO" w:cs="ＭＳ 明朝" w:hint="eastAsia"/>
                            <w:color w:val="FFFFFF" w:themeColor="background1"/>
                            <w:sz w:val="16"/>
                            <w:szCs w:val="16"/>
                          </w:rPr>
                          <w:t>冠動脈の変化…心電図検査</w:t>
                        </w:r>
                      </w:p>
                      <w:p w:rsidR="00F37801" w:rsidRPr="00003808" w:rsidRDefault="00F37801" w:rsidP="000B49AE">
                        <w:pPr>
                          <w:spacing w:line="0" w:lineRule="atLeast"/>
                          <w:ind w:left="160" w:rightChars="-20" w:right="-42" w:hangingChars="100" w:hanging="160"/>
                          <w:jc w:val="left"/>
                          <w:rPr>
                            <w:rFonts w:ascii="HG丸ｺﾞｼｯｸM-PRO" w:eastAsia="HG丸ｺﾞｼｯｸM-PRO" w:hAnsi="HG丸ｺﾞｼｯｸM-PRO" w:cs="ＭＳ 明朝"/>
                            <w:color w:val="FFFFFF" w:themeColor="background1"/>
                            <w:sz w:val="16"/>
                            <w:szCs w:val="16"/>
                          </w:rPr>
                        </w:pPr>
                        <w:r w:rsidRPr="00003808">
                          <w:rPr>
                            <w:rFonts w:ascii="HG丸ｺﾞｼｯｸM-PRO" w:eastAsia="HG丸ｺﾞｼｯｸM-PRO" w:hAnsi="HG丸ｺﾞｼｯｸM-PRO" w:cs="ＭＳ 明朝" w:hint="eastAsia"/>
                            <w:color w:val="FFFFFF" w:themeColor="background1"/>
                            <w:sz w:val="16"/>
                            <w:szCs w:val="16"/>
                          </w:rPr>
                          <w:t>（頚部動脈の変化…頚部エコー検査）</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color w:val="FFFFFF" w:themeColor="background1"/>
                            <w:sz w:val="16"/>
                            <w:szCs w:val="16"/>
                          </w:rPr>
                        </w:pPr>
                        <w:r w:rsidRPr="00003808">
                          <w:rPr>
                            <w:rFonts w:ascii="HG丸ｺﾞｼｯｸM-PRO" w:eastAsia="HG丸ｺﾞｼｯｸM-PRO" w:hAnsi="HG丸ｺﾞｼｯｸM-PRO" w:cs="ＭＳ 明朝" w:hint="eastAsia"/>
                            <w:color w:val="FFFFFF" w:themeColor="background1"/>
                            <w:sz w:val="16"/>
                            <w:szCs w:val="16"/>
                          </w:rPr>
                          <w:t>細動脈の検査…眼底検査</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color w:val="FFFFFF" w:themeColor="background1"/>
                            <w:sz w:val="16"/>
                            <w:szCs w:val="16"/>
                          </w:rPr>
                        </w:pPr>
                        <w:r w:rsidRPr="00003808">
                          <w:rPr>
                            <w:rFonts w:ascii="HG丸ｺﾞｼｯｸM-PRO" w:eastAsia="HG丸ｺﾞｼｯｸM-PRO" w:hAnsi="HG丸ｺﾞｼｯｸM-PRO" w:cs="ＭＳ 明朝" w:hint="eastAsia"/>
                            <w:color w:val="FFFFFF" w:themeColor="background1"/>
                            <w:sz w:val="16"/>
                            <w:szCs w:val="16"/>
                          </w:rPr>
                          <w:t>腎動脈の検査…血清クレアチニン</w:t>
                        </w:r>
                      </w:p>
                    </w:txbxContent>
                  </v:textbox>
                </v:rect>
                <v:shape id="AutoShape 60" o:spid="_x0000_s1159" type="#_x0000_t93" style="position:absolute;left:28898;top:29775;width:4007;height:183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hCsMA&#10;AADcAAAADwAAAGRycy9kb3ducmV2LnhtbERPS2vCQBC+F/wPywheim5Mi2jqKiIoPVjwBfY4ZKdJ&#10;aHY2ZFeT/vvOodDjx/derntXqwe1ofJsYDpJQBHn3lZcGLheduM5qBCRLdaeycAPBVivBk9LzKzv&#10;+ESPcyyUhHDI0EAZY5NpHfKSHIaJb4iF+/KtwyiwLbRtsZNwV+s0SWbaYcXSUGJD25Ly7/PdSW/+&#10;smtePxe3D5du95fbITx3x4Mxo2G/eQMVqY//4j/3uzWQTmW+nJE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hCsMAAADcAAAADwAAAAAAAAAAAAAAAACYAgAAZHJzL2Rv&#10;d25yZXYueG1sUEsFBgAAAAAEAAQA9QAAAIgDAAAAAA==&#10;" fillcolor="#f2dbdb [661]" strokecolor="#c00000" strokeweight="1pt">
                  <v:textbox inset="5.85pt,.7pt,5.85pt,.7pt">
                    <w:txbxContent>
                      <w:p w:rsidR="00F37801" w:rsidRPr="00003808" w:rsidRDefault="00F37801" w:rsidP="000B49AE">
                        <w:pPr>
                          <w:spacing w:line="0" w:lineRule="atLeast"/>
                          <w:jc w:val="center"/>
                          <w:rPr>
                            <w:rFonts w:ascii="HG丸ｺﾞｼｯｸM-PRO" w:eastAsia="HG丸ｺﾞｼｯｸM-PRO" w:hAnsi="HG丸ｺﾞｼｯｸM-PRO"/>
                            <w:sz w:val="16"/>
                            <w:szCs w:val="16"/>
                          </w:rPr>
                        </w:pPr>
                        <w:r w:rsidRPr="00003808">
                          <w:rPr>
                            <w:rFonts w:ascii="HG丸ｺﾞｼｯｸM-PRO" w:eastAsia="HG丸ｺﾞｼｯｸM-PRO" w:hAnsi="HG丸ｺﾞｼｯｸM-PRO" w:hint="eastAsia"/>
                            <w:sz w:val="16"/>
                            <w:szCs w:val="16"/>
                          </w:rPr>
                          <w:t>血管変化の進行</w:t>
                        </w:r>
                      </w:p>
                    </w:txbxContent>
                  </v:textbox>
                </v:shape>
                <v:rect id="Rectangle 62" o:spid="_x0000_s1160" style="position:absolute;left:33147;top:41529;width:25920;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5RMAA&#10;AADcAAAADwAAAGRycy9kb3ducmV2LnhtbESPzarCMBSE9xd8h3AEd9fU4hWpRvEHwe1VUZeH5tgU&#10;m5PSRK1vbwTB5TAz3zDTeWsrcafGl44VDPoJCOLc6ZILBYf95ncMwgdkjZVjUvAkD/NZ52eKmXYP&#10;/qf7LhQiQthnqMCEUGdS+tyQRd93NXH0Lq6xGKJsCqkbfES4rWSaJCNpseS4YLCmlaH8urtZBbT+&#10;229DcVre9OFM1yO1LhkapXrddjEBEagN3/CnvdUK0kEK7zPxCM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M5RMAAAADcAAAADwAAAAAAAAAAAAAAAACYAgAAZHJzL2Rvd25y&#10;ZXYueG1sUEsFBgAAAAAEAAQA9QAAAIUDAAAAAA==&#10;" fillcolor="black [3213]" strokecolor="black [3213]" strokeweight="1.5pt">
                  <v:textbox inset="5.85pt,.7pt,5.85pt,.7pt">
                    <w:txbxContent>
                      <w:p w:rsidR="00F37801" w:rsidRDefault="00F37801" w:rsidP="000B49AE">
                        <w:pPr>
                          <w:spacing w:line="0" w:lineRule="atLeast"/>
                          <w:jc w:val="center"/>
                          <w:rPr>
                            <w:rFonts w:ascii="HG丸ｺﾞｼｯｸM-PRO" w:eastAsia="HG丸ｺﾞｼｯｸM-PRO"/>
                            <w:color w:val="FFFFFF" w:themeColor="background1"/>
                            <w:sz w:val="4"/>
                            <w:szCs w:val="4"/>
                          </w:rPr>
                        </w:pPr>
                      </w:p>
                      <w:p w:rsidR="00F37801" w:rsidRPr="00E64589" w:rsidRDefault="00F37801" w:rsidP="000B49AE">
                        <w:pPr>
                          <w:spacing w:line="0" w:lineRule="atLeast"/>
                          <w:jc w:val="center"/>
                          <w:rPr>
                            <w:rFonts w:ascii="HG丸ｺﾞｼｯｸM-PRO" w:eastAsia="HG丸ｺﾞｼｯｸM-PRO"/>
                            <w:color w:val="FFFFFF" w:themeColor="background1"/>
                            <w:sz w:val="22"/>
                          </w:rPr>
                        </w:pPr>
                        <w:r w:rsidRPr="00E64589">
                          <w:rPr>
                            <w:rFonts w:ascii="HG丸ｺﾞｼｯｸM-PRO" w:eastAsia="HG丸ｺﾞｼｯｸM-PRO" w:hint="eastAsia"/>
                            <w:color w:val="FFFFFF" w:themeColor="background1"/>
                            <w:sz w:val="22"/>
                          </w:rPr>
                          <w:t>脳卒中・心疾患（心筋梗塞等）</w:t>
                        </w:r>
                      </w:p>
                    </w:txbxContent>
                  </v:textbox>
                </v:rect>
                <v:rect id="Rectangle 61" o:spid="_x0000_s1161" style="position:absolute;left:1333;top:41624;width:27527;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nM8IA&#10;AADcAAAADwAAAGRycy9kb3ducmV2LnhtbESPT4vCMBTE74LfITxhb5pWVpGusbi7LHj1D7rHR/Ns&#10;SpuX0kSt394IgsdhZn7DLPPeNuJKna8cK0gnCQjiwumKSwWH/d94AcIHZI2NY1JwJw/5ajhYYqbd&#10;jbd03YVSRAj7DBWYENpMSl8YsugnriWO3tl1FkOUXSl1h7cIt42cJslcWqw4Lhhs6cdQUe8uVgH9&#10;zvabUJ6+L/rwT/WRepd8GqU+Rv36C0SgPrzDr/ZGK5imK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aczwgAAANwAAAAPAAAAAAAAAAAAAAAAAJgCAABkcnMvZG93&#10;bnJldi54bWxQSwUGAAAAAAQABAD1AAAAhwMAAAAA&#10;" fillcolor="black [3213]" strokecolor="black [3213]" strokeweight="1.5pt">
                  <v:textbox inset="5.85pt,.7pt,5.85pt,.7pt">
                    <w:txbxContent>
                      <w:p w:rsidR="00F37801" w:rsidRDefault="00F37801" w:rsidP="000B49AE">
                        <w:pPr>
                          <w:spacing w:line="0" w:lineRule="atLeast"/>
                          <w:jc w:val="center"/>
                          <w:rPr>
                            <w:rFonts w:ascii="HG丸ｺﾞｼｯｸM-PRO" w:eastAsia="HG丸ｺﾞｼｯｸM-PRO"/>
                            <w:color w:val="FFFFFF" w:themeColor="background1"/>
                            <w:sz w:val="4"/>
                            <w:szCs w:val="4"/>
                          </w:rPr>
                        </w:pPr>
                      </w:p>
                      <w:p w:rsidR="00F37801" w:rsidRPr="00E64589" w:rsidRDefault="00F37801" w:rsidP="000B49AE">
                        <w:pPr>
                          <w:spacing w:line="0" w:lineRule="atLeast"/>
                          <w:jc w:val="center"/>
                          <w:rPr>
                            <w:rFonts w:ascii="HG丸ｺﾞｼｯｸM-PRO" w:eastAsia="HG丸ｺﾞｼｯｸM-PRO"/>
                            <w:color w:val="FFFFFF" w:themeColor="background1"/>
                            <w:sz w:val="24"/>
                            <w:szCs w:val="24"/>
                          </w:rPr>
                        </w:pPr>
                        <w:r w:rsidRPr="00E64589">
                          <w:rPr>
                            <w:rFonts w:ascii="HG丸ｺﾞｼｯｸM-PRO" w:eastAsia="HG丸ｺﾞｼｯｸM-PRO" w:hint="eastAsia"/>
                            <w:color w:val="FFFFFF" w:themeColor="background1"/>
                            <w:sz w:val="24"/>
                            <w:szCs w:val="24"/>
                          </w:rPr>
                          <w:t>糖尿病合併症（人工透析・失明）等</w:t>
                        </w:r>
                      </w:p>
                    </w:txbxContent>
                  </v:textbox>
                </v:rect>
                <v:shape id="AutoShape 42" o:spid="_x0000_s1162" type="#_x0000_t32" style="position:absolute;left:25336;top:6858;width:0;height:20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MGDsIAAADcAAAADwAAAGRycy9kb3ducmV2LnhtbESPQYvCMBSE74L/ITzBm6Ytrkg1ihQs&#10;XtddPT+aZ1tsXkoT27q/frOw4HGYmW+Y3WE0jeipc7VlBfEyAkFcWF1zqeD767TYgHAeWWNjmRS8&#10;yMFhP53sMNV24E/qL74UAcIuRQWV920qpSsqMuiWtiUO3t12Bn2QXSl1h0OAm0YmUbSWBmsOCxW2&#10;lFVUPC5Po6DXSf5xo3Jzqjmzw/Mnz6/jTan5bDxuQXga/Tv83z5rBas4gb8z4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MGDsIAAADcAAAADwAAAAAAAAAAAAAA&#10;AAChAgAAZHJzL2Rvd25yZXYueG1sUEsFBgAAAAAEAAQA+QAAAJADAAAAAA==&#10;" strokecolor="red" strokeweight="5pt">
                  <v:stroke endarrow="block"/>
                </v:shape>
                <v:group id="Group 51" o:spid="_x0000_s1163" style="position:absolute;left:40576;top:4381;width:11519;height:26511" coordorigin="7577,2924" coordsize="1814,3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AutoShape 48" o:spid="_x0000_s1164" type="#_x0000_t32" style="position:absolute;left:9337;top:2924;width:0;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K+r4AAADcAAAADwAAAGRycy9kb3ducmV2LnhtbERPyQrCMBC9C/5DGMGbpiq4VKOoIOjR&#10;Bb0OzdhWm0lpota/N4LgbR5vndmiNoV4UuVyywp63QgEcWJ1zqmC03HTGYNwHlljYZkUvMnBYt5s&#10;zDDW9sV7eh58KkIIuxgVZN6XsZQuycig69qSOHBXWxn0AVap1BW+QrgpZD+KhtJgzqEhw5LWGSX3&#10;w8MoGI1yPfayvqxup9VuO7gPr/0zKtVu1cspCE+1/4t/7q0O8ycD+D4TLpDz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dEr6vgAAANwAAAAPAAAAAAAAAAAAAAAAAKEC&#10;AABkcnMvZG93bnJldi54bWxQSwUGAAAAAAQABAD5AAAAjAMAAAAA&#10;" strokecolor="red" strokeweight="5pt"/>
                  <v:shape id="AutoShape 49" o:spid="_x0000_s1165" type="#_x0000_t32" style="position:absolute;left:8484;top:5888;width:0;height:181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epMEAAADcAAAADwAAAGRycy9kb3ducmV2LnhtbERPTUvDQBC9C/6HZQRvdmIJQdNuS7EU&#10;CjlIU3sfstMkNDsbstsk/ntXELzN433OejvbTo08+NaJhtdFAoqlcqaVWsPX+fDyBsoHEkOdE9bw&#10;zR62m8eHNeXGTXLisQy1iiHic9LQhNDniL5q2JJfuJ4lclc3WAoRDjWagaYYbjtcJkmGllqJDQ31&#10;/NFwdSvvVkNa2mz8LMb2hPe9Keb6glhdtH5+mncrUIHn8C/+cx9NnP+ewu8z8QL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B6kwQAAANwAAAAPAAAAAAAAAAAAAAAA&#10;AKECAABkcnMvZG93bnJldi54bWxQSwUGAAAAAAQABAD5AAAAjwMAAAAA&#10;" strokecolor="red" strokeweight="5pt">
                    <v:stroke endarrow="block"/>
                  </v:shape>
                  <v:shape id="AutoShape 50" o:spid="_x0000_s1166" type="#_x0000_t32" style="position:absolute;left:8732;top:2272;width:0;height:130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B98AAAADcAAAADwAAAGRycy9kb3ducmV2LnhtbERPy6rCMBDdC/5DGMGdpgqK9hrlKgp1&#10;Jb7A5dDMbcttJqWJtv69EQR3czjPWaxaU4oH1a6wrGA0jEAQp1YXnCm4nHeDGQjnkTWWlknBkxys&#10;lt3OAmNtGz7S4+QzEULYxagg976KpXRpTgbd0FbEgfuztUEfYJ1JXWMTwk0px1E0lQYLDg05VrTJ&#10;Kf0/3Y2C9d420W08T/apOSab7frwvMqDUv1e+/sDwlPrv+KPO9Fh/nwC72fCB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lQffAAAAA3AAAAA8AAAAAAAAAAAAAAAAA&#10;oQIAAGRycy9kb3ducmV2LnhtbFBLBQYAAAAABAAEAPkAAACOAwAAAAA=&#10;" strokecolor="red" strokeweight="5pt"/>
                </v:group>
                <v:rect id="Rectangle 52" o:spid="_x0000_s1167" style="position:absolute;top:4857;width:3962;height:18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62MEA&#10;AADcAAAADwAAAGRycy9kb3ducmV2LnhtbERPTWvDMAy9F/YfjAa7tc4C6bq0TmgLXXddMuhVxGoc&#10;Fssh9trk38+DwW56vE/tysn24kaj7xwreF4lIIgbpztuFXzWp+UGhA/IGnvHpGAmD2XxsNhhrt2d&#10;P+hWhVbEEPY5KjAhDLmUvjFk0a/cQBy5qxsthgjHVuoR7zHc9jJNkrW02HFsMDjQ0VDzVX1bBadO&#10;H477rM3ogvN8uJzfajOlSj09TvstiEBT+Bf/ud91nP/6Ar/PxA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tjBAAAA3AAAAA8AAAAAAAAAAAAAAAAAmAIAAGRycy9kb3du&#10;cmV2LnhtbFBLBQYAAAAABAAEAPUAAACGAwAAAAA=&#10;" fillcolor="#d8d8d8 [2732]" strokecolor="black [3213]" strokeweight="1.5pt">
                  <v:textbox style="layout-flow:vertical-ideographic" inset="5.85pt,.7pt,5.85pt,.7pt">
                    <w:txbxContent>
                      <w:p w:rsidR="00F37801" w:rsidRPr="00A04DB5" w:rsidRDefault="00F37801" w:rsidP="000B49AE">
                        <w:pPr>
                          <w:spacing w:line="0" w:lineRule="atLeast"/>
                          <w:jc w:val="center"/>
                          <w:rPr>
                            <w:rFonts w:ascii="HG丸ｺﾞｼｯｸM-PRO" w:eastAsia="HG丸ｺﾞｼｯｸM-PRO"/>
                            <w:b/>
                            <w:sz w:val="32"/>
                            <w:szCs w:val="32"/>
                          </w:rPr>
                        </w:pPr>
                        <w:r w:rsidRPr="00A04DB5">
                          <w:rPr>
                            <w:rFonts w:ascii="HG丸ｺﾞｼｯｸM-PRO" w:eastAsia="HG丸ｺﾞｼｯｸM-PRO" w:hint="eastAsia"/>
                            <w:b/>
                            <w:sz w:val="32"/>
                            <w:szCs w:val="32"/>
                          </w:rPr>
                          <w:t>内臓脂肪症候群</w:t>
                        </w:r>
                      </w:p>
                    </w:txbxContent>
                  </v:textbox>
                </v:rect>
                <v:shape id="AutoShape 43" o:spid="_x0000_s1168" type="#_x0000_t32" style="position:absolute;left:38481;top:6858;width:0;height:20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74cIAAADcAAAADwAAAGRycy9kb3ducmV2LnhtbESPT4vCMBTE7wt+h/AEb2tacZdSjUUE&#10;i1f/nh/Nsy02L6WJbd1PvxEW9jjMzG+YdTaaRvTUudqygngegSAurK65VHA57z8TEM4ja2wsk4IX&#10;Ocg2k481ptoOfKT+5EsRIOxSVFB536ZSuqIig25uW+Lg3W1n0AfZlVJ3OAS4aeQiir6lwZrDQoUt&#10;7SoqHqenUdDrRf51ozLZ17yzw/Mnz6/jTanZdNyuQHga/X/4r33QCpbxEt5nw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Y74cIAAADcAAAADwAAAAAAAAAAAAAA&#10;AAChAgAAZHJzL2Rvd25yZXYueG1sUEsFBgAAAAAEAAQA+QAAAJADAAAAAA==&#10;" strokecolor="red" strokeweight="5pt">
                  <v:stroke endarrow="block"/>
                </v:shape>
                <v:group id="Group 57" o:spid="_x0000_s1169" style="position:absolute;left:11620;top:5810;width:10103;height:26009" coordorigin="3008,3060" coordsize="1591,3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46" o:spid="_x0000_s1170" style="position:absolute;left:3012;top:5436;width:1587;height:1404" coordorigin="3012,5421" coordsize="1587,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41" o:spid="_x0000_s1171" type="#_x0000_t32" style="position:absolute;left:3060;top:5421;width:0;height:1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bmr8AAADcAAAADwAAAGRycy9kb3ducmV2LnhtbESPzQrCMBCE74LvEFbwpqkVVKpRVBD0&#10;6A96XZq1rTab0kStb28EweMwM98ws0VjSvGk2hWWFQz6EQji1OqCMwWn46Y3AeE8ssbSMil4k4PF&#10;vN2aYaLti/f0PPhMBAi7BBXk3leJlC7NyaDr24o4eFdbG/RB1pnUNb4C3JQyjqKRNFhwWMixonVO&#10;6f3wMArG40JPvGwuq9tptdsO76NrfEalup1mOQXhqfH/8K+91QriKIbvmXA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Bcbmr8AAADcAAAADwAAAAAAAAAAAAAAAACh&#10;AgAAZHJzL2Rvd25yZXYueG1sUEsFBgAAAAAEAAQA+QAAAI0DAAAAAA==&#10;" strokecolor="red" strokeweight="5pt"/>
                    <v:shape id="AutoShape 44" o:spid="_x0000_s1172" type="#_x0000_t32" style="position:absolute;left:3806;top:6001;width:0;height:158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n3sYAAADcAAAADwAAAGRycy9kb3ducmV2LnhtbESPQUvDQBSE74L/YXmCN7sxUtG0myKK&#10;WCmUpPbQ4yP7kg1m34bdtY3+ercgeBxm5htmuZrsII7kQ+9Ywe0sA0HcON1zp2D/8XrzACJEZI2D&#10;Y1LwTQFW5eXFEgvtTlzTcRc7kSAcClRgYhwLKUNjyGKYuZE4ea3zFmOSvpPa4ynB7SDzLLuXFntO&#10;CwZHejbUfO6+rAKev7emeqvd/LDNq8ef9aZ62Xulrq+mpwWISFP8D/+111pBnt3B+Uw6Ar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A597GAAAA3AAAAA8AAAAAAAAA&#10;AAAAAAAAoQIAAGRycy9kb3ducmV2LnhtbFBLBQYAAAAABAAEAPkAAACUAwAAAAA=&#10;" strokecolor="red" strokeweight="5pt">
                      <v:stroke endarrow="block"/>
                    </v:shape>
                  </v:group>
                  <v:shape id="AutoShape 54" o:spid="_x0000_s1173" type="#_x0000_t32" style="position:absolute;left:3060;top:3060;width:0;height:3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dcMAAADcAAAADwAAAGRycy9kb3ducmV2LnhtbESPQYvCMBSE7wv+h/AEb2tqFSvVKFZY&#10;0OO6sl4fzbOtNi+lydb6782C4HGYmW+Y1aY3teiodZVlBZNxBII4t7riQsHp5+tzAcJ5ZI21ZVLw&#10;IAeb9eBjham2d/6m7ugLESDsUlRQet+kUrq8JINubBvi4F1sa9AH2RZSt3gPcFPLOIrm0mDFYaHE&#10;hnYl5bfjn1GQJJVeeNmfs+spO+ynt/kl/kWlRsN+uwThqffv8Ku91wriaAb/Z8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JnXDAAAA3AAAAA8AAAAAAAAAAAAA&#10;AAAAoQIAAGRycy9kb3ducmV2LnhtbFBLBQYAAAAABAAEAPkAAACRAwAAAAA=&#10;" strokecolor="red" strokeweight="5pt"/>
                  <v:shape id="AutoShape 56" o:spid="_x0000_s1174" type="#_x0000_t32" style="position:absolute;left:3433;top:2650;width:0;height:85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1DMUAAADcAAAADwAAAGRycy9kb3ducmV2LnhtbESPzWrDMBCE74G+g9hAb4kUQ0vjRDZN&#10;aME5hfwUelysjW1qrYylxs7bV4FAj8PMfMOs89G24kq9bxxrWMwVCOLSmYYrDefT5+wNhA/IBlvH&#10;pOFGHvLsabLG1LiBD3Q9hkpECPsUNdQhdKmUvqzJop+7jjh6F9dbDFH2lTQ9DhFuW5ko9SotNhwX&#10;auxoW1P5c/y1GjY7N6jvZFnsSnsoth+b/e1L7rV+no7vKxCBxvAffrQLoyFRL3A/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q1DMUAAADcAAAADwAAAAAAAAAA&#10;AAAAAAChAgAAZHJzL2Rvd25yZXYueG1sUEsFBgAAAAAEAAQA+QAAAJMDAAAAAA==&#10;" strokecolor="red" strokeweight="5pt"/>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8" o:spid="_x0000_s1175" type="#_x0000_t63" style="position:absolute;left:52006;width:9087;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QIcAA&#10;AADcAAAADwAAAGRycy9kb3ducmV2LnhtbERPzWrCQBC+F/oOyxS81YlRQkldRRRBBA+NfYAhO02i&#10;2dmQXWPap3cPQo8f3/9yPdpWDdz7xomG2TQBxVI600il4fu8f/8A5QOJodYJa/hlD+vV68uScuPu&#10;8sVDESoVQ8TnpKEOocsRfVmzJT91HUvkflxvKUTYV2h6usdw22KaJBlaaiQ21NTxtubyWtyshgWO&#10;F9mZY4rFH56y80l22TDXevI2bj5BBR7Dv/jpPhgNaRLXxjPxCOD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2QIcAAAADcAAAADwAAAAAAAAAAAAAAAACYAgAAZHJzL2Rvd25y&#10;ZXYueG1sUEsFBgAAAAAEAAQA9QAAAIUDAAAAAA==&#10;" adj="1268,27874">
                  <v:textbox inset="5.85pt,.7pt,5.85pt,.7pt">
                    <w:txbxContent>
                      <w:p w:rsidR="00F37801" w:rsidRPr="00EE1C98" w:rsidRDefault="00F37801" w:rsidP="000B49AE">
                        <w:pPr>
                          <w:spacing w:line="0" w:lineRule="atLeast"/>
                          <w:ind w:leftChars="-26" w:left="-55" w:rightChars="-43" w:right="-90"/>
                          <w:jc w:val="left"/>
                          <w:rPr>
                            <w:rFonts w:ascii="HG丸ｺﾞｼｯｸM-PRO" w:eastAsia="HG丸ｺﾞｼｯｸM-PRO"/>
                            <w:sz w:val="16"/>
                            <w:szCs w:val="16"/>
                          </w:rPr>
                        </w:pPr>
                        <w:r>
                          <w:rPr>
                            <w:rFonts w:ascii="HG丸ｺﾞｼｯｸM-PRO" w:eastAsia="HG丸ｺﾞｼｯｸM-PRO" w:hint="eastAsia"/>
                            <w:sz w:val="16"/>
                            <w:szCs w:val="16"/>
                          </w:rPr>
                          <w:t>良いホルモンの分泌減少</w:t>
                        </w:r>
                      </w:p>
                    </w:txbxContent>
                  </v:textbox>
                </v:shape>
                <v:shape id="AutoShape 59" o:spid="_x0000_s1176" type="#_x0000_t63" style="position:absolute;left:4476;top:285;width:7201;height:62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VsQA&#10;AADcAAAADwAAAGRycy9kb3ducmV2LnhtbESPQWvCQBSE7wX/w/KE3pqNSk1NXSUIBq9qofT2yL4m&#10;0ezbsLtq+u+7guBxmJlvmOV6MJ24kvOtZQWTJAVBXFndcq3g67h9+wDhA7LGzjIp+CMP69XoZYm5&#10;tjfe0/UQahEh7HNU0ITQ51L6qiGDPrE9cfR+rTMYonS11A5vEW46OU3TuTTYclxosKdNQ9X5cDEK&#10;3k/utPvZF1lWlt13Uc4ui2xCSr2Oh+ITRKAhPMOP9k4rmKYL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P3FbEAAAA3AAAAA8AAAAAAAAAAAAAAAAAmAIAAGRycy9k&#10;b3ducmV2LnhtbFBLBQYAAAAABAAEAPUAAACJAwAAAAA=&#10;" adj="6552,28434" fillcolor="#a5a5a5 [2092]">
                  <v:textbox inset="5.85pt,.7pt,5.85pt,.7pt">
                    <w:txbxContent>
                      <w:p w:rsidR="00F37801" w:rsidRPr="00003808" w:rsidRDefault="00F37801" w:rsidP="000B49AE">
                        <w:pPr>
                          <w:spacing w:line="0" w:lineRule="atLeast"/>
                          <w:ind w:leftChars="-60" w:left="-126" w:rightChars="-66" w:right="-139"/>
                          <w:jc w:val="center"/>
                          <w:rPr>
                            <w:rFonts w:ascii="HG丸ｺﾞｼｯｸM-PRO" w:eastAsia="HG丸ｺﾞｼｯｸM-PRO"/>
                            <w:sz w:val="16"/>
                            <w:szCs w:val="16"/>
                          </w:rPr>
                        </w:pPr>
                        <w:r w:rsidRPr="00003808">
                          <w:rPr>
                            <w:rFonts w:ascii="HG丸ｺﾞｼｯｸM-PRO" w:eastAsia="HG丸ｺﾞｼｯｸM-PRO" w:hint="eastAsia"/>
                            <w:sz w:val="16"/>
                            <w:szCs w:val="16"/>
                          </w:rPr>
                          <w:t>不都合な</w:t>
                        </w:r>
                      </w:p>
                      <w:p w:rsidR="00F37801" w:rsidRPr="00003808" w:rsidRDefault="00F37801" w:rsidP="000B49AE">
                        <w:pPr>
                          <w:spacing w:line="0" w:lineRule="atLeast"/>
                          <w:ind w:leftChars="-60" w:left="-126" w:rightChars="-66" w:right="-139"/>
                          <w:jc w:val="center"/>
                          <w:rPr>
                            <w:rFonts w:ascii="HG丸ｺﾞｼｯｸM-PRO" w:eastAsia="HG丸ｺﾞｼｯｸM-PRO"/>
                            <w:sz w:val="16"/>
                            <w:szCs w:val="16"/>
                          </w:rPr>
                        </w:pPr>
                        <w:r w:rsidRPr="00003808">
                          <w:rPr>
                            <w:rFonts w:ascii="HG丸ｺﾞｼｯｸM-PRO" w:eastAsia="HG丸ｺﾞｼｯｸM-PRO" w:hint="eastAsia"/>
                            <w:sz w:val="16"/>
                            <w:szCs w:val="16"/>
                          </w:rPr>
                          <w:t>ホルモンの分泌増加</w:t>
                        </w:r>
                      </w:p>
                    </w:txbxContent>
                  </v:textbox>
                </v:shape>
                <v:rect id="Rectangle 29" o:spid="_x0000_s1177" style="position:absolute;left:18002;top:9429;width:14402;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eycUA&#10;AADcAAAADwAAAGRycy9kb3ducmV2LnhtbESPQWvCQBCF74L/YRnBi9SNYsWmriKC4EEoVdHrkJ0m&#10;wexsyG5M/PedQ6G3Gd6b975Zb3tXqSc1ofRsYDZNQBFn3pacG7heDm8rUCEiW6w8k4EXBdhuhoM1&#10;ptZ3/E3Pc8yVhHBI0UARY51qHbKCHIapr4lF+/GNwyhrk2vbYCfhrtLzJFlqhyVLQ4E17QvKHufW&#10;GTj2i1d3eafb1/K0mGB+b++nfWvMeNTvPkFF6uO/+e/6aAX/Q2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d7JxQAAANwAAAAPAAAAAAAAAAAAAAAAAJgCAABkcnMv&#10;ZG93bnJldi54bWxQSwUGAAAAAAQABAD1AAAAigMAAAAA&#10;" fillcolor="#a5a5a5 [2092]" strokecolor="white [3212]" strokeweight="1.5pt">
                  <v:textbox inset="5.85pt,.7pt,5.85pt,.7pt">
                    <w:txbxContent>
                      <w:p w:rsidR="00F37801" w:rsidRDefault="00F37801" w:rsidP="000B49AE">
                        <w:pPr>
                          <w:spacing w:line="0" w:lineRule="atLeast"/>
                          <w:jc w:val="left"/>
                          <w:rPr>
                            <w:rFonts w:ascii="HG丸ｺﾞｼｯｸM-PRO" w:eastAsia="HG丸ｺﾞｼｯｸM-PRO"/>
                            <w:sz w:val="6"/>
                            <w:szCs w:val="6"/>
                          </w:rPr>
                        </w:pPr>
                      </w:p>
                      <w:p w:rsidR="00F37801" w:rsidRDefault="00F37801" w:rsidP="000B49AE">
                        <w:pPr>
                          <w:spacing w:line="0" w:lineRule="atLeast"/>
                          <w:jc w:val="left"/>
                          <w:rPr>
                            <w:rFonts w:ascii="HG丸ｺﾞｼｯｸM-PRO" w:eastAsia="HG丸ｺﾞｼｯｸM-PRO"/>
                            <w:sz w:val="16"/>
                            <w:szCs w:val="16"/>
                          </w:rPr>
                        </w:pPr>
                        <w:r w:rsidRPr="006E1806">
                          <w:rPr>
                            <w:rFonts w:ascii="HG丸ｺﾞｼｯｸM-PRO" w:eastAsia="HG丸ｺﾞｼｯｸM-PRO" w:hint="eastAsia"/>
                            <w:sz w:val="16"/>
                            <w:szCs w:val="16"/>
                          </w:rPr>
                          <w:t>FFA</w:t>
                        </w:r>
                        <w:r>
                          <w:rPr>
                            <w:rFonts w:ascii="HG丸ｺﾞｼｯｸM-PRO" w:eastAsia="HG丸ｺﾞｼｯｸM-PRO" w:hint="eastAsia"/>
                            <w:sz w:val="16"/>
                            <w:szCs w:val="16"/>
                          </w:rPr>
                          <w:t>（遊離脂肪酸）</w:t>
                        </w:r>
                      </w:p>
                      <w:p w:rsidR="00F37801" w:rsidRDefault="00F37801" w:rsidP="000B49AE">
                        <w:pPr>
                          <w:spacing w:line="0" w:lineRule="atLeast"/>
                          <w:jc w:val="left"/>
                          <w:rPr>
                            <w:rFonts w:ascii="ＭＳ 明朝" w:eastAsia="ＭＳ 明朝" w:hAnsi="ＭＳ 明朝" w:cs="ＭＳ 明朝"/>
                            <w:color w:val="FFFFFF" w:themeColor="background1"/>
                            <w:sz w:val="16"/>
                            <w:szCs w:val="16"/>
                          </w:rPr>
                        </w:pPr>
                      </w:p>
                      <w:p w:rsidR="00F37801" w:rsidRPr="00003808" w:rsidRDefault="00F37801" w:rsidP="000B49AE">
                        <w:pPr>
                          <w:spacing w:line="0" w:lineRule="atLeast"/>
                          <w:ind w:leftChars="-42" w:left="72" w:rightChars="-62" w:right="-13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→中性脂肪として血液中に多く出て行くことにより、反比例してＨＤＬコレステロールの量が減る</w:t>
                        </w:r>
                      </w:p>
                      <w:p w:rsidR="00F37801" w:rsidRPr="00003808" w:rsidRDefault="00F37801" w:rsidP="000B49AE">
                        <w:pPr>
                          <w:spacing w:line="0" w:lineRule="atLeast"/>
                          <w:ind w:leftChars="-42" w:left="72" w:rightChars="-43" w:right="-9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→中性脂肪値の上昇、ＨＤＬコレステロール値の減少</w:t>
                        </w:r>
                      </w:p>
                    </w:txbxContent>
                  </v:textbox>
                </v:rect>
                <v:rect id="Rectangle 30" o:spid="_x0000_s1178" style="position:absolute;left:32861;top:9429;width:12598;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7UsEA&#10;AADcAAAADwAAAGRycy9kb3ducmV2LnhtbERPy6rCMBDdC/5DGMGNaOpFRatRRLjgQhAf6HZoxrbY&#10;TEqT2vr3Rrhwd3M4z1ltWlOIF1Uut6xgPIpAECdW55wquF5+h3MQziNrLCyTgjc52Ky7nRXG2jZ8&#10;otfZpyKEsItRQeZ9GUvpkowMupEtiQP3sJVBH2CVSl1hE8JNIX+iaCYN5hwaMixpl1HyPNdGwb6d&#10;vJvLlG7H2WEywPRe3w+7Wql+r90uQXhq/b/4z73XYf5iAd9nwgV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e1LBAAAA3AAAAA8AAAAAAAAAAAAAAAAAmAIAAGRycy9kb3du&#10;cmV2LnhtbFBLBQYAAAAABAAEAPUAAACGAwAAAAA=&#10;" fillcolor="#a5a5a5 [2092]" strokecolor="white [3212]" strokeweight="1.5pt">
                  <v:textbox inset="5.85pt,.7pt,5.85pt,.7pt">
                    <w:txbxContent>
                      <w:p w:rsidR="00F37801" w:rsidRDefault="00F37801" w:rsidP="000B49AE">
                        <w:pPr>
                          <w:spacing w:line="0" w:lineRule="atLeast"/>
                          <w:ind w:leftChars="-26" w:left="-55" w:rightChars="-43" w:right="-90"/>
                          <w:jc w:val="left"/>
                          <w:rPr>
                            <w:rFonts w:ascii="HG丸ｺﾞｼｯｸM-PRO" w:eastAsia="HG丸ｺﾞｼｯｸM-PRO"/>
                            <w:sz w:val="6"/>
                            <w:szCs w:val="6"/>
                          </w:rPr>
                        </w:pPr>
                      </w:p>
                      <w:p w:rsidR="00F37801" w:rsidRDefault="00F37801" w:rsidP="000B49AE">
                        <w:pPr>
                          <w:spacing w:line="0" w:lineRule="atLeast"/>
                          <w:ind w:leftChars="-26" w:left="-55" w:rightChars="-43" w:right="-90"/>
                          <w:jc w:val="left"/>
                          <w:rPr>
                            <w:rFonts w:ascii="HG丸ｺﾞｼｯｸM-PRO" w:eastAsia="HG丸ｺﾞｼｯｸM-PRO"/>
                            <w:sz w:val="16"/>
                            <w:szCs w:val="16"/>
                          </w:rPr>
                        </w:pPr>
                        <w:r>
                          <w:rPr>
                            <w:rFonts w:ascii="HG丸ｺﾞｼｯｸM-PRO" w:eastAsia="HG丸ｺﾞｼｯｸM-PRO" w:hint="eastAsia"/>
                            <w:sz w:val="16"/>
                            <w:szCs w:val="16"/>
                          </w:rPr>
                          <w:t>アンジオテンシノーゲン</w:t>
                        </w:r>
                      </w:p>
                      <w:p w:rsidR="00F37801" w:rsidRDefault="00F37801" w:rsidP="000B49AE">
                        <w:pPr>
                          <w:spacing w:line="0" w:lineRule="atLeast"/>
                          <w:jc w:val="left"/>
                          <w:rPr>
                            <w:rFonts w:ascii="ＭＳ 明朝" w:eastAsia="ＭＳ 明朝" w:hAnsi="ＭＳ 明朝" w:cs="ＭＳ 明朝"/>
                            <w:color w:val="FFFFFF" w:themeColor="background1"/>
                            <w:sz w:val="16"/>
                            <w:szCs w:val="16"/>
                          </w:rPr>
                        </w:pP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→血管を収縮</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→血圧値の上昇</w:t>
                        </w:r>
                      </w:p>
                    </w:txbxContent>
                  </v:textbox>
                </v:rect>
                <v:rect id="Rectangle 28" o:spid="_x0000_s1179" style="position:absolute;left:6000;top:9429;width:11818;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QMYA&#10;AADcAAAADwAAAGRycy9kb3ducmV2LnhtbESPQWuDQBSE74X+h+UVeilxjaRpsG5CCQQ8CKFJaK4P&#10;91Wl7ltx16j/vhso9DjMzDdMtptMK27Uu8aygmUUgyAurW64UnA5HxYbEM4ja2wtk4KZHOy2jw8Z&#10;ptqO/Em3k69EgLBLUUHtfZdK6cqaDLrIdsTB+7a9QR9kX0nd4xjgppVJHK+lwYbDQo0d7Wsqf06D&#10;UZBPq3k8v9LXcV2sXrC6DtdiPyj1/DR9vIPwNPn/8F871wqS+A3u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W+QMYAAADcAAAADwAAAAAAAAAAAAAAAACYAgAAZHJz&#10;L2Rvd25yZXYueG1sUEsFBgAAAAAEAAQA9QAAAIsDAAAAAA==&#10;" fillcolor="#a5a5a5 [2092]" strokecolor="white [3212]" strokeweight="1.5pt">
                  <v:textbox inset="5.85pt,.7pt,5.85pt,.7pt">
                    <w:txbxContent>
                      <w:p w:rsidR="00F37801" w:rsidRDefault="00F37801" w:rsidP="000B49AE">
                        <w:pPr>
                          <w:spacing w:line="0" w:lineRule="atLeast"/>
                          <w:jc w:val="left"/>
                          <w:rPr>
                            <w:rFonts w:ascii="HG丸ｺﾞｼｯｸM-PRO" w:eastAsia="HG丸ｺﾞｼｯｸM-PRO"/>
                            <w:sz w:val="6"/>
                            <w:szCs w:val="6"/>
                          </w:rPr>
                        </w:pPr>
                      </w:p>
                      <w:p w:rsidR="00F37801" w:rsidRDefault="00F37801" w:rsidP="000B49AE">
                        <w:pPr>
                          <w:spacing w:line="0" w:lineRule="atLeast"/>
                          <w:jc w:val="left"/>
                          <w:rPr>
                            <w:rFonts w:ascii="HG丸ｺﾞｼｯｸM-PRO" w:eastAsia="HG丸ｺﾞｼｯｸM-PRO"/>
                            <w:sz w:val="16"/>
                            <w:szCs w:val="16"/>
                          </w:rPr>
                        </w:pPr>
                        <w:r w:rsidRPr="006E1806">
                          <w:rPr>
                            <w:rFonts w:ascii="HG丸ｺﾞｼｯｸM-PRO" w:eastAsia="HG丸ｺﾞｼｯｸM-PRO" w:hint="eastAsia"/>
                            <w:sz w:val="16"/>
                            <w:szCs w:val="16"/>
                          </w:rPr>
                          <w:t>TNF-α、FFA、</w:t>
                        </w:r>
                      </w:p>
                      <w:p w:rsidR="00F37801" w:rsidRDefault="00F37801" w:rsidP="000B49AE">
                        <w:pPr>
                          <w:spacing w:line="0" w:lineRule="atLeast"/>
                          <w:jc w:val="left"/>
                          <w:rPr>
                            <w:rFonts w:ascii="HG丸ｺﾞｼｯｸM-PRO" w:eastAsia="HG丸ｺﾞｼｯｸM-PRO"/>
                            <w:sz w:val="16"/>
                            <w:szCs w:val="16"/>
                          </w:rPr>
                        </w:pPr>
                        <w:r w:rsidRPr="006E1806">
                          <w:rPr>
                            <w:rFonts w:ascii="HG丸ｺﾞｼｯｸM-PRO" w:eastAsia="HG丸ｺﾞｼｯｸM-PRO" w:hint="eastAsia"/>
                            <w:sz w:val="16"/>
                            <w:szCs w:val="16"/>
                          </w:rPr>
                          <w:t>レジスチン</w:t>
                        </w:r>
                      </w:p>
                      <w:p w:rsidR="00F37801" w:rsidRPr="00CF10D8" w:rsidRDefault="00F37801" w:rsidP="000B49AE">
                        <w:pPr>
                          <w:spacing w:line="0" w:lineRule="atLeast"/>
                          <w:jc w:val="left"/>
                          <w:rPr>
                            <w:rFonts w:ascii="ＭＳ 明朝" w:eastAsia="ＭＳ 明朝" w:hAnsi="ＭＳ 明朝" w:cs="ＭＳ 明朝"/>
                            <w:color w:val="FFFFFF" w:themeColor="background1"/>
                            <w:sz w:val="16"/>
                            <w:szCs w:val="16"/>
                          </w:rPr>
                        </w:pPr>
                      </w:p>
                      <w:p w:rsidR="00F37801" w:rsidRPr="00003808" w:rsidRDefault="00F37801" w:rsidP="000B49AE">
                        <w:pPr>
                          <w:spacing w:line="0" w:lineRule="atLeast"/>
                          <w:ind w:left="160" w:rightChars="-52" w:right="-109"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→インスリンが効きにくくなり、血液中の糖が使われない</w:t>
                        </w:r>
                      </w:p>
                      <w:p w:rsidR="00F37801" w:rsidRPr="00003808" w:rsidRDefault="00F37801" w:rsidP="000B49AE">
                        <w:pPr>
                          <w:spacing w:line="0" w:lineRule="atLeast"/>
                          <w:jc w:val="left"/>
                          <w:rPr>
                            <w:rFonts w:ascii="HG丸ｺﾞｼｯｸM-PRO" w:eastAsia="HG丸ｺﾞｼｯｸM-PRO" w:hAnsi="HG丸ｺﾞｼｯｸM-PRO"/>
                            <w:sz w:val="16"/>
                            <w:szCs w:val="16"/>
                          </w:rPr>
                        </w:pPr>
                        <w:r w:rsidRPr="00003808">
                          <w:rPr>
                            <w:rFonts w:ascii="HG丸ｺﾞｼｯｸM-PRO" w:eastAsia="HG丸ｺﾞｼｯｸM-PRO" w:hAnsi="HG丸ｺﾞｼｯｸM-PRO" w:cs="ＭＳ 明朝" w:hint="eastAsia"/>
                            <w:sz w:val="16"/>
                            <w:szCs w:val="16"/>
                          </w:rPr>
                          <w:t>→血糖値の上昇</w:t>
                        </w:r>
                      </w:p>
                    </w:txbxContent>
                  </v:textbox>
                </v:rect>
                <v:rect id="Rectangle 31" o:spid="_x0000_s1180" style="position:absolute;left:45910;top:5334;width:11157;height:1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2usEA&#10;AADcAAAADwAAAGRycy9kb3ducmV2LnhtbERPy4rCMBTdC/5DuIIb0bSODFKNIqIwuvK10N21ubbF&#10;5qY0sXb+frIQZnk47/myNaVoqHaFZQXxKAJBnFpdcKbgct4OpyCcR9ZYWiYFv+Rgueh25pho++Yj&#10;NSefiRDCLkEFufdVIqVLczLoRrYiDtzD1gZ9gHUmdY3vEG5KOY6ib2mw4NCQY0XrnNLn6WUUXL8O&#10;ejNg3bziW3Xbr+47d5Q7pfq9djUD4an1/+KP+0crmMRhbTg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9rrBAAAA3AAAAA8AAAAAAAAAAAAAAAAAmAIAAGRycy9kb3du&#10;cmV2LnhtbFBLBQYAAAAABAAEAPUAAACGAwAAAAA=&#10;" fillcolor="#f2f2f2 [3052]" strokecolor="#5a5a5a [2109]" strokeweight="1.5pt">
                  <v:textbox inset="5.85pt,.7pt,5.85pt,.7pt">
                    <w:txbxContent>
                      <w:p w:rsidR="00F37801" w:rsidRDefault="00F37801" w:rsidP="000B49AE">
                        <w:pPr>
                          <w:spacing w:line="0" w:lineRule="atLeast"/>
                          <w:ind w:leftChars="-40" w:left="-84" w:rightChars="-43" w:right="-90"/>
                          <w:jc w:val="left"/>
                          <w:rPr>
                            <w:rFonts w:ascii="HG丸ｺﾞｼｯｸM-PRO" w:eastAsia="HG丸ｺﾞｼｯｸM-PRO"/>
                            <w:sz w:val="16"/>
                            <w:szCs w:val="16"/>
                          </w:rPr>
                        </w:pPr>
                        <w:r>
                          <w:rPr>
                            <w:rFonts w:ascii="HG丸ｺﾞｼｯｸM-PRO" w:eastAsia="HG丸ｺﾞｼｯｸM-PRO" w:hint="eastAsia"/>
                            <w:sz w:val="16"/>
                            <w:szCs w:val="16"/>
                          </w:rPr>
                          <w:t>アディポネクチン</w:t>
                        </w:r>
                      </w:p>
                      <w:p w:rsidR="00F37801" w:rsidRDefault="00F37801" w:rsidP="000B49AE">
                        <w:pPr>
                          <w:spacing w:line="0" w:lineRule="atLeast"/>
                          <w:ind w:leftChars="-26" w:left="-55" w:rightChars="-43" w:right="-90"/>
                          <w:jc w:val="left"/>
                          <w:rPr>
                            <w:rFonts w:ascii="ＭＳ 明朝" w:eastAsia="ＭＳ 明朝" w:hAnsi="ＭＳ 明朝" w:cs="ＭＳ 明朝"/>
                            <w:color w:val="FFFFFF" w:themeColor="background1"/>
                            <w:sz w:val="16"/>
                            <w:szCs w:val="16"/>
                          </w:rPr>
                        </w:pPr>
                      </w:p>
                      <w:p w:rsidR="00F37801" w:rsidRPr="00D00309" w:rsidRDefault="00F37801" w:rsidP="000B49AE">
                        <w:pPr>
                          <w:spacing w:line="0" w:lineRule="atLeast"/>
                          <w:ind w:leftChars="-26" w:left="105" w:rightChars="-43" w:right="-90" w:hangingChars="100" w:hanging="160"/>
                          <w:jc w:val="left"/>
                          <w:rPr>
                            <w:rFonts w:ascii="HG丸ｺﾞｼｯｸM-PRO" w:eastAsia="HG丸ｺﾞｼｯｸM-PRO" w:hAnsi="HG丸ｺﾞｼｯｸM-PRO" w:cs="ＭＳ 明朝"/>
                            <w:sz w:val="16"/>
                            <w:szCs w:val="16"/>
                          </w:rPr>
                        </w:pPr>
                        <w:r w:rsidRPr="00D00309">
                          <w:rPr>
                            <w:rFonts w:ascii="HG丸ｺﾞｼｯｸM-PRO" w:eastAsia="HG丸ｺﾞｼｯｸM-PRO" w:hAnsi="HG丸ｺﾞｼｯｸM-PRO" w:cs="ＭＳ 明朝" w:hint="eastAsia"/>
                            <w:sz w:val="16"/>
                            <w:szCs w:val="16"/>
                          </w:rPr>
                          <w:t>→血管壁に働いて動脈硬化を抑制したり、インスリンの効きを良くしたりして糖の代謝を改善する</w:t>
                        </w:r>
                      </w:p>
                      <w:p w:rsidR="00F37801" w:rsidRPr="00E27B4E" w:rsidRDefault="00F37801" w:rsidP="000B49AE">
                        <w:pPr>
                          <w:spacing w:line="0" w:lineRule="atLeast"/>
                          <w:ind w:leftChars="-26" w:left="105" w:rightChars="-43" w:right="-90" w:hangingChars="100" w:hanging="160"/>
                          <w:jc w:val="left"/>
                          <w:rPr>
                            <w:rFonts w:ascii="ＭＳ 明朝" w:eastAsia="ＭＳ 明朝" w:hAnsi="ＭＳ 明朝" w:cs="ＭＳ 明朝"/>
                            <w:sz w:val="16"/>
                            <w:szCs w:val="16"/>
                          </w:rPr>
                        </w:pPr>
                        <w:r w:rsidRPr="00D00309">
                          <w:rPr>
                            <w:rFonts w:ascii="HG丸ｺﾞｼｯｸM-PRO" w:eastAsia="HG丸ｺﾞｼｯｸM-PRO" w:hAnsi="HG丸ｺﾞｼｯｸM-PRO" w:cs="ＭＳ 明朝" w:hint="eastAsia"/>
                            <w:sz w:val="16"/>
                            <w:szCs w:val="16"/>
                          </w:rPr>
                          <w:t>→血圧値の上昇</w:t>
                        </w:r>
                      </w:p>
                    </w:txbxContent>
                  </v:textbox>
                </v:rect>
                <v:shape id="AutoShape 33" o:spid="_x0000_s1181" type="#_x0000_t176" style="position:absolute;left:5905;top:22193;width:1151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8GsYA&#10;AADcAAAADwAAAGRycy9kb3ducmV2LnhtbESPXWvCMBSG7wf7D+EIu5upDmRUo0zd2KYg+LH7s+as&#10;LWtOSpLadr/eCAMvX96Ph3e26EwlzuR8aVnBaJiAIM6sLjlXcDq+PT6D8AFZY2WZFPTkYTG/v5th&#10;qm3LezofQi7iCPsUFRQh1KmUPivIoB/amjh6P9YZDFG6XGqHbRw3lRwnyUQaLDkSCqxpVVD2e2hM&#10;hHxul9/N3/q12bSut6Pte7/7elLqYdC9TEEE6sIt/N/+0ArGyQ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h8GsYAAADcAAAADwAAAAAAAAAAAAAAAACYAgAAZHJz&#10;L2Rvd25yZXYueG1sUEsFBgAAAAAEAAQA9QAAAIsDAAAAAA==&#10;" fillcolor="#aa3f3c" strokecolor="black [3213]" strokeweight="1pt">
                  <v:textbox inset="5.85pt,.7pt,5.85pt,.7pt">
                    <w:txbxContent>
                      <w:p w:rsidR="00F37801" w:rsidRPr="00F84458" w:rsidRDefault="00F37801" w:rsidP="000B49AE">
                        <w:pPr>
                          <w:spacing w:line="0" w:lineRule="atLeast"/>
                          <w:jc w:val="center"/>
                          <w:rPr>
                            <w:rFonts w:ascii="HG丸ｺﾞｼｯｸM-PRO" w:eastAsia="HG丸ｺﾞｼｯｸM-PRO"/>
                            <w:color w:val="FFFFFF" w:themeColor="background1"/>
                            <w:sz w:val="24"/>
                            <w:szCs w:val="24"/>
                          </w:rPr>
                        </w:pPr>
                        <w:r w:rsidRPr="00F84458">
                          <w:rPr>
                            <w:rFonts w:ascii="HG丸ｺﾞｼｯｸM-PRO" w:eastAsia="HG丸ｺﾞｼｯｸM-PRO" w:hint="eastAsia"/>
                            <w:color w:val="FFFFFF" w:themeColor="background1"/>
                            <w:sz w:val="24"/>
                            <w:szCs w:val="24"/>
                          </w:rPr>
                          <w:t>高血糖</w:t>
                        </w:r>
                      </w:p>
                    </w:txbxContent>
                  </v:textbox>
                </v:shape>
                <v:shape id="AutoShape 34" o:spid="_x0000_s1182" type="#_x0000_t176" style="position:absolute;left:17907;top:22193;width:14401;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Lp8YA&#10;AADcAAAADwAAAGRycy9kb3ducmV2LnhtbESPXWvCMBSG7wf+h3CE3c20cwzpjOK+2KYwUOf9sTm2&#10;Zc1JSVLb7tcvA2GXL+/Hwztf9qYWZ3K+sqwgnSQgiHOrKy4UfO1fb2YgfEDWWFsmBQN5WC5GV3PM&#10;tO14S+ddKEQcYZ+hgjKEJpPS5yUZ9BPbEEfvZJ3BEKUrpHbYxXFTy9skuZcGK46EEht6Kin/3rUm&#10;Qj42j8f25/mlXXdusOnmbfg8TJW6HverBxCB+vAfvrTftYK7d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2Lp8YAAADcAAAADwAAAAAAAAAAAAAAAACYAgAAZHJz&#10;L2Rvd25yZXYueG1sUEsFBgAAAAAEAAQA9QAAAIsDAAAAAA==&#10;" fillcolor="#aa3f3c" strokecolor="black [3213]" strokeweight="1pt">
                  <v:textbox inset="5.85pt,.7pt,5.85pt,.7pt">
                    <w:txbxContent>
                      <w:p w:rsidR="00F37801" w:rsidRPr="00F84458" w:rsidRDefault="00F37801" w:rsidP="000B49AE">
                        <w:pPr>
                          <w:spacing w:line="0" w:lineRule="atLeast"/>
                          <w:jc w:val="center"/>
                          <w:rPr>
                            <w:rFonts w:ascii="HG丸ｺﾞｼｯｸM-PRO" w:eastAsia="HG丸ｺﾞｼｯｸM-PRO"/>
                            <w:color w:val="FFFFFF" w:themeColor="background1"/>
                            <w:sz w:val="24"/>
                            <w:szCs w:val="24"/>
                          </w:rPr>
                        </w:pPr>
                        <w:r>
                          <w:rPr>
                            <w:rFonts w:ascii="HG丸ｺﾞｼｯｸM-PRO" w:eastAsia="HG丸ｺﾞｼｯｸM-PRO" w:hint="eastAsia"/>
                            <w:color w:val="FFFFFF" w:themeColor="background1"/>
                            <w:sz w:val="24"/>
                            <w:szCs w:val="24"/>
                          </w:rPr>
                          <w:t>脂質異常</w:t>
                        </w:r>
                      </w:p>
                    </w:txbxContent>
                  </v:textbox>
                </v:shape>
                <v:shape id="AutoShape 35" o:spid="_x0000_s1183" type="#_x0000_t176" style="position:absolute;left:32766;top:22193;width:12598;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2SMYA&#10;AADcAAAADwAAAGRycy9kb3ducmV2LnhtbESPW0vDQBCF3wX/wzKCb3YTL6XEbou2iraFQi++j9kx&#10;CWZnw+6mSfz1riD08XAuH2c6700tTuR8ZVlBOkpAEOdWV1woOB5ebyYgfEDWWFsmBQN5mM8uL6aY&#10;advxjk77UIg4wj5DBWUITSalz0sy6Ee2IY7el3UGQ5SukNphF8dNLW+TZCwNVhwJJTa0KCn/3rcm&#10;Qlab58/2Z/nSrjs32HTzNmw/7pS6vuqfHkEE6sM5/N9+1wru0wf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2SMYAAADcAAAADwAAAAAAAAAAAAAAAACYAgAAZHJz&#10;L2Rvd25yZXYueG1sUEsFBgAAAAAEAAQA9QAAAIsDAAAAAA==&#10;" fillcolor="#aa3f3c" strokecolor="black [3213]" strokeweight="1pt">
                  <v:textbox inset="5.85pt,.7pt,5.85pt,.7pt">
                    <w:txbxContent>
                      <w:p w:rsidR="00F37801" w:rsidRPr="00F84458" w:rsidRDefault="00F37801" w:rsidP="000B49AE">
                        <w:pPr>
                          <w:spacing w:line="0" w:lineRule="atLeast"/>
                          <w:jc w:val="center"/>
                          <w:rPr>
                            <w:rFonts w:ascii="HG丸ｺﾞｼｯｸM-PRO" w:eastAsia="HG丸ｺﾞｼｯｸM-PRO"/>
                            <w:color w:val="FFFFFF" w:themeColor="background1"/>
                            <w:sz w:val="24"/>
                            <w:szCs w:val="24"/>
                          </w:rPr>
                        </w:pPr>
                        <w:r>
                          <w:rPr>
                            <w:rFonts w:ascii="HG丸ｺﾞｼｯｸM-PRO" w:eastAsia="HG丸ｺﾞｼｯｸM-PRO" w:hint="eastAsia"/>
                            <w:color w:val="FFFFFF" w:themeColor="background1"/>
                            <w:sz w:val="24"/>
                            <w:szCs w:val="24"/>
                          </w:rPr>
                          <w:t>高血圧</w:t>
                        </w:r>
                      </w:p>
                    </w:txbxContent>
                  </v:textbox>
                </v:shape>
                <v:rect id="Rectangle 32" o:spid="_x0000_s1184" style="position:absolute;left:45910;top:17907;width:11157;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unsYA&#10;AADcAAAADwAAAGRycy9kb3ducmV2LnhtbESPQWvCQBSE74X+h+UVvJRmE2tF0qwiAcGDUKqlXh/Z&#10;ZxKafRuyG7P+e7dQ6HGYmW+YYhNMJ640uNaygixJQRBXVrdcK/g67V5WIJxH1thZJgU3crBZPz4U&#10;mGs78Sddj74WEcIuRwWN930upasaMugS2xNH72IHgz7KoZZ6wCnCTSfnabqUBluOCw32VDZU/RxH&#10;o2AfFrfp9EbfH8vD4hnr83g+lKNSs6ewfQfhKfj/8F97rxXMs1f4PR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cunsYAAADcAAAADwAAAAAAAAAAAAAAAACYAgAAZHJz&#10;L2Rvd25yZXYueG1sUEsFBgAAAAAEAAQA9QAAAIsDAAAAAA==&#10;" fillcolor="#a5a5a5 [2092]" strokecolor="white [3212]" strokeweight="1.5pt">
                  <v:textbox inset="5.85pt,.7pt,5.85pt,.7pt">
                    <w:txbxContent>
                      <w:p w:rsidR="00F37801" w:rsidRDefault="00F37801" w:rsidP="000B49AE">
                        <w:pPr>
                          <w:spacing w:line="0" w:lineRule="atLeast"/>
                          <w:jc w:val="left"/>
                          <w:rPr>
                            <w:rFonts w:ascii="HG丸ｺﾞｼｯｸM-PRO" w:eastAsia="HG丸ｺﾞｼｯｸM-PRO"/>
                            <w:sz w:val="6"/>
                            <w:szCs w:val="6"/>
                          </w:rPr>
                        </w:pPr>
                      </w:p>
                      <w:p w:rsidR="00F37801" w:rsidRDefault="00F37801" w:rsidP="000B49AE">
                        <w:pPr>
                          <w:spacing w:line="0" w:lineRule="atLeast"/>
                          <w:jc w:val="left"/>
                          <w:rPr>
                            <w:rFonts w:ascii="HG丸ｺﾞｼｯｸM-PRO" w:eastAsia="HG丸ｺﾞｼｯｸM-PRO"/>
                            <w:sz w:val="16"/>
                            <w:szCs w:val="16"/>
                          </w:rPr>
                        </w:pPr>
                        <w:r>
                          <w:rPr>
                            <w:rFonts w:ascii="HG丸ｺﾞｼｯｸM-PRO" w:eastAsia="HG丸ｺﾞｼｯｸM-PRO" w:hint="eastAsia"/>
                            <w:sz w:val="16"/>
                            <w:szCs w:val="16"/>
                          </w:rPr>
                          <w:t>ＰＡＩ-１</w:t>
                        </w:r>
                      </w:p>
                      <w:p w:rsidR="00F37801" w:rsidRPr="00816F46" w:rsidRDefault="00F37801" w:rsidP="000B49AE">
                        <w:pPr>
                          <w:spacing w:line="0" w:lineRule="atLeast"/>
                          <w:jc w:val="left"/>
                          <w:rPr>
                            <w:rFonts w:ascii="ＭＳ 明朝" w:eastAsia="ＭＳ 明朝" w:hAnsi="ＭＳ 明朝" w:cs="ＭＳ 明朝"/>
                            <w:color w:val="FFFFFF" w:themeColor="background1"/>
                            <w:sz w:val="10"/>
                            <w:szCs w:val="10"/>
                          </w:rPr>
                        </w:pP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→血管を収縮</w:t>
                        </w:r>
                      </w:p>
                      <w:p w:rsidR="00F37801" w:rsidRPr="00003808" w:rsidRDefault="00F37801" w:rsidP="000B49AE">
                        <w:pPr>
                          <w:spacing w:line="0" w:lineRule="atLeast"/>
                          <w:ind w:left="160" w:hangingChars="100" w:hanging="160"/>
                          <w:jc w:val="left"/>
                          <w:rPr>
                            <w:rFonts w:ascii="HG丸ｺﾞｼｯｸM-PRO" w:eastAsia="HG丸ｺﾞｼｯｸM-PRO" w:hAnsi="HG丸ｺﾞｼｯｸM-PRO" w:cs="ＭＳ 明朝"/>
                            <w:sz w:val="16"/>
                            <w:szCs w:val="16"/>
                          </w:rPr>
                        </w:pPr>
                        <w:r w:rsidRPr="00003808">
                          <w:rPr>
                            <w:rFonts w:ascii="HG丸ｺﾞｼｯｸM-PRO" w:eastAsia="HG丸ｺﾞｼｯｸM-PRO" w:hAnsi="HG丸ｺﾞｼｯｸM-PRO" w:cs="ＭＳ 明朝" w:hint="eastAsia"/>
                            <w:sz w:val="16"/>
                            <w:szCs w:val="16"/>
                          </w:rPr>
                          <w:t>→血圧値の上昇</w:t>
                        </w:r>
                      </w:p>
                    </w:txbxContent>
                  </v:textbox>
                </v:rect>
                <v:rect id="Rectangle 26" o:spid="_x0000_s1185" style="position:absolute;left:17145;top:1905;width:26638;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qsEA&#10;AADcAAAADwAAAGRycy9kb3ducmV2LnhtbERPy4rCMBTdD/gP4QruxrQiw1CNIsoMLpRhfOD20lzb&#10;YnNTkmjj35vFwCwP5z1fRtOKBznfWFaQjzMQxKXVDVcKTsev908QPiBrbC2Tgid5WC4Gb3MstO35&#10;lx6HUIkUwr5ABXUIXSGlL2sy6Me2I07c1TqDIUFXSe2wT+GmlZMs+5AGG04NNXa0rqm8He5Ggfs5&#10;nzBiz7t73J83l+u3zncTpUbDuJqBCBTDv/jPvdUKpnman86k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06rBAAAA3AAAAA8AAAAAAAAAAAAAAAAAmAIAAGRycy9kb3du&#10;cmV2LnhtbFBLBQYAAAAABAAEAPUAAACGAwAAAAA=&#10;" fillcolor="black [3213]" stroked="f">
                  <v:textbox inset="5.85pt,.7pt,5.85pt,.7pt">
                    <w:txbxContent>
                      <w:p w:rsidR="00F37801" w:rsidRPr="00003808" w:rsidRDefault="00F37801" w:rsidP="000B49AE">
                        <w:pPr>
                          <w:spacing w:line="0" w:lineRule="atLeast"/>
                          <w:jc w:val="center"/>
                          <w:rPr>
                            <w:rFonts w:eastAsia="HGS創英角ｺﾞｼｯｸUB"/>
                            <w:color w:val="FFFFFF" w:themeColor="background1"/>
                            <w:shd w:val="clear" w:color="auto" w:fill="000000" w:themeFill="text1"/>
                          </w:rPr>
                        </w:pPr>
                        <w:r w:rsidRPr="00003808">
                          <w:rPr>
                            <w:rFonts w:eastAsia="HGS創英角ｺﾞｼｯｸUB" w:hint="eastAsia"/>
                            <w:color w:val="FFFFFF" w:themeColor="background1"/>
                            <w:shd w:val="clear" w:color="auto" w:fill="000000" w:themeFill="text1"/>
                          </w:rPr>
                          <w:t>内臓脂肪の蓄積</w:t>
                        </w:r>
                      </w:p>
                      <w:p w:rsidR="00F37801" w:rsidRDefault="00F37801" w:rsidP="000B49AE">
                        <w:pPr>
                          <w:spacing w:line="0" w:lineRule="atLeast"/>
                          <w:jc w:val="center"/>
                          <w:rPr>
                            <w:rFonts w:ascii="HG丸ｺﾞｼｯｸM-PRO" w:eastAsia="HG丸ｺﾞｼｯｸM-PRO"/>
                            <w:color w:val="FFFFFF" w:themeColor="background1"/>
                            <w:sz w:val="16"/>
                            <w:szCs w:val="16"/>
                          </w:rPr>
                        </w:pPr>
                        <w:r>
                          <w:rPr>
                            <w:rFonts w:ascii="HG丸ｺﾞｼｯｸM-PRO" w:eastAsia="HG丸ｺﾞｼｯｸM-PRO" w:hint="eastAsia"/>
                            <w:color w:val="FFFFFF" w:themeColor="background1"/>
                            <w:sz w:val="16"/>
                            <w:szCs w:val="16"/>
                          </w:rPr>
                          <w:t>胸囲（男性85ｃｍ、女性90ｃｍ）</w:t>
                        </w:r>
                      </w:p>
                      <w:p w:rsidR="00F37801" w:rsidRPr="0092273D" w:rsidRDefault="00F37801" w:rsidP="000B49AE">
                        <w:pPr>
                          <w:spacing w:line="0" w:lineRule="atLeast"/>
                          <w:jc w:val="center"/>
                          <w:rPr>
                            <w:rFonts w:ascii="HG丸ｺﾞｼｯｸM-PRO" w:eastAsia="HG丸ｺﾞｼｯｸM-PRO"/>
                            <w:color w:val="FFFFFF" w:themeColor="background1"/>
                            <w:sz w:val="16"/>
                            <w:szCs w:val="16"/>
                          </w:rPr>
                        </w:pPr>
                        <w:r>
                          <w:rPr>
                            <w:rFonts w:ascii="HG丸ｺﾞｼｯｸM-PRO" w:eastAsia="HG丸ｺﾞｼｯｸM-PRO" w:hint="eastAsia"/>
                            <w:color w:val="FFFFFF" w:themeColor="background1"/>
                            <w:sz w:val="16"/>
                            <w:szCs w:val="16"/>
                          </w:rPr>
                          <w:t>→脂肪細胞から多彩なホルモンが分泌される</w:t>
                        </w:r>
                      </w:p>
                    </w:txbxContent>
                  </v:textbox>
                </v:rect>
              </v:group>
            </w:pict>
          </mc:Fallback>
        </mc:AlternateContent>
      </w:r>
      <w:r w:rsidRPr="00B93C66">
        <w:rPr>
          <w:rFonts w:asciiTheme="majorEastAsia" w:eastAsiaTheme="majorEastAsia" w:hAnsiTheme="majorEastAsia"/>
          <w:noProof/>
          <w:sz w:val="22"/>
        </w:rPr>
        <mc:AlternateContent>
          <mc:Choice Requires="wps">
            <w:drawing>
              <wp:anchor distT="0" distB="0" distL="114300" distR="114300" simplePos="0" relativeHeight="251574783" behindDoc="0" locked="0" layoutInCell="1" allowOverlap="1">
                <wp:simplePos x="0" y="0"/>
                <wp:positionH relativeFrom="column">
                  <wp:posOffset>99695</wp:posOffset>
                </wp:positionH>
                <wp:positionV relativeFrom="paragraph">
                  <wp:posOffset>154940</wp:posOffset>
                </wp:positionV>
                <wp:extent cx="5544185" cy="2679065"/>
                <wp:effectExtent l="0" t="0" r="18415" b="26035"/>
                <wp:wrapNone/>
                <wp:docPr id="39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679065"/>
                        </a:xfrm>
                        <a:prstGeom prst="roundRect">
                          <a:avLst>
                            <a:gd name="adj" fmla="val 16667"/>
                          </a:avLst>
                        </a:prstGeom>
                        <a:solidFill>
                          <a:schemeClr val="bg1">
                            <a:lumMod val="85000"/>
                            <a:lumOff val="0"/>
                          </a:schemeClr>
                        </a:solidFill>
                        <a:ln w="9525">
                          <a:solidFill>
                            <a:schemeClr val="tx1">
                              <a:lumMod val="100000"/>
                              <a:lumOff val="0"/>
                            </a:schemeClr>
                          </a:solidFill>
                          <a:round/>
                          <a:headEnd/>
                          <a:tailEnd/>
                        </a:ln>
                      </wps:spPr>
                      <wps:bodyPr rot="0" vert="horz" wrap="square" lIns="74295" tIns="8890" rIns="74295" bIns="8890" anchor="t" anchorCtr="0" upright="1">
                        <a:noAutofit/>
                      </wps:bodyPr>
                    </wps:wsp>
                  </a:graphicData>
                </a:graphic>
              </wp:anchor>
            </w:drawing>
          </mc:Choice>
          <mc:Fallback>
            <w:pict>
              <v:roundrect w14:anchorId="4C64972C" id="AutoShape 27" o:spid="_x0000_s1026" style="position:absolute;left:0;text-align:left;margin-left:7.85pt;margin-top:12.2pt;width:436.55pt;height:210.95pt;z-index:251574783;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" fillcolor="#d8d8d8 [2732]" strokecolor="black [3213]">
                <v:textbox inset="5.85pt,.7pt,5.85pt,.7pt"/>
              </v:roundrect>
            </w:pict>
          </mc:Fallback>
        </mc:AlternateContent>
      </w:r>
    </w:p>
    <w:p w:rsidR="000B49AE" w:rsidRPr="00B93C66" w:rsidRDefault="000B49AE" w:rsidP="000B49AE">
      <w:pPr>
        <w:jc w:val="left"/>
        <w:rPr>
          <w:rFonts w:asciiTheme="majorEastAsia" w:eastAsiaTheme="majorEastAsia" w:hAnsiTheme="majorEastAsia"/>
          <w:sz w:val="22"/>
        </w:rPr>
      </w:pPr>
    </w:p>
    <w:p w:rsidR="000B49AE" w:rsidRPr="00B93C66" w:rsidRDefault="000B49AE" w:rsidP="000B49AE">
      <w:pPr>
        <w:jc w:val="left"/>
        <w:rPr>
          <w:rFonts w:asciiTheme="majorEastAsia" w:eastAsiaTheme="majorEastAsia" w:hAnsiTheme="majorEastAsia"/>
          <w:sz w:val="22"/>
        </w:rPr>
      </w:pPr>
    </w:p>
    <w:p w:rsidR="000B49AE" w:rsidRPr="00B93C66" w:rsidRDefault="000B49AE" w:rsidP="000B49AE">
      <w:pPr>
        <w:jc w:val="left"/>
        <w:rPr>
          <w:rFonts w:asciiTheme="majorEastAsia" w:eastAsiaTheme="majorEastAsia" w:hAnsiTheme="majorEastAsia"/>
          <w:sz w:val="22"/>
        </w:rPr>
      </w:pPr>
    </w:p>
    <w:p w:rsidR="000B49AE" w:rsidRPr="00B93C66" w:rsidRDefault="000B49AE" w:rsidP="000B49AE">
      <w:pPr>
        <w:jc w:val="left"/>
        <w:rPr>
          <w:rFonts w:asciiTheme="majorEastAsia" w:eastAsiaTheme="majorEastAsia" w:hAnsiTheme="majorEastAsia"/>
          <w:sz w:val="22"/>
        </w:rPr>
      </w:pPr>
    </w:p>
    <w:p w:rsidR="000B49AE" w:rsidRPr="00B93C66" w:rsidRDefault="000B49AE" w:rsidP="000B49AE">
      <w:pPr>
        <w:jc w:val="left"/>
        <w:rPr>
          <w:rFonts w:asciiTheme="majorEastAsia" w:eastAsiaTheme="majorEastAsia" w:hAnsiTheme="majorEastAsia"/>
          <w:sz w:val="22"/>
        </w:rPr>
      </w:pPr>
    </w:p>
    <w:p w:rsidR="000B49AE" w:rsidRPr="00B93C66" w:rsidRDefault="000B49AE" w:rsidP="000B49AE">
      <w:pPr>
        <w:jc w:val="left"/>
        <w:rPr>
          <w:rFonts w:asciiTheme="majorEastAsia" w:eastAsiaTheme="majorEastAsia" w:hAnsiTheme="majorEastAsia"/>
          <w:sz w:val="22"/>
        </w:rPr>
      </w:pPr>
    </w:p>
    <w:p w:rsidR="000B49AE" w:rsidRPr="00B93C66" w:rsidRDefault="000B49AE" w:rsidP="000B49AE">
      <w:pPr>
        <w:jc w:val="left"/>
        <w:rPr>
          <w:rFonts w:asciiTheme="majorEastAsia" w:eastAsiaTheme="majorEastAsia" w:hAnsiTheme="majorEastAsia"/>
          <w:sz w:val="22"/>
        </w:rPr>
      </w:pPr>
    </w:p>
    <w:p w:rsidR="000B49AE" w:rsidRPr="00B93C66" w:rsidRDefault="000B49AE" w:rsidP="000B49AE">
      <w:pPr>
        <w:tabs>
          <w:tab w:val="left" w:pos="5205"/>
        </w:tabs>
        <w:jc w:val="left"/>
        <w:rPr>
          <w:rFonts w:asciiTheme="majorEastAsia" w:eastAsiaTheme="majorEastAsia" w:hAnsiTheme="majorEastAsia"/>
          <w:sz w:val="22"/>
        </w:rPr>
      </w:pPr>
      <w:r w:rsidRPr="00B93C66">
        <w:rPr>
          <w:rFonts w:asciiTheme="majorEastAsia" w:eastAsiaTheme="majorEastAsia" w:hAnsiTheme="majorEastAsia"/>
          <w:sz w:val="22"/>
        </w:rPr>
        <w:tab/>
      </w: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0B49AE" w:rsidP="000B49AE">
      <w:pPr>
        <w:widowControl/>
        <w:jc w:val="left"/>
        <w:rPr>
          <w:rFonts w:asciiTheme="majorEastAsia" w:eastAsiaTheme="majorEastAsia" w:hAnsiTheme="majorEastAsia"/>
          <w:sz w:val="22"/>
        </w:rPr>
      </w:pPr>
    </w:p>
    <w:p w:rsidR="000B49AE" w:rsidRPr="00B93C66" w:rsidRDefault="009D0609" w:rsidP="000B49AE">
      <w:pPr>
        <w:widowControl/>
        <w:jc w:val="righ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w:t>
      </w:r>
      <w:r w:rsidR="00961BF9" w:rsidRPr="00B93C66">
        <w:rPr>
          <w:rFonts w:asciiTheme="majorEastAsia" w:eastAsiaTheme="majorEastAsia" w:hAnsiTheme="majorEastAsia" w:hint="eastAsia"/>
          <w:sz w:val="18"/>
          <w:szCs w:val="18"/>
        </w:rPr>
        <w:t xml:space="preserve">厚生科学審議会健康増進栄養部会　</w:t>
      </w:r>
      <w:r w:rsidRPr="00B93C66">
        <w:rPr>
          <w:rFonts w:asciiTheme="majorEastAsia" w:eastAsiaTheme="majorEastAsia" w:hAnsiTheme="majorEastAsia" w:hint="eastAsia"/>
          <w:sz w:val="18"/>
          <w:szCs w:val="18"/>
        </w:rPr>
        <w:t>今後の生活習慣病対策の推進について</w:t>
      </w:r>
      <w:r w:rsidR="008109F2" w:rsidRPr="00B93C66">
        <w:rPr>
          <w:rFonts w:asciiTheme="majorEastAsia" w:eastAsiaTheme="majorEastAsia" w:hAnsiTheme="majorEastAsia" w:hint="eastAsia"/>
          <w:sz w:val="18"/>
          <w:szCs w:val="18"/>
        </w:rPr>
        <w:t>（</w:t>
      </w:r>
      <w:r w:rsidR="000B49AE" w:rsidRPr="00B93C66">
        <w:rPr>
          <w:rFonts w:asciiTheme="majorEastAsia" w:eastAsiaTheme="majorEastAsia" w:hAnsiTheme="majorEastAsia" w:hint="eastAsia"/>
          <w:sz w:val="18"/>
          <w:szCs w:val="18"/>
        </w:rPr>
        <w:t>改変</w:t>
      </w:r>
      <w:r w:rsidR="008109F2" w:rsidRPr="00B93C66">
        <w:rPr>
          <w:rFonts w:asciiTheme="majorEastAsia" w:eastAsiaTheme="majorEastAsia" w:hAnsiTheme="majorEastAsia" w:hint="eastAsia"/>
          <w:sz w:val="18"/>
          <w:szCs w:val="18"/>
        </w:rPr>
        <w:t>）</w:t>
      </w:r>
    </w:p>
    <w:p w:rsidR="000B49AE" w:rsidRPr="00B93C66" w:rsidRDefault="000B49AE" w:rsidP="000B49AE">
      <w:pPr>
        <w:widowControl/>
        <w:jc w:val="left"/>
        <w:rPr>
          <w:rFonts w:asciiTheme="majorEastAsia" w:eastAsiaTheme="majorEastAsia" w:hAnsiTheme="majorEastAsia"/>
          <w:sz w:val="22"/>
        </w:rPr>
      </w:pPr>
      <w:r w:rsidRPr="00B93C66">
        <w:rPr>
          <w:rFonts w:asciiTheme="majorEastAsia" w:eastAsiaTheme="majorEastAsia" w:hAnsiTheme="majorEastAsia"/>
          <w:sz w:val="22"/>
        </w:rPr>
        <w:br w:type="page"/>
      </w:r>
    </w:p>
    <w:p w:rsidR="00831BB6" w:rsidRPr="00B93C66" w:rsidRDefault="00255499" w:rsidP="001A0D6C">
      <w:pPr>
        <w:pStyle w:val="3"/>
        <w:ind w:leftChars="0" w:left="0"/>
        <w:rPr>
          <w:rFonts w:ascii="HG丸ｺﾞｼｯｸM-PRO" w:eastAsia="HG丸ｺﾞｼｯｸM-PRO" w:hAnsi="HG丸ｺﾞｼｯｸM-PRO" w:cs="ＭＳ 明朝"/>
          <w:kern w:val="0"/>
          <w:sz w:val="22"/>
        </w:rPr>
      </w:pPr>
      <w:bookmarkStart w:id="19" w:name="_Toc505064889"/>
      <w:r w:rsidRPr="00B93C66">
        <w:rPr>
          <w:rFonts w:ascii="HG丸ｺﾞｼｯｸM-PRO" w:eastAsia="HG丸ｺﾞｼｯｸM-PRO" w:hAnsi="HG丸ｺﾞｼｯｸM-PRO" w:cs="ＭＳ 明朝" w:hint="eastAsia"/>
          <w:kern w:val="0"/>
          <w:sz w:val="22"/>
        </w:rPr>
        <w:lastRenderedPageBreak/>
        <w:t>（５）</w:t>
      </w:r>
      <w:r w:rsidR="00AD1617" w:rsidRPr="00B93C66">
        <w:rPr>
          <w:rFonts w:ascii="HG丸ｺﾞｼｯｸM-PRO" w:eastAsia="HG丸ｺﾞｼｯｸM-PRO" w:hAnsi="HG丸ｺﾞｼｯｸM-PRO" w:cs="ＭＳ 明朝" w:hint="eastAsia"/>
          <w:kern w:val="0"/>
          <w:sz w:val="22"/>
        </w:rPr>
        <w:t>いなべ市民の</w:t>
      </w:r>
      <w:r w:rsidRPr="00B93C66">
        <w:rPr>
          <w:rFonts w:ascii="HG丸ｺﾞｼｯｸM-PRO" w:eastAsia="HG丸ｺﾞｼｯｸM-PRO" w:hAnsi="HG丸ｺﾞｼｯｸM-PRO" w:cs="ＭＳ 明朝" w:hint="eastAsia"/>
          <w:kern w:val="0"/>
          <w:sz w:val="22"/>
        </w:rPr>
        <w:t>健康</w:t>
      </w:r>
      <w:r w:rsidR="00AD1617" w:rsidRPr="00B93C66">
        <w:rPr>
          <w:rFonts w:ascii="HG丸ｺﾞｼｯｸM-PRO" w:eastAsia="HG丸ｺﾞｼｯｸM-PRO" w:hAnsi="HG丸ｺﾞｼｯｸM-PRO" w:cs="ＭＳ 明朝" w:hint="eastAsia"/>
          <w:kern w:val="0"/>
          <w:sz w:val="22"/>
        </w:rPr>
        <w:t>意識</w:t>
      </w:r>
      <w:r w:rsidR="000432DA" w:rsidRPr="00B93C66">
        <w:rPr>
          <w:rFonts w:ascii="HG丸ｺﾞｼｯｸM-PRO" w:eastAsia="HG丸ｺﾞｼｯｸM-PRO" w:hAnsi="HG丸ｺﾞｼｯｸM-PRO" w:cs="ＭＳ 明朝" w:hint="eastAsia"/>
          <w:kern w:val="0"/>
          <w:sz w:val="22"/>
        </w:rPr>
        <w:t>について</w:t>
      </w:r>
      <w:bookmarkEnd w:id="19"/>
    </w:p>
    <w:p w:rsidR="00362878" w:rsidRPr="00B93C66" w:rsidRDefault="00AD1617" w:rsidP="00A96198">
      <w:pPr>
        <w:spacing w:line="0" w:lineRule="atLeast"/>
        <w:ind w:leftChars="100" w:left="210" w:rightChars="-80" w:right="-168"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平成29年３月に</w:t>
      </w:r>
      <w:r w:rsidR="00F83793" w:rsidRPr="00B93C66">
        <w:rPr>
          <w:rFonts w:ascii="HG丸ｺﾞｼｯｸM-PRO" w:eastAsia="HG丸ｺﾞｼｯｸM-PRO" w:hAnsi="HG丸ｺﾞｼｯｸM-PRO" w:cs="ＭＳ 明朝" w:hint="eastAsia"/>
          <w:kern w:val="0"/>
          <w:sz w:val="22"/>
        </w:rPr>
        <w:t>策定した「いなべ市地域医療・福祉計画」（健康子ども部健康推進課）</w:t>
      </w:r>
      <w:r w:rsidR="00961BF9" w:rsidRPr="00B93C66">
        <w:rPr>
          <w:rFonts w:ascii="HG丸ｺﾞｼｯｸM-PRO" w:eastAsia="HG丸ｺﾞｼｯｸM-PRO" w:hAnsi="HG丸ｺﾞｼｯｸM-PRO" w:cs="ＭＳ 明朝" w:hint="eastAsia"/>
          <w:kern w:val="0"/>
          <w:sz w:val="22"/>
        </w:rPr>
        <w:t>策定時</w:t>
      </w:r>
      <w:r w:rsidR="00F83793" w:rsidRPr="00B93C66">
        <w:rPr>
          <w:rFonts w:ascii="HG丸ｺﾞｼｯｸM-PRO" w:eastAsia="HG丸ｺﾞｼｯｸM-PRO" w:hAnsi="HG丸ｺﾞｼｯｸM-PRO" w:cs="ＭＳ 明朝" w:hint="eastAsia"/>
          <w:kern w:val="0"/>
          <w:sz w:val="22"/>
        </w:rPr>
        <w:t>の市民アンケート調査（n＝1,270）</w:t>
      </w:r>
      <w:r w:rsidR="000432DA" w:rsidRPr="00B93C66">
        <w:rPr>
          <w:rFonts w:ascii="HG丸ｺﾞｼｯｸM-PRO" w:eastAsia="HG丸ｺﾞｼｯｸM-PRO" w:hAnsi="HG丸ｺﾞｼｯｸM-PRO" w:cs="ＭＳ 明朝" w:hint="eastAsia"/>
          <w:kern w:val="0"/>
          <w:sz w:val="22"/>
        </w:rPr>
        <w:t>の結果</w:t>
      </w:r>
      <w:r w:rsidR="00F83793" w:rsidRPr="00B93C66">
        <w:rPr>
          <w:rFonts w:ascii="HG丸ｺﾞｼｯｸM-PRO" w:eastAsia="HG丸ｺﾞｼｯｸM-PRO" w:hAnsi="HG丸ｺﾞｼｯｸM-PRO" w:cs="ＭＳ 明朝" w:hint="eastAsia"/>
          <w:kern w:val="0"/>
          <w:sz w:val="22"/>
        </w:rPr>
        <w:t>では、</w:t>
      </w:r>
      <w:r w:rsidR="007A7B84" w:rsidRPr="00B93C66">
        <w:rPr>
          <w:rFonts w:ascii="HG丸ｺﾞｼｯｸM-PRO" w:eastAsia="HG丸ｺﾞｼｯｸM-PRO" w:hAnsi="HG丸ｺﾞｼｯｸM-PRO" w:cs="ＭＳ 明朝" w:hint="eastAsia"/>
          <w:kern w:val="0"/>
          <w:sz w:val="22"/>
        </w:rPr>
        <w:t>いなべ市民が健康診断（特定健診・がん検診・人間ドック・会社の健診等）を</w:t>
      </w:r>
      <w:r w:rsidR="00362878" w:rsidRPr="00B93C66">
        <w:rPr>
          <w:rFonts w:ascii="HG丸ｺﾞｼｯｸM-PRO" w:eastAsia="HG丸ｺﾞｼｯｸM-PRO" w:hAnsi="HG丸ｺﾞｼｯｸM-PRO" w:cs="ＭＳ 明朝" w:hint="eastAsia"/>
          <w:kern w:val="0"/>
          <w:sz w:val="22"/>
        </w:rPr>
        <w:t>、</w:t>
      </w:r>
      <w:r w:rsidR="007A7B84" w:rsidRPr="00B93C66">
        <w:rPr>
          <w:rFonts w:ascii="HG丸ｺﾞｼｯｸM-PRO" w:eastAsia="HG丸ｺﾞｼｯｸM-PRO" w:hAnsi="HG丸ｺﾞｼｯｸM-PRO" w:cs="ＭＳ 明朝" w:hint="eastAsia"/>
          <w:kern w:val="0"/>
          <w:sz w:val="22"/>
        </w:rPr>
        <w:t>毎年</w:t>
      </w:r>
      <w:r w:rsidR="000432DA" w:rsidRPr="00B93C66">
        <w:rPr>
          <w:rFonts w:ascii="HG丸ｺﾞｼｯｸM-PRO" w:eastAsia="HG丸ｺﾞｼｯｸM-PRO" w:hAnsi="HG丸ｺﾞｼｯｸM-PRO" w:cs="ＭＳ 明朝" w:hint="eastAsia"/>
          <w:kern w:val="0"/>
          <w:sz w:val="22"/>
        </w:rPr>
        <w:t>「受診して</w:t>
      </w:r>
      <w:r w:rsidR="005C09E2" w:rsidRPr="00B93C66">
        <w:rPr>
          <w:rFonts w:ascii="HG丸ｺﾞｼｯｸM-PRO" w:eastAsia="HG丸ｺﾞｼｯｸM-PRO" w:hAnsi="HG丸ｺﾞｼｯｸM-PRO" w:cs="ＭＳ 明朝" w:hint="eastAsia"/>
          <w:kern w:val="0"/>
          <w:sz w:val="22"/>
        </w:rPr>
        <w:t>いる</w:t>
      </w:r>
      <w:r w:rsidR="000432DA" w:rsidRPr="00B93C66">
        <w:rPr>
          <w:rFonts w:ascii="HG丸ｺﾞｼｯｸM-PRO" w:eastAsia="HG丸ｺﾞｼｯｸM-PRO" w:hAnsi="HG丸ｺﾞｼｯｸM-PRO" w:cs="ＭＳ 明朝" w:hint="eastAsia"/>
          <w:kern w:val="0"/>
          <w:sz w:val="22"/>
        </w:rPr>
        <w:t>」と</w:t>
      </w:r>
      <w:r w:rsidR="007A7B84" w:rsidRPr="00B93C66">
        <w:rPr>
          <w:rFonts w:ascii="HG丸ｺﾞｼｯｸM-PRO" w:eastAsia="HG丸ｺﾞｼｯｸM-PRO" w:hAnsi="HG丸ｺﾞｼｯｸM-PRO" w:cs="ＭＳ 明朝" w:hint="eastAsia"/>
          <w:kern w:val="0"/>
          <w:sz w:val="22"/>
        </w:rPr>
        <w:t>回答し</w:t>
      </w:r>
      <w:r w:rsidR="000432DA" w:rsidRPr="00B93C66">
        <w:rPr>
          <w:rFonts w:ascii="HG丸ｺﾞｼｯｸM-PRO" w:eastAsia="HG丸ｺﾞｼｯｸM-PRO" w:hAnsi="HG丸ｺﾞｼｯｸM-PRO" w:cs="ＭＳ 明朝" w:hint="eastAsia"/>
          <w:kern w:val="0"/>
          <w:sz w:val="22"/>
        </w:rPr>
        <w:t>た方は81.8％</w:t>
      </w:r>
      <w:r w:rsidR="00362878" w:rsidRPr="00B93C66">
        <w:rPr>
          <w:rFonts w:ascii="HG丸ｺﾞｼｯｸM-PRO" w:eastAsia="HG丸ｺﾞｼｯｸM-PRO" w:hAnsi="HG丸ｺﾞｼｯｸM-PRO" w:cs="ＭＳ 明朝" w:hint="eastAsia"/>
          <w:kern w:val="0"/>
          <w:sz w:val="22"/>
        </w:rPr>
        <w:t>と受診している方の割合は80％を超えています。</w:t>
      </w:r>
    </w:p>
    <w:p w:rsidR="0051082A" w:rsidRPr="00B93C66" w:rsidRDefault="003B2110" w:rsidP="00A96198">
      <w:pPr>
        <w:spacing w:line="0" w:lineRule="atLeast"/>
        <w:ind w:leftChars="100" w:left="210" w:rightChars="-53" w:right="-111"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健康診断を受診していない人（</w:t>
      </w:r>
      <w:r w:rsidR="0051082A" w:rsidRPr="00B93C66">
        <w:rPr>
          <w:rFonts w:ascii="HG丸ｺﾞｼｯｸM-PRO" w:eastAsia="HG丸ｺﾞｼｯｸM-PRO" w:hAnsi="HG丸ｺﾞｼｯｸM-PRO" w:cs="ＭＳ 明朝" w:hint="eastAsia"/>
          <w:kern w:val="0"/>
          <w:sz w:val="22"/>
        </w:rPr>
        <w:t>18.2％</w:t>
      </w:r>
      <w:r w:rsidRPr="00B93C66">
        <w:rPr>
          <w:rFonts w:ascii="HG丸ｺﾞｼｯｸM-PRO" w:eastAsia="HG丸ｺﾞｼｯｸM-PRO" w:hAnsi="HG丸ｺﾞｼｯｸM-PRO" w:cs="ＭＳ 明朝" w:hint="eastAsia"/>
          <w:kern w:val="0"/>
          <w:sz w:val="22"/>
        </w:rPr>
        <w:t>）</w:t>
      </w:r>
      <w:r w:rsidR="0051082A" w:rsidRPr="00B93C66">
        <w:rPr>
          <w:rFonts w:ascii="HG丸ｺﾞｼｯｸM-PRO" w:eastAsia="HG丸ｺﾞｼｯｸM-PRO" w:hAnsi="HG丸ｺﾞｼｯｸM-PRO" w:cs="ＭＳ 明朝" w:hint="eastAsia"/>
          <w:kern w:val="0"/>
          <w:sz w:val="22"/>
        </w:rPr>
        <w:t>の健康診断を受診しない理由は、「受診の必要性を感じない」（21.3％）</w:t>
      </w:r>
      <w:r w:rsidR="00E20A51" w:rsidRPr="00B93C66">
        <w:rPr>
          <w:rFonts w:ascii="HG丸ｺﾞｼｯｸM-PRO" w:eastAsia="HG丸ｺﾞｼｯｸM-PRO" w:hAnsi="HG丸ｺﾞｼｯｸM-PRO" w:cs="ＭＳ 明朝" w:hint="eastAsia"/>
          <w:kern w:val="0"/>
          <w:sz w:val="22"/>
        </w:rPr>
        <w:t>が最も高く</w:t>
      </w:r>
      <w:r w:rsidR="0051082A" w:rsidRPr="00B93C66">
        <w:rPr>
          <w:rFonts w:ascii="HG丸ｺﾞｼｯｸM-PRO" w:eastAsia="HG丸ｺﾞｼｯｸM-PRO" w:hAnsi="HG丸ｺﾞｼｯｸM-PRO" w:cs="ＭＳ 明朝" w:hint="eastAsia"/>
          <w:kern w:val="0"/>
          <w:sz w:val="22"/>
        </w:rPr>
        <w:t>、</w:t>
      </w:r>
      <w:r w:rsidR="00E20A51" w:rsidRPr="00B93C66">
        <w:rPr>
          <w:rFonts w:ascii="HG丸ｺﾞｼｯｸM-PRO" w:eastAsia="HG丸ｺﾞｼｯｸM-PRO" w:hAnsi="HG丸ｺﾞｼｯｸM-PRO" w:cs="ＭＳ 明朝" w:hint="eastAsia"/>
          <w:kern w:val="0"/>
          <w:sz w:val="22"/>
        </w:rPr>
        <w:t>続いて</w:t>
      </w:r>
      <w:r w:rsidR="0051082A" w:rsidRPr="00B93C66">
        <w:rPr>
          <w:rFonts w:ascii="HG丸ｺﾞｼｯｸM-PRO" w:eastAsia="HG丸ｺﾞｼｯｸM-PRO" w:hAnsi="HG丸ｺﾞｼｯｸM-PRO" w:cs="ＭＳ 明朝" w:hint="eastAsia"/>
          <w:kern w:val="0"/>
          <w:sz w:val="22"/>
        </w:rPr>
        <w:t>「受診の機会がない」（18.4％）、「忙しい」（16.7％）となっています。</w:t>
      </w:r>
    </w:p>
    <w:p w:rsidR="0051082A" w:rsidRPr="00B93C66" w:rsidRDefault="0051082A" w:rsidP="00A96198">
      <w:pPr>
        <w:spacing w:line="0" w:lineRule="atLeast"/>
        <w:ind w:leftChars="100" w:left="210" w:rightChars="-7" w:right="-15"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w:t>
      </w:r>
      <w:r w:rsidRPr="00B93C66">
        <w:rPr>
          <w:rFonts w:ascii="HG丸ｺﾞｼｯｸM-PRO" w:eastAsia="HG丸ｺﾞｼｯｸM-PRO" w:hAnsi="HG丸ｺﾞｼｯｸM-PRO" w:hint="eastAsia"/>
          <w:sz w:val="22"/>
        </w:rPr>
        <w:t>経済的</w:t>
      </w:r>
      <w:r w:rsidRPr="00B93C66">
        <w:rPr>
          <w:rFonts w:ascii="HG丸ｺﾞｼｯｸM-PRO" w:eastAsia="HG丸ｺﾞｼｯｸM-PRO" w:hAnsi="HG丸ｺﾞｼｯｸM-PRO" w:cs="ＭＳ 明朝" w:hint="eastAsia"/>
          <w:kern w:val="0"/>
          <w:sz w:val="22"/>
        </w:rPr>
        <w:t>な理由」（5.7％）、「移動手段がない」（3.5％）、「病院が遠い」（1.4</w:t>
      </w:r>
      <w:r w:rsidR="003B2110" w:rsidRPr="00B93C66">
        <w:rPr>
          <w:rFonts w:ascii="HG丸ｺﾞｼｯｸM-PRO" w:eastAsia="HG丸ｺﾞｼｯｸM-PRO" w:hAnsi="HG丸ｺﾞｼｯｸM-PRO" w:cs="ＭＳ 明朝" w:hint="eastAsia"/>
          <w:kern w:val="0"/>
          <w:sz w:val="22"/>
        </w:rPr>
        <w:t>％）を理由とする人</w:t>
      </w:r>
      <w:r w:rsidRPr="00B93C66">
        <w:rPr>
          <w:rFonts w:ascii="HG丸ｺﾞｼｯｸM-PRO" w:eastAsia="HG丸ｺﾞｼｯｸM-PRO" w:hAnsi="HG丸ｺﾞｼｯｸM-PRO" w:cs="ＭＳ 明朝" w:hint="eastAsia"/>
          <w:kern w:val="0"/>
          <w:sz w:val="22"/>
        </w:rPr>
        <w:t>の割合は低くなっています。</w:t>
      </w:r>
    </w:p>
    <w:p w:rsidR="00321AE4" w:rsidRPr="00B93C66" w:rsidRDefault="005F1A0C" w:rsidP="005F1A0C">
      <w:pPr>
        <w:spacing w:line="0" w:lineRule="atLeast"/>
        <w:ind w:leftChars="100" w:left="210" w:firstLineChars="100" w:firstLine="180"/>
        <w:jc w:val="righ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【いなべ市地域医療・福祉計画（29年3月）の市民アンケート結果より】</w:t>
      </w:r>
    </w:p>
    <w:p w:rsidR="005F1A0C" w:rsidRPr="00B93C66" w:rsidRDefault="001433AC" w:rsidP="005F1A0C">
      <w:pPr>
        <w:spacing w:line="0" w:lineRule="atLeast"/>
        <w:ind w:leftChars="100" w:left="210" w:firstLineChars="100" w:firstLine="180"/>
        <w:jc w:val="right"/>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（n＝1,270）</w:t>
      </w:r>
    </w:p>
    <w:p w:rsidR="00831BB6" w:rsidRPr="00B93C66" w:rsidRDefault="00323BD5" w:rsidP="005F1A0C">
      <w:pPr>
        <w:spacing w:line="0" w:lineRule="atLeast"/>
        <w:ind w:leftChars="100" w:left="210" w:firstLineChars="100" w:firstLine="210"/>
        <w:jc w:val="right"/>
        <w:rPr>
          <w:rFonts w:ascii="HG丸ｺﾞｼｯｸM-PRO" w:eastAsia="HG丸ｺﾞｼｯｸM-PRO" w:hAnsi="HG丸ｺﾞｼｯｸM-PRO" w:cs="ＭＳ 明朝"/>
          <w:kern w:val="0"/>
          <w:sz w:val="22"/>
        </w:rPr>
      </w:pPr>
      <w:r w:rsidRPr="00B93C66">
        <w:rPr>
          <w:noProof/>
        </w:rPr>
        <w:drawing>
          <wp:inline distT="0" distB="0" distL="0" distR="0" wp14:anchorId="4CFBEB81" wp14:editId="2E27A77F">
            <wp:extent cx="1657350" cy="2695575"/>
            <wp:effectExtent l="38100" t="0" r="38100" b="0"/>
            <wp:docPr id="291" name="グラフ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93C66">
        <w:rPr>
          <w:noProof/>
        </w:rPr>
        <w:drawing>
          <wp:inline distT="0" distB="0" distL="0" distR="0" wp14:anchorId="07EB4853" wp14:editId="68424076">
            <wp:extent cx="3695700" cy="2676525"/>
            <wp:effectExtent l="0" t="0" r="0" b="0"/>
            <wp:docPr id="292" name="グラフ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6727" w:rsidRPr="00B93C66" w:rsidRDefault="00246727" w:rsidP="00A96198">
      <w:pPr>
        <w:spacing w:line="0" w:lineRule="atLeast"/>
        <w:ind w:leftChars="100" w:left="210" w:firstLineChars="100" w:firstLine="160"/>
        <w:jc w:val="left"/>
        <w:rPr>
          <w:rFonts w:ascii="HG丸ｺﾞｼｯｸM-PRO" w:eastAsia="HG丸ｺﾞｼｯｸM-PRO" w:hAnsi="HG丸ｺﾞｼｯｸM-PRO" w:cs="ＭＳ 明朝"/>
          <w:kern w:val="0"/>
          <w:sz w:val="16"/>
          <w:szCs w:val="16"/>
        </w:rPr>
      </w:pPr>
    </w:p>
    <w:p w:rsidR="005F4F07" w:rsidRPr="00B93C66" w:rsidRDefault="00FE00CC"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健康</w:t>
      </w:r>
      <w:r w:rsidRPr="00B93C66">
        <w:rPr>
          <w:rFonts w:ascii="HG丸ｺﾞｼｯｸM-PRO" w:eastAsia="HG丸ｺﾞｼｯｸM-PRO" w:hAnsi="HG丸ｺﾞｼｯｸM-PRO" w:hint="eastAsia"/>
          <w:sz w:val="22"/>
        </w:rPr>
        <w:t>診断</w:t>
      </w:r>
      <w:r w:rsidRPr="00B93C66">
        <w:rPr>
          <w:rFonts w:ascii="HG丸ｺﾞｼｯｸM-PRO" w:eastAsia="HG丸ｺﾞｼｯｸM-PRO" w:hAnsi="HG丸ｺﾞｼｯｸM-PRO" w:cs="ＭＳ 明朝" w:hint="eastAsia"/>
          <w:kern w:val="0"/>
          <w:sz w:val="22"/>
        </w:rPr>
        <w:t>の結果、精密検査を勧められた場合</w:t>
      </w:r>
      <w:r w:rsidR="00BE1D4C"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受</w:t>
      </w:r>
      <w:r w:rsidR="00BE1D4C" w:rsidRPr="00B93C66">
        <w:rPr>
          <w:rFonts w:ascii="HG丸ｺﾞｼｯｸM-PRO" w:eastAsia="HG丸ｺﾞｼｯｸM-PRO" w:hAnsi="HG丸ｺﾞｼｯｸM-PRO" w:cs="ＭＳ 明朝" w:hint="eastAsia"/>
          <w:kern w:val="0"/>
          <w:sz w:val="22"/>
        </w:rPr>
        <w:t>診</w:t>
      </w:r>
      <w:r w:rsidR="005F4F07" w:rsidRPr="00B93C66">
        <w:rPr>
          <w:rFonts w:ascii="HG丸ｺﾞｼｯｸM-PRO" w:eastAsia="HG丸ｺﾞｼｯｸM-PRO" w:hAnsi="HG丸ｺﾞｼｯｸM-PRO" w:cs="ＭＳ 明朝" w:hint="eastAsia"/>
          <w:kern w:val="0"/>
          <w:sz w:val="22"/>
        </w:rPr>
        <w:t>すると</w:t>
      </w:r>
      <w:r w:rsidR="00975163" w:rsidRPr="00B93C66">
        <w:rPr>
          <w:rFonts w:ascii="HG丸ｺﾞｼｯｸM-PRO" w:eastAsia="HG丸ｺﾞｼｯｸM-PRO" w:hAnsi="HG丸ｺﾞｼｯｸM-PRO" w:cs="ＭＳ 明朝" w:hint="eastAsia"/>
          <w:kern w:val="0"/>
          <w:sz w:val="22"/>
        </w:rPr>
        <w:t>回答した</w:t>
      </w:r>
      <w:r w:rsidR="005F4F07" w:rsidRPr="00B93C66">
        <w:rPr>
          <w:rFonts w:ascii="HG丸ｺﾞｼｯｸM-PRO" w:eastAsia="HG丸ｺﾞｼｯｸM-PRO" w:hAnsi="HG丸ｺﾞｼｯｸM-PRO" w:cs="ＭＳ 明朝" w:hint="eastAsia"/>
          <w:kern w:val="0"/>
          <w:sz w:val="22"/>
        </w:rPr>
        <w:t>疾病で</w:t>
      </w:r>
      <w:r w:rsidRPr="00B93C66">
        <w:rPr>
          <w:rFonts w:ascii="HG丸ｺﾞｼｯｸM-PRO" w:eastAsia="HG丸ｺﾞｼｯｸM-PRO" w:hAnsi="HG丸ｺﾞｼｯｸM-PRO" w:cs="ＭＳ 明朝" w:hint="eastAsia"/>
          <w:kern w:val="0"/>
          <w:sz w:val="22"/>
        </w:rPr>
        <w:t>は、「がん」（95.3％）、「糖尿病」（94.9％）、「高血圧」（93.7％）、「肝機能の問題」</w:t>
      </w:r>
      <w:r w:rsidR="001A6E79" w:rsidRPr="00B93C66">
        <w:rPr>
          <w:rFonts w:ascii="HG丸ｺﾞｼｯｸM-PRO" w:eastAsia="HG丸ｺﾞｼｯｸM-PRO" w:hAnsi="HG丸ｺﾞｼｯｸM-PRO" w:cs="ＭＳ 明朝" w:hint="eastAsia"/>
          <w:kern w:val="0"/>
          <w:sz w:val="22"/>
        </w:rPr>
        <w:t>（94.1％）と、どの疾患についても精密検査を受診する意向は95</w:t>
      </w:r>
      <w:r w:rsidR="00CE1C09" w:rsidRPr="00B93C66">
        <w:rPr>
          <w:rFonts w:ascii="HG丸ｺﾞｼｯｸM-PRO" w:eastAsia="HG丸ｺﾞｼｯｸM-PRO" w:hAnsi="HG丸ｺﾞｼｯｸM-PRO" w:cs="ＭＳ 明朝" w:hint="eastAsia"/>
          <w:kern w:val="0"/>
          <w:sz w:val="22"/>
        </w:rPr>
        <w:t>％前後と</w:t>
      </w:r>
      <w:r w:rsidR="00BE1D4C" w:rsidRPr="00B93C66">
        <w:rPr>
          <w:rFonts w:ascii="HG丸ｺﾞｼｯｸM-PRO" w:eastAsia="HG丸ｺﾞｼｯｸM-PRO" w:hAnsi="HG丸ｺﾞｼｯｸM-PRO" w:cs="ＭＳ 明朝" w:hint="eastAsia"/>
          <w:kern w:val="0"/>
          <w:sz w:val="22"/>
        </w:rPr>
        <w:t>高くなっています</w:t>
      </w:r>
      <w:r w:rsidR="001A6E79" w:rsidRPr="00B93C66">
        <w:rPr>
          <w:rFonts w:ascii="HG丸ｺﾞｼｯｸM-PRO" w:eastAsia="HG丸ｺﾞｼｯｸM-PRO" w:hAnsi="HG丸ｺﾞｼｯｸM-PRO" w:cs="ＭＳ 明朝" w:hint="eastAsia"/>
          <w:kern w:val="0"/>
          <w:sz w:val="22"/>
        </w:rPr>
        <w:t>。</w:t>
      </w:r>
    </w:p>
    <w:p w:rsidR="00E20A51" w:rsidRPr="00B93C66" w:rsidRDefault="00E20A51" w:rsidP="00A96198">
      <w:pPr>
        <w:spacing w:line="0" w:lineRule="atLeast"/>
        <w:ind w:leftChars="100" w:left="210" w:firstLineChars="100" w:firstLine="160"/>
        <w:jc w:val="left"/>
        <w:rPr>
          <w:rFonts w:ascii="HG丸ｺﾞｼｯｸM-PRO" w:eastAsia="HG丸ｺﾞｼｯｸM-PRO" w:hAnsi="HG丸ｺﾞｼｯｸM-PRO" w:cs="ＭＳ 明朝"/>
          <w:kern w:val="0"/>
          <w:sz w:val="16"/>
          <w:szCs w:val="16"/>
        </w:rPr>
      </w:pPr>
    </w:p>
    <w:p w:rsidR="00467B04" w:rsidRPr="00B93C66" w:rsidRDefault="00975163" w:rsidP="008579D4">
      <w:pPr>
        <w:spacing w:line="0" w:lineRule="atLeast"/>
        <w:ind w:leftChars="200" w:left="420"/>
        <w:jc w:val="center"/>
        <w:rPr>
          <w:rFonts w:ascii="HG丸ｺﾞｼｯｸM-PRO" w:eastAsia="HG丸ｺﾞｼｯｸM-PRO" w:hAnsi="HG丸ｺﾞｼｯｸM-PRO" w:cs="ＭＳ 明朝"/>
          <w:kern w:val="0"/>
          <w:sz w:val="22"/>
        </w:rPr>
      </w:pPr>
      <w:r w:rsidRPr="00B93C66">
        <w:rPr>
          <w:noProof/>
        </w:rPr>
        <w:drawing>
          <wp:inline distT="0" distB="0" distL="0" distR="0" wp14:anchorId="730F65E1" wp14:editId="230CD429">
            <wp:extent cx="2476500" cy="1714500"/>
            <wp:effectExtent l="0" t="0" r="0" b="0"/>
            <wp:docPr id="301" name="グラフ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93C66">
        <w:rPr>
          <w:noProof/>
        </w:rPr>
        <w:drawing>
          <wp:inline distT="0" distB="0" distL="0" distR="0" wp14:anchorId="54CF807C" wp14:editId="3E33E6F0">
            <wp:extent cx="2257425" cy="1704975"/>
            <wp:effectExtent l="0" t="0" r="0" b="0"/>
            <wp:docPr id="302" name="グラフ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75163" w:rsidRPr="00B93C66" w:rsidRDefault="00975163" w:rsidP="008579D4">
      <w:pPr>
        <w:spacing w:line="0" w:lineRule="atLeast"/>
        <w:ind w:leftChars="200" w:left="420"/>
        <w:jc w:val="center"/>
        <w:rPr>
          <w:rFonts w:ascii="HG丸ｺﾞｼｯｸM-PRO" w:eastAsia="HG丸ｺﾞｼｯｸM-PRO" w:hAnsi="HG丸ｺﾞｼｯｸM-PRO" w:cs="ＭＳ 明朝"/>
          <w:kern w:val="0"/>
          <w:sz w:val="22"/>
        </w:rPr>
      </w:pPr>
      <w:r w:rsidRPr="00B93C66">
        <w:rPr>
          <w:noProof/>
        </w:rPr>
        <w:drawing>
          <wp:inline distT="0" distB="0" distL="0" distR="0" wp14:anchorId="4CEFD732" wp14:editId="682F47F2">
            <wp:extent cx="2571750" cy="1752600"/>
            <wp:effectExtent l="0" t="0" r="0" b="0"/>
            <wp:docPr id="303" name="グラフ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93C66">
        <w:rPr>
          <w:noProof/>
        </w:rPr>
        <w:drawing>
          <wp:inline distT="0" distB="0" distL="0" distR="0" wp14:anchorId="0329F26C" wp14:editId="78E8090B">
            <wp:extent cx="2419350" cy="1714500"/>
            <wp:effectExtent l="0" t="0" r="0" b="0"/>
            <wp:docPr id="304" name="グラフ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74528" w:rsidRPr="00B93C66" w:rsidRDefault="00F74528">
      <w:pPr>
        <w:widowControl/>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kern w:val="0"/>
          <w:sz w:val="22"/>
        </w:rPr>
        <w:br w:type="page"/>
      </w:r>
    </w:p>
    <w:p w:rsidR="00CB10AD" w:rsidRPr="00B93C66" w:rsidRDefault="005F4F07"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lastRenderedPageBreak/>
        <w:t>精密検査を受診する場合、受診する</w:t>
      </w:r>
      <w:r w:rsidR="00B86148" w:rsidRPr="00B93C66">
        <w:rPr>
          <w:rFonts w:ascii="HG丸ｺﾞｼｯｸM-PRO" w:eastAsia="HG丸ｺﾞｼｯｸM-PRO" w:hAnsi="HG丸ｺﾞｼｯｸM-PRO" w:cs="ＭＳ 明朝" w:hint="eastAsia"/>
          <w:kern w:val="0"/>
          <w:sz w:val="22"/>
        </w:rPr>
        <w:t>医療機関の所在（地域）</w:t>
      </w:r>
      <w:r w:rsidR="00CE1C09" w:rsidRPr="00B93C66">
        <w:rPr>
          <w:rFonts w:ascii="HG丸ｺﾞｼｯｸM-PRO" w:eastAsia="HG丸ｺﾞｼｯｸM-PRO" w:hAnsi="HG丸ｺﾞｼｯｸM-PRO" w:cs="ＭＳ 明朝" w:hint="eastAsia"/>
          <w:kern w:val="0"/>
          <w:sz w:val="22"/>
        </w:rPr>
        <w:t>について</w:t>
      </w:r>
      <w:r w:rsidRPr="00B93C66">
        <w:rPr>
          <w:rFonts w:ascii="HG丸ｺﾞｼｯｸM-PRO" w:eastAsia="HG丸ｺﾞｼｯｸM-PRO" w:hAnsi="HG丸ｺﾞｼｯｸM-PRO" w:cs="ＭＳ 明朝" w:hint="eastAsia"/>
          <w:kern w:val="0"/>
          <w:sz w:val="22"/>
        </w:rPr>
        <w:t>は、「がん」は</w:t>
      </w:r>
      <w:r w:rsidR="00CE1C09"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他の疾患と違って、市外、特に</w:t>
      </w:r>
      <w:r w:rsidR="00975163"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四日市市・菰野町</w:t>
      </w:r>
      <w:r w:rsidR="00975163"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で受診すると回答した人の割合が高くなっています。また、年代別では、どの疾患も年齢が若い人ほど市外で検査を受ける割合が高い傾向にあります。</w:t>
      </w:r>
    </w:p>
    <w:p w:rsidR="0076480D" w:rsidRPr="00B93C66" w:rsidRDefault="00683DDE" w:rsidP="008579D4">
      <w:pPr>
        <w:spacing w:line="0" w:lineRule="atLeast"/>
        <w:ind w:leftChars="100" w:left="210" w:firstLineChars="100" w:firstLine="220"/>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 xml:space="preserve">　</w:t>
      </w:r>
      <w:r w:rsidR="005F4F07" w:rsidRPr="00B93C66">
        <w:rPr>
          <w:noProof/>
        </w:rPr>
        <w:drawing>
          <wp:inline distT="0" distB="0" distL="0" distR="0" wp14:anchorId="0EE91835" wp14:editId="3B905ACC">
            <wp:extent cx="2330029" cy="1914664"/>
            <wp:effectExtent l="0" t="0" r="70485" b="28575"/>
            <wp:docPr id="297" name="グラフ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975163" w:rsidRPr="00B93C66">
        <w:rPr>
          <w:rFonts w:ascii="HG丸ｺﾞｼｯｸM-PRO" w:eastAsia="HG丸ｺﾞｼｯｸM-PRO" w:hAnsi="HG丸ｺﾞｼｯｸM-PRO" w:cs="ＭＳ 明朝" w:hint="eastAsia"/>
          <w:kern w:val="0"/>
          <w:sz w:val="22"/>
        </w:rPr>
        <w:t xml:space="preserve">　</w:t>
      </w:r>
      <w:r w:rsidR="0076480D" w:rsidRPr="00B93C66">
        <w:rPr>
          <w:noProof/>
        </w:rPr>
        <w:drawing>
          <wp:inline distT="0" distB="0" distL="0" distR="0" wp14:anchorId="2A92BFD8" wp14:editId="5AD69B02">
            <wp:extent cx="2339727" cy="1909142"/>
            <wp:effectExtent l="0" t="0" r="80010" b="34290"/>
            <wp:docPr id="298" name="グラフ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33AC" w:rsidRPr="00B93C66" w:rsidRDefault="001433AC" w:rsidP="008579D4">
      <w:pPr>
        <w:spacing w:line="0" w:lineRule="atLeast"/>
        <w:ind w:leftChars="100" w:left="210" w:firstLineChars="100" w:firstLine="180"/>
        <w:jc w:val="center"/>
        <w:rPr>
          <w:rFonts w:ascii="HG丸ｺﾞｼｯｸM-PRO" w:eastAsia="HG丸ｺﾞｼｯｸM-PRO" w:hAnsi="HG丸ｺﾞｼｯｸM-PRO" w:cs="ＭＳ 明朝"/>
          <w:kern w:val="0"/>
          <w:sz w:val="18"/>
          <w:szCs w:val="18"/>
        </w:rPr>
      </w:pPr>
    </w:p>
    <w:p w:rsidR="005F4F07" w:rsidRPr="00B93C66" w:rsidRDefault="00683DDE" w:rsidP="008579D4">
      <w:pPr>
        <w:spacing w:line="0" w:lineRule="atLeast"/>
        <w:ind w:leftChars="100" w:left="210" w:firstLineChars="100" w:firstLine="220"/>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 xml:space="preserve">　</w:t>
      </w:r>
      <w:r w:rsidR="005F4F07" w:rsidRPr="00B93C66">
        <w:rPr>
          <w:noProof/>
        </w:rPr>
        <w:drawing>
          <wp:inline distT="0" distB="0" distL="0" distR="0" wp14:anchorId="3367649D" wp14:editId="6998F9D3">
            <wp:extent cx="2331414" cy="1914664"/>
            <wp:effectExtent l="0" t="0" r="69215" b="28575"/>
            <wp:docPr id="299" name="グラフ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75163" w:rsidRPr="00B93C66">
        <w:rPr>
          <w:rFonts w:ascii="HG丸ｺﾞｼｯｸM-PRO" w:eastAsia="HG丸ｺﾞｼｯｸM-PRO" w:hAnsi="HG丸ｺﾞｼｯｸM-PRO" w:cs="ＭＳ 明朝" w:hint="eastAsia"/>
          <w:kern w:val="0"/>
          <w:sz w:val="22"/>
        </w:rPr>
        <w:t xml:space="preserve">　</w:t>
      </w:r>
      <w:r w:rsidR="0076480D" w:rsidRPr="00B93C66">
        <w:rPr>
          <w:noProof/>
        </w:rPr>
        <w:drawing>
          <wp:inline distT="0" distB="0" distL="0" distR="0" wp14:anchorId="6C68C80A" wp14:editId="0ACF1D0D">
            <wp:extent cx="2339727" cy="1914664"/>
            <wp:effectExtent l="0" t="0" r="80010" b="28575"/>
            <wp:docPr id="300" name="グラフ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1A0C" w:rsidRPr="00B93C66" w:rsidRDefault="005F1A0C" w:rsidP="00831BB6">
      <w:pPr>
        <w:ind w:leftChars="100" w:left="210" w:firstLineChars="100" w:firstLine="220"/>
        <w:jc w:val="left"/>
        <w:rPr>
          <w:rFonts w:ascii="HG丸ｺﾞｼｯｸM-PRO" w:eastAsia="HG丸ｺﾞｼｯｸM-PRO" w:hAnsi="HG丸ｺﾞｼｯｸM-PRO" w:cs="ＭＳ 明朝"/>
          <w:kern w:val="0"/>
          <w:sz w:val="22"/>
        </w:rPr>
      </w:pPr>
    </w:p>
    <w:p w:rsidR="00854B0C" w:rsidRPr="00B93C66" w:rsidRDefault="00854B0C" w:rsidP="00831BB6">
      <w:pPr>
        <w:ind w:leftChars="100" w:left="210" w:firstLineChars="100" w:firstLine="220"/>
        <w:jc w:val="left"/>
        <w:rPr>
          <w:rFonts w:ascii="HG丸ｺﾞｼｯｸM-PRO" w:eastAsia="HG丸ｺﾞｼｯｸM-PRO" w:hAnsi="HG丸ｺﾞｼｯｸM-PRO" w:cs="ＭＳ 明朝"/>
          <w:kern w:val="0"/>
          <w:sz w:val="22"/>
        </w:rPr>
      </w:pPr>
    </w:p>
    <w:p w:rsidR="00854B0C" w:rsidRPr="00B93C66" w:rsidRDefault="00854B0C" w:rsidP="00831BB6">
      <w:pPr>
        <w:ind w:leftChars="100" w:left="210" w:firstLineChars="100" w:firstLine="220"/>
        <w:jc w:val="left"/>
        <w:rPr>
          <w:rFonts w:ascii="HG丸ｺﾞｼｯｸM-PRO" w:eastAsia="HG丸ｺﾞｼｯｸM-PRO" w:hAnsi="HG丸ｺﾞｼｯｸM-PRO" w:cs="ＭＳ 明朝"/>
          <w:kern w:val="0"/>
          <w:sz w:val="22"/>
        </w:rPr>
      </w:pPr>
    </w:p>
    <w:p w:rsidR="00B2102F" w:rsidRPr="00B93C66" w:rsidRDefault="00B86148"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精密検査を受診しない</w:t>
      </w:r>
      <w:r w:rsidR="00B2102F" w:rsidRPr="00B93C66">
        <w:rPr>
          <w:rFonts w:ascii="HG丸ｺﾞｼｯｸM-PRO" w:eastAsia="HG丸ｺﾞｼｯｸM-PRO" w:hAnsi="HG丸ｺﾞｼｯｸM-PRO" w:cs="ＭＳ 明朝" w:hint="eastAsia"/>
          <w:kern w:val="0"/>
          <w:sz w:val="22"/>
        </w:rPr>
        <w:t>主な</w:t>
      </w:r>
      <w:r w:rsidRPr="00B93C66">
        <w:rPr>
          <w:rFonts w:ascii="HG丸ｺﾞｼｯｸM-PRO" w:eastAsia="HG丸ｺﾞｼｯｸM-PRO" w:hAnsi="HG丸ｺﾞｼｯｸM-PRO" w:cs="ＭＳ 明朝" w:hint="eastAsia"/>
          <w:kern w:val="0"/>
          <w:sz w:val="22"/>
        </w:rPr>
        <w:t>理由</w:t>
      </w:r>
      <w:r w:rsidR="00750802" w:rsidRPr="00B93C66">
        <w:rPr>
          <w:rFonts w:ascii="HG丸ｺﾞｼｯｸM-PRO" w:eastAsia="HG丸ｺﾞｼｯｸM-PRO" w:hAnsi="HG丸ｺﾞｼｯｸM-PRO" w:cs="ＭＳ 明朝" w:hint="eastAsia"/>
          <w:kern w:val="0"/>
          <w:sz w:val="22"/>
        </w:rPr>
        <w:t>については、</w:t>
      </w:r>
      <w:r w:rsidR="00B2102F" w:rsidRPr="00B93C66">
        <w:rPr>
          <w:rFonts w:ascii="HG丸ｺﾞｼｯｸM-PRO" w:eastAsia="HG丸ｺﾞｼｯｸM-PRO" w:hAnsi="HG丸ｺﾞｼｯｸM-PRO" w:cs="ＭＳ 明朝" w:hint="eastAsia"/>
          <w:kern w:val="0"/>
          <w:sz w:val="22"/>
        </w:rPr>
        <w:t>「受診の必要性を感じない」（47.0％）、「受診するのが怖い」（13.3％）、「どこに受診したらよいかわからない」（7.2％）、「経済的な理由」（7.2％）となっています。</w:t>
      </w:r>
    </w:p>
    <w:p w:rsidR="003E4C2D" w:rsidRPr="00B93C66" w:rsidRDefault="003E4C2D" w:rsidP="00831BB6">
      <w:pPr>
        <w:ind w:leftChars="100" w:left="210" w:firstLineChars="100" w:firstLine="180"/>
        <w:jc w:val="left"/>
        <w:rPr>
          <w:rFonts w:ascii="HG丸ｺﾞｼｯｸM-PRO" w:eastAsia="HG丸ｺﾞｼｯｸM-PRO" w:hAnsi="HG丸ｺﾞｼｯｸM-PRO" w:cs="ＭＳ 明朝"/>
          <w:kern w:val="0"/>
          <w:sz w:val="18"/>
          <w:szCs w:val="18"/>
        </w:rPr>
      </w:pPr>
    </w:p>
    <w:p w:rsidR="00B2102F" w:rsidRPr="00B93C66" w:rsidRDefault="00683DDE" w:rsidP="0075710A">
      <w:pPr>
        <w:spacing w:line="0" w:lineRule="atLeast"/>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17948D4B" wp14:editId="3C55C831">
            <wp:extent cx="5245100" cy="2009955"/>
            <wp:effectExtent l="0" t="0" r="0" b="9525"/>
            <wp:docPr id="310" name="グラフ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74528" w:rsidRPr="00B93C66" w:rsidRDefault="00F74528">
      <w:pPr>
        <w:widowControl/>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kern w:val="0"/>
          <w:sz w:val="22"/>
        </w:rPr>
        <w:br w:type="page"/>
      </w:r>
    </w:p>
    <w:p w:rsidR="00E0194C" w:rsidRPr="00B93C66" w:rsidRDefault="00B86148"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lastRenderedPageBreak/>
        <w:t>保健指導が必要な場合、</w:t>
      </w:r>
      <w:r w:rsidR="00683DDE" w:rsidRPr="00B93C66">
        <w:rPr>
          <w:rFonts w:ascii="HG丸ｺﾞｼｯｸM-PRO" w:eastAsia="HG丸ｺﾞｼｯｸM-PRO" w:hAnsi="HG丸ｺﾞｼｯｸM-PRO" w:cs="ＭＳ 明朝" w:hint="eastAsia"/>
          <w:kern w:val="0"/>
          <w:sz w:val="22"/>
        </w:rPr>
        <w:t>保健指導を受けると回答した人の割合は</w:t>
      </w:r>
      <w:r w:rsidR="00E0194C" w:rsidRPr="00B93C66">
        <w:rPr>
          <w:rFonts w:ascii="HG丸ｺﾞｼｯｸM-PRO" w:eastAsia="HG丸ｺﾞｼｯｸM-PRO" w:hAnsi="HG丸ｺﾞｼｯｸM-PRO" w:cs="ＭＳ 明朝" w:hint="eastAsia"/>
          <w:kern w:val="0"/>
          <w:sz w:val="22"/>
        </w:rPr>
        <w:t>79.5％と、受けるとした人の割合は高くなっています。また、保健指導を受けない理由は、</w:t>
      </w:r>
      <w:r w:rsidR="000B0BE1" w:rsidRPr="00B93C66">
        <w:rPr>
          <w:rFonts w:ascii="HG丸ｺﾞｼｯｸM-PRO" w:eastAsia="HG丸ｺﾞｼｯｸM-PRO" w:hAnsi="HG丸ｺﾞｼｯｸM-PRO" w:cs="ＭＳ 明朝" w:hint="eastAsia"/>
          <w:kern w:val="0"/>
          <w:sz w:val="22"/>
        </w:rPr>
        <w:t>「</w:t>
      </w:r>
      <w:r w:rsidR="000607A8" w:rsidRPr="00B93C66">
        <w:rPr>
          <w:rFonts w:ascii="HG丸ｺﾞｼｯｸM-PRO" w:eastAsia="HG丸ｺﾞｼｯｸM-PRO" w:hAnsi="HG丸ｺﾞｼｯｸM-PRO" w:cs="ＭＳ 明朝"/>
          <w:kern w:val="0"/>
          <w:sz w:val="22"/>
        </w:rPr>
        <w:t>指導を受ける必要性を感じない</w:t>
      </w:r>
      <w:r w:rsidR="000B0BE1" w:rsidRPr="00B93C66">
        <w:rPr>
          <w:rFonts w:ascii="HG丸ｺﾞｼｯｸM-PRO" w:eastAsia="HG丸ｺﾞｼｯｸM-PRO" w:hAnsi="HG丸ｺﾞｼｯｸM-PRO" w:cs="ＭＳ 明朝" w:hint="eastAsia"/>
          <w:kern w:val="0"/>
          <w:sz w:val="22"/>
        </w:rPr>
        <w:t>」（48.6％）、「忙しい」（25.9％）と回答した人は合わせると８割を超えています。</w:t>
      </w:r>
    </w:p>
    <w:p w:rsidR="00683DDE" w:rsidRPr="00B93C66" w:rsidRDefault="00683DDE" w:rsidP="00B86148">
      <w:pPr>
        <w:ind w:leftChars="100" w:left="210" w:firstLineChars="100" w:firstLine="220"/>
        <w:jc w:val="left"/>
        <w:rPr>
          <w:rFonts w:ascii="HG丸ｺﾞｼｯｸM-PRO" w:eastAsia="HG丸ｺﾞｼｯｸM-PRO" w:hAnsi="HG丸ｺﾞｼｯｸM-PRO" w:cs="ＭＳ 明朝"/>
          <w:kern w:val="0"/>
          <w:sz w:val="22"/>
        </w:rPr>
      </w:pPr>
    </w:p>
    <w:p w:rsidR="00B86148" w:rsidRPr="00B93C66" w:rsidRDefault="00E0194C" w:rsidP="0075710A">
      <w:pPr>
        <w:spacing w:line="0" w:lineRule="atLeast"/>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163B8081" wp14:editId="4A82CADF">
            <wp:extent cx="2171700" cy="2028825"/>
            <wp:effectExtent l="0" t="0" r="0" b="0"/>
            <wp:docPr id="311" name="グラフ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B93C66">
        <w:rPr>
          <w:noProof/>
        </w:rPr>
        <w:drawing>
          <wp:inline distT="0" distB="0" distL="0" distR="0" wp14:anchorId="602F051E" wp14:editId="2BE8B157">
            <wp:extent cx="3253740" cy="1943100"/>
            <wp:effectExtent l="0" t="0" r="3810" b="19050"/>
            <wp:docPr id="312" name="グラフ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86148" w:rsidRPr="00B93C66" w:rsidRDefault="00B86148" w:rsidP="00B86148">
      <w:pPr>
        <w:ind w:leftChars="100" w:left="210" w:firstLineChars="100" w:firstLine="220"/>
        <w:jc w:val="left"/>
        <w:rPr>
          <w:rFonts w:ascii="HG丸ｺﾞｼｯｸM-PRO" w:eastAsia="HG丸ｺﾞｼｯｸM-PRO" w:hAnsi="HG丸ｺﾞｼｯｸM-PRO" w:cs="ＭＳ 明朝"/>
          <w:kern w:val="0"/>
          <w:sz w:val="22"/>
        </w:rPr>
      </w:pPr>
    </w:p>
    <w:p w:rsidR="005F1A0C" w:rsidRPr="00B93C66" w:rsidRDefault="005F1A0C" w:rsidP="00B86148">
      <w:pPr>
        <w:ind w:leftChars="100" w:left="210" w:firstLineChars="100" w:firstLine="220"/>
        <w:jc w:val="left"/>
        <w:rPr>
          <w:rFonts w:ascii="HG丸ｺﾞｼｯｸM-PRO" w:eastAsia="HG丸ｺﾞｼｯｸM-PRO" w:hAnsi="HG丸ｺﾞｼｯｸM-PRO" w:cs="ＭＳ 明朝"/>
          <w:kern w:val="0"/>
          <w:sz w:val="22"/>
        </w:rPr>
      </w:pPr>
    </w:p>
    <w:p w:rsidR="005F1A0C" w:rsidRPr="00B93C66" w:rsidRDefault="005F1A0C" w:rsidP="00B86148">
      <w:pPr>
        <w:ind w:leftChars="100" w:left="210" w:firstLineChars="100" w:firstLine="220"/>
        <w:jc w:val="left"/>
        <w:rPr>
          <w:rFonts w:ascii="HG丸ｺﾞｼｯｸM-PRO" w:eastAsia="HG丸ｺﾞｼｯｸM-PRO" w:hAnsi="HG丸ｺﾞｼｯｸM-PRO" w:cs="ＭＳ 明朝"/>
          <w:kern w:val="0"/>
          <w:sz w:val="22"/>
        </w:rPr>
      </w:pPr>
    </w:p>
    <w:p w:rsidR="003E4C2D" w:rsidRPr="00B93C66" w:rsidRDefault="001F408A"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歯科受診</w:t>
      </w:r>
      <w:r w:rsidR="0010017E" w:rsidRPr="00B93C66">
        <w:rPr>
          <w:rFonts w:ascii="HG丸ｺﾞｼｯｸM-PRO" w:eastAsia="HG丸ｺﾞｼｯｸM-PRO" w:hAnsi="HG丸ｺﾞｼｯｸM-PRO" w:cs="ＭＳ 明朝" w:hint="eastAsia"/>
          <w:kern w:val="0"/>
          <w:sz w:val="22"/>
        </w:rPr>
        <w:t>を</w:t>
      </w:r>
      <w:r w:rsidR="0075710A" w:rsidRPr="00B93C66">
        <w:rPr>
          <w:rFonts w:ascii="HG丸ｺﾞｼｯｸM-PRO" w:eastAsia="HG丸ｺﾞｼｯｸM-PRO" w:hAnsi="HG丸ｺﾞｼｯｸM-PRO" w:cs="ＭＳ 明朝" w:hint="eastAsia"/>
          <w:kern w:val="0"/>
          <w:sz w:val="22"/>
        </w:rPr>
        <w:t>自身の歯の健康のため</w:t>
      </w:r>
      <w:r w:rsidR="0010017E" w:rsidRPr="00B93C66">
        <w:rPr>
          <w:rFonts w:ascii="HG丸ｺﾞｼｯｸM-PRO" w:eastAsia="HG丸ｺﾞｼｯｸM-PRO" w:hAnsi="HG丸ｺﾞｼｯｸM-PRO" w:cs="ＭＳ 明朝" w:hint="eastAsia"/>
          <w:kern w:val="0"/>
          <w:sz w:val="22"/>
        </w:rPr>
        <w:t>に</w:t>
      </w:r>
      <w:r w:rsidR="0075710A" w:rsidRPr="00B93C66">
        <w:rPr>
          <w:rFonts w:ascii="HG丸ｺﾞｼｯｸM-PRO" w:eastAsia="HG丸ｺﾞｼｯｸM-PRO" w:hAnsi="HG丸ｺﾞｼｯｸM-PRO" w:cs="ＭＳ 明朝" w:hint="eastAsia"/>
          <w:kern w:val="0"/>
          <w:sz w:val="22"/>
        </w:rPr>
        <w:t>定期的に</w:t>
      </w:r>
      <w:r w:rsidRPr="00B93C66">
        <w:rPr>
          <w:rFonts w:ascii="HG丸ｺﾞｼｯｸM-PRO" w:eastAsia="HG丸ｺﾞｼｯｸM-PRO" w:hAnsi="HG丸ｺﾞｼｯｸM-PRO" w:cs="ＭＳ 明朝" w:hint="eastAsia"/>
          <w:kern w:val="0"/>
          <w:sz w:val="22"/>
        </w:rPr>
        <w:t>行って</w:t>
      </w:r>
      <w:r w:rsidR="0075710A" w:rsidRPr="00B93C66">
        <w:rPr>
          <w:rFonts w:ascii="HG丸ｺﾞｼｯｸM-PRO" w:eastAsia="HG丸ｺﾞｼｯｸM-PRO" w:hAnsi="HG丸ｺﾞｼｯｸM-PRO" w:cs="ＭＳ 明朝" w:hint="eastAsia"/>
          <w:kern w:val="0"/>
          <w:sz w:val="22"/>
        </w:rPr>
        <w:t>いる人は39.4％で、年代別では</w:t>
      </w:r>
      <w:r w:rsidR="00DB1EC9" w:rsidRPr="00B93C66">
        <w:rPr>
          <w:rFonts w:ascii="HG丸ｺﾞｼｯｸM-PRO" w:eastAsia="HG丸ｺﾞｼｯｸM-PRO" w:hAnsi="HG丸ｺﾞｼｯｸM-PRO" w:cs="ＭＳ 明朝" w:hint="eastAsia"/>
          <w:kern w:val="0"/>
          <w:sz w:val="22"/>
        </w:rPr>
        <w:t>60</w:t>
      </w:r>
      <w:r w:rsidR="0075710A" w:rsidRPr="00B93C66">
        <w:rPr>
          <w:rFonts w:ascii="HG丸ｺﾞｼｯｸM-PRO" w:eastAsia="HG丸ｺﾞｼｯｸM-PRO" w:hAnsi="HG丸ｺﾞｼｯｸM-PRO" w:cs="ＭＳ 明朝" w:hint="eastAsia"/>
          <w:kern w:val="0"/>
          <w:sz w:val="22"/>
        </w:rPr>
        <w:t>～79歳が47.2％、40～59歳が37.1％、20～39歳は30.5％</w:t>
      </w:r>
      <w:r w:rsidR="0010017E" w:rsidRPr="00B93C66">
        <w:rPr>
          <w:rFonts w:ascii="HG丸ｺﾞｼｯｸM-PRO" w:eastAsia="HG丸ｺﾞｼｯｸM-PRO" w:hAnsi="HG丸ｺﾞｼｯｸM-PRO" w:cs="ＭＳ 明朝" w:hint="eastAsia"/>
          <w:kern w:val="0"/>
          <w:sz w:val="22"/>
        </w:rPr>
        <w:t>となっています</w:t>
      </w:r>
      <w:r w:rsidR="0075710A" w:rsidRPr="00B93C66">
        <w:rPr>
          <w:rFonts w:ascii="HG丸ｺﾞｼｯｸM-PRO" w:eastAsia="HG丸ｺﾞｼｯｸM-PRO" w:hAnsi="HG丸ｺﾞｼｯｸM-PRO" w:cs="ＭＳ 明朝" w:hint="eastAsia"/>
          <w:kern w:val="0"/>
          <w:sz w:val="22"/>
        </w:rPr>
        <w:t>。</w:t>
      </w:r>
    </w:p>
    <w:p w:rsidR="00B86148" w:rsidRPr="00B93C66" w:rsidRDefault="0010017E"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w:t>
      </w:r>
      <w:r w:rsidR="003E4C2D" w:rsidRPr="00B93C66">
        <w:rPr>
          <w:rFonts w:ascii="HG丸ｺﾞｼｯｸM-PRO" w:eastAsia="HG丸ｺﾞｼｯｸM-PRO" w:hAnsi="HG丸ｺﾞｼｯｸM-PRO" w:cs="ＭＳ 明朝" w:hint="eastAsia"/>
          <w:kern w:val="0"/>
          <w:sz w:val="22"/>
        </w:rPr>
        <w:t>歯科検診を受診しない理由では、「</w:t>
      </w:r>
      <w:r w:rsidR="003E4C2D" w:rsidRPr="00B93C66">
        <w:rPr>
          <w:rFonts w:ascii="HG丸ｺﾞｼｯｸM-PRO" w:eastAsia="HG丸ｺﾞｼｯｸM-PRO" w:hAnsi="HG丸ｺﾞｼｯｸM-PRO" w:cs="ＭＳ 明朝"/>
          <w:sz w:val="22"/>
        </w:rPr>
        <w:t>受診する必要性を</w:t>
      </w:r>
      <w:r w:rsidR="003E4C2D" w:rsidRPr="00B93C66">
        <w:rPr>
          <w:rFonts w:ascii="HG丸ｺﾞｼｯｸM-PRO" w:eastAsia="HG丸ｺﾞｼｯｸM-PRO" w:hAnsi="HG丸ｺﾞｼｯｸM-PRO" w:cs="ＭＳ 明朝"/>
          <w:kern w:val="0"/>
          <w:sz w:val="22"/>
        </w:rPr>
        <w:t>感じない</w:t>
      </w:r>
      <w:r w:rsidR="003E4C2D" w:rsidRPr="00B93C66">
        <w:rPr>
          <w:rFonts w:ascii="HG丸ｺﾞｼｯｸM-PRO" w:eastAsia="HG丸ｺﾞｼｯｸM-PRO" w:hAnsi="HG丸ｺﾞｼｯｸM-PRO" w:cs="ＭＳ 明朝" w:hint="eastAsia"/>
          <w:kern w:val="0"/>
          <w:sz w:val="22"/>
        </w:rPr>
        <w:t>」（</w:t>
      </w:r>
      <w:r w:rsidR="003E4C2D" w:rsidRPr="00B93C66">
        <w:rPr>
          <w:rFonts w:ascii="HG丸ｺﾞｼｯｸM-PRO" w:eastAsia="HG丸ｺﾞｼｯｸM-PRO" w:hAnsi="HG丸ｺﾞｼｯｸM-PRO" w:cs="ＭＳ 明朝"/>
          <w:kern w:val="0"/>
          <w:sz w:val="22"/>
        </w:rPr>
        <w:t>45.1%</w:t>
      </w:r>
      <w:r w:rsidR="003E4C2D" w:rsidRPr="00B93C66">
        <w:rPr>
          <w:rFonts w:ascii="HG丸ｺﾞｼｯｸM-PRO" w:eastAsia="HG丸ｺﾞｼｯｸM-PRO" w:hAnsi="HG丸ｺﾞｼｯｸM-PRO" w:cs="ＭＳ 明朝" w:hint="eastAsia"/>
          <w:kern w:val="0"/>
          <w:sz w:val="22"/>
        </w:rPr>
        <w:t>）が最も高</w:t>
      </w:r>
      <w:r w:rsidRPr="00B93C66">
        <w:rPr>
          <w:rFonts w:ascii="HG丸ｺﾞｼｯｸM-PRO" w:eastAsia="HG丸ｺﾞｼｯｸM-PRO" w:hAnsi="HG丸ｺﾞｼｯｸM-PRO" w:cs="ＭＳ 明朝" w:hint="eastAsia"/>
          <w:kern w:val="0"/>
          <w:sz w:val="22"/>
        </w:rPr>
        <w:t>く。続いて「忙しい」（27.3％）となっています</w:t>
      </w:r>
      <w:r w:rsidR="003E4C2D" w:rsidRPr="00B93C66">
        <w:rPr>
          <w:rFonts w:ascii="HG丸ｺﾞｼｯｸM-PRO" w:eastAsia="HG丸ｺﾞｼｯｸM-PRO" w:hAnsi="HG丸ｺﾞｼｯｸM-PRO" w:cs="ＭＳ 明朝" w:hint="eastAsia"/>
          <w:kern w:val="0"/>
          <w:sz w:val="22"/>
        </w:rPr>
        <w:t>。</w:t>
      </w:r>
    </w:p>
    <w:p w:rsidR="005F1A0C" w:rsidRPr="00B93C66" w:rsidRDefault="005F1A0C" w:rsidP="0010017E">
      <w:pPr>
        <w:spacing w:line="0" w:lineRule="atLeast"/>
        <w:ind w:leftChars="100" w:left="210" w:firstLineChars="100" w:firstLine="220"/>
        <w:jc w:val="left"/>
        <w:rPr>
          <w:rFonts w:ascii="HG丸ｺﾞｼｯｸM-PRO" w:eastAsia="HG丸ｺﾞｼｯｸM-PRO" w:hAnsi="HG丸ｺﾞｼｯｸM-PRO" w:cs="ＭＳ 明朝"/>
          <w:kern w:val="0"/>
          <w:sz w:val="22"/>
        </w:rPr>
      </w:pPr>
    </w:p>
    <w:p w:rsidR="003E4C2D" w:rsidRPr="00B93C66" w:rsidRDefault="001F408A" w:rsidP="001F408A">
      <w:pPr>
        <w:spacing w:line="0" w:lineRule="atLeast"/>
        <w:jc w:val="righ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 xml:space="preserve">　</w:t>
      </w:r>
      <w:r w:rsidR="0075710A" w:rsidRPr="00B93C66">
        <w:rPr>
          <w:noProof/>
        </w:rPr>
        <w:drawing>
          <wp:inline distT="0" distB="0" distL="0" distR="0" wp14:anchorId="1B82F73D" wp14:editId="6C91E2F2">
            <wp:extent cx="2019300" cy="1933575"/>
            <wp:effectExtent l="0" t="0" r="38100" b="0"/>
            <wp:docPr id="313" name="グラフ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3E4C2D" w:rsidRPr="00B93C66">
        <w:rPr>
          <w:noProof/>
        </w:rPr>
        <w:drawing>
          <wp:inline distT="0" distB="0" distL="0" distR="0" wp14:anchorId="7903044C" wp14:editId="03C8CD53">
            <wp:extent cx="3397250" cy="1971675"/>
            <wp:effectExtent l="0" t="0" r="0" b="28575"/>
            <wp:docPr id="314" name="グラフ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F1A0C" w:rsidRPr="00B93C66" w:rsidRDefault="005F1A0C" w:rsidP="001F408A">
      <w:pPr>
        <w:spacing w:line="0" w:lineRule="atLeast"/>
        <w:jc w:val="right"/>
        <w:rPr>
          <w:rFonts w:ascii="HG丸ｺﾞｼｯｸM-PRO" w:eastAsia="HG丸ｺﾞｼｯｸM-PRO" w:hAnsi="HG丸ｺﾞｼｯｸM-PRO" w:cs="ＭＳ 明朝"/>
          <w:kern w:val="0"/>
          <w:sz w:val="22"/>
        </w:rPr>
      </w:pPr>
    </w:p>
    <w:p w:rsidR="0010017E" w:rsidRPr="00B93C66" w:rsidRDefault="0010017E"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危篤</w:t>
      </w:r>
      <w:r w:rsidRPr="00B93C66">
        <w:rPr>
          <w:rFonts w:ascii="HG丸ｺﾞｼｯｸM-PRO" w:eastAsia="HG丸ｺﾞｼｯｸM-PRO" w:hAnsi="HG丸ｺﾞｼｯｸM-PRO" w:hint="eastAsia"/>
          <w:sz w:val="22"/>
        </w:rPr>
        <w:t>状態</w:t>
      </w:r>
      <w:r w:rsidRPr="00B93C66">
        <w:rPr>
          <w:rFonts w:ascii="HG丸ｺﾞｼｯｸM-PRO" w:eastAsia="HG丸ｺﾞｼｯｸM-PRO" w:hAnsi="HG丸ｺﾞｼｯｸM-PRO" w:cs="ＭＳ 明朝" w:hint="eastAsia"/>
          <w:kern w:val="0"/>
          <w:sz w:val="22"/>
        </w:rPr>
        <w:t>となって、助かる見込みがないと判断されたときに延命治療を望まない人の割合は約94％となっています。また、延命治療を望むと回答した人は約6％で、年代別に見ると20～39歳が8.1％で最も高く、40～59歳が6.6％となっています。</w:t>
      </w:r>
    </w:p>
    <w:p w:rsidR="00D8410A" w:rsidRPr="00B93C66" w:rsidRDefault="00D8410A" w:rsidP="00D8410A">
      <w:pPr>
        <w:ind w:leftChars="100" w:left="210" w:firstLineChars="100" w:firstLine="210"/>
        <w:jc w:val="center"/>
        <w:rPr>
          <w:noProof/>
        </w:rPr>
      </w:pPr>
      <w:r w:rsidRPr="00B93C66">
        <w:rPr>
          <w:noProof/>
        </w:rPr>
        <w:drawing>
          <wp:inline distT="0" distB="0" distL="0" distR="0" wp14:anchorId="11D26999" wp14:editId="5029CF93">
            <wp:extent cx="2714625" cy="1943100"/>
            <wp:effectExtent l="0" t="0" r="0" b="0"/>
            <wp:docPr id="316" name="グラフ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61CDF" w:rsidRPr="00B93C66" w:rsidRDefault="00AE5CFD" w:rsidP="00F74528">
      <w:pPr>
        <w:spacing w:line="0" w:lineRule="atLeast"/>
        <w:ind w:leftChars="100" w:left="210" w:firstLineChars="100" w:firstLine="220"/>
        <w:jc w:val="center"/>
        <w:rPr>
          <w:noProof/>
        </w:rPr>
      </w:pPr>
      <w:r w:rsidRPr="00B93C66">
        <w:rPr>
          <w:rFonts w:ascii="HG丸ｺﾞｼｯｸM-PRO" w:eastAsia="HG丸ｺﾞｼｯｸM-PRO" w:hAnsi="HG丸ｺﾞｼｯｸM-PRO" w:cs="ＭＳ 明朝"/>
          <w:noProof/>
          <w:kern w:val="0"/>
          <w:sz w:val="22"/>
        </w:rPr>
        <w:lastRenderedPageBreak/>
        <mc:AlternateContent>
          <mc:Choice Requires="wps">
            <w:drawing>
              <wp:anchor distT="0" distB="0" distL="114300" distR="114300" simplePos="0" relativeHeight="251658752" behindDoc="0" locked="0" layoutInCell="1" allowOverlap="1" wp14:anchorId="4219726A" wp14:editId="65472B97">
                <wp:simplePos x="0" y="0"/>
                <wp:positionH relativeFrom="margin">
                  <wp:posOffset>5335893</wp:posOffset>
                </wp:positionH>
                <wp:positionV relativeFrom="paragraph">
                  <wp:posOffset>1936271</wp:posOffset>
                </wp:positionV>
                <wp:extent cx="517585" cy="209550"/>
                <wp:effectExtent l="0" t="0" r="0" b="0"/>
                <wp:wrapNone/>
                <wp:docPr id="390" name="テキスト ボックス 390"/>
                <wp:cNvGraphicFramePr/>
                <a:graphic xmlns:a="http://schemas.openxmlformats.org/drawingml/2006/main">
                  <a:graphicData uri="http://schemas.microsoft.com/office/word/2010/wordprocessingShape">
                    <wps:wsp>
                      <wps:cNvSpPr txBox="1"/>
                      <wps:spPr>
                        <a:xfrm>
                          <a:off x="0" y="0"/>
                          <a:ext cx="51758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AE5CFD">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726A" id="テキスト ボックス 390" o:spid="_x0000_s1186" type="#_x0000_t202" style="position:absolute;left:0;text-align:left;margin-left:420.15pt;margin-top:152.45pt;width:40.75pt;height:1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" filled="f" stroked="f" strokeweight=".5pt">
                <v:textbox>
                  <w:txbxContent>
                    <w:p w:rsidR="00F37801" w:rsidRPr="00F3248E" w:rsidRDefault="00F37801" w:rsidP="00AE5CFD">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v:textbox>
                <w10:wrap anchorx="margin"/>
              </v:shape>
            </w:pict>
          </mc:Fallback>
        </mc:AlternateContent>
      </w:r>
      <w:r w:rsidR="00045363" w:rsidRPr="00B93C66">
        <w:rPr>
          <w:noProof/>
        </w:rPr>
        <w:drawing>
          <wp:inline distT="0" distB="0" distL="0" distR="0" wp14:anchorId="36DDC671" wp14:editId="1221A519">
            <wp:extent cx="5759450" cy="2428875"/>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51B85" w:rsidRPr="00B93C66" w:rsidRDefault="00551B85" w:rsidP="00A96198">
      <w:pPr>
        <w:spacing w:line="0" w:lineRule="atLeast"/>
        <w:ind w:leftChars="100" w:left="210" w:rightChars="-13" w:right="-27" w:firstLineChars="100" w:firstLine="210"/>
        <w:rPr>
          <w:noProof/>
        </w:rPr>
      </w:pPr>
    </w:p>
    <w:p w:rsidR="00C47E7F" w:rsidRPr="00B93C66" w:rsidRDefault="00EA7322" w:rsidP="00A96198">
      <w:pPr>
        <w:spacing w:line="0" w:lineRule="atLeast"/>
        <w:ind w:leftChars="100" w:left="210" w:rightChars="-13" w:right="-27"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人生の最期を</w:t>
      </w:r>
      <w:r w:rsidR="00C47E7F" w:rsidRPr="00B93C66">
        <w:rPr>
          <w:rFonts w:ascii="HG丸ｺﾞｼｯｸM-PRO" w:eastAsia="HG丸ｺﾞｼｯｸM-PRO" w:hAnsi="HG丸ｺﾞｼｯｸM-PRO" w:cs="ＭＳ 明朝" w:hint="eastAsia"/>
          <w:kern w:val="0"/>
          <w:sz w:val="22"/>
        </w:rPr>
        <w:t>「自</w:t>
      </w:r>
      <w:r w:rsidR="00BC2943" w:rsidRPr="00B93C66">
        <w:rPr>
          <w:rFonts w:ascii="HG丸ｺﾞｼｯｸM-PRO" w:eastAsia="HG丸ｺﾞｼｯｸM-PRO" w:hAnsi="HG丸ｺﾞｼｯｸM-PRO" w:cs="ＭＳ 明朝" w:hint="eastAsia"/>
          <w:kern w:val="0"/>
          <w:sz w:val="22"/>
        </w:rPr>
        <w:t>宅」で最期を迎えたいと望む人の割合は、年齢や世帯構成に関係なく</w:t>
      </w:r>
      <w:r w:rsidR="00C47E7F" w:rsidRPr="00B93C66">
        <w:rPr>
          <w:rFonts w:ascii="HG丸ｺﾞｼｯｸM-PRO" w:eastAsia="HG丸ｺﾞｼｯｸM-PRO" w:hAnsi="HG丸ｺﾞｼｯｸM-PRO" w:cs="ＭＳ 明朝" w:hint="eastAsia"/>
          <w:kern w:val="0"/>
          <w:sz w:val="22"/>
        </w:rPr>
        <w:t>35％前後で</w:t>
      </w:r>
      <w:r w:rsidR="00BC2943" w:rsidRPr="00B93C66">
        <w:rPr>
          <w:rFonts w:ascii="HG丸ｺﾞｼｯｸM-PRO" w:eastAsia="HG丸ｺﾞｼｯｸM-PRO" w:hAnsi="HG丸ｺﾞｼｯｸM-PRO" w:cs="ＭＳ 明朝" w:hint="eastAsia"/>
          <w:kern w:val="0"/>
          <w:sz w:val="22"/>
        </w:rPr>
        <w:t>、</w:t>
      </w:r>
      <w:r w:rsidR="00C47E7F" w:rsidRPr="00B93C66">
        <w:rPr>
          <w:rFonts w:ascii="HG丸ｺﾞｼｯｸM-PRO" w:eastAsia="HG丸ｺﾞｼｯｸM-PRO" w:hAnsi="HG丸ｺﾞｼｯｸM-PRO" w:cs="ＭＳ 明朝" w:hint="eastAsia"/>
          <w:kern w:val="0"/>
          <w:sz w:val="22"/>
        </w:rPr>
        <w:t>「わからない」と回答した人を除</w:t>
      </w:r>
      <w:r w:rsidR="00192C04" w:rsidRPr="00B93C66">
        <w:rPr>
          <w:rFonts w:ascii="HG丸ｺﾞｼｯｸM-PRO" w:eastAsia="HG丸ｺﾞｼｯｸM-PRO" w:hAnsi="HG丸ｺﾞｼｯｸM-PRO" w:cs="ＭＳ 明朝" w:hint="eastAsia"/>
          <w:kern w:val="0"/>
          <w:sz w:val="22"/>
        </w:rPr>
        <w:t>く</w:t>
      </w:r>
      <w:r w:rsidR="00C47E7F" w:rsidRPr="00B93C66">
        <w:rPr>
          <w:rFonts w:ascii="HG丸ｺﾞｼｯｸM-PRO" w:eastAsia="HG丸ｺﾞｼｯｸM-PRO" w:hAnsi="HG丸ｺﾞｼｯｸM-PRO" w:cs="ＭＳ 明朝" w:hint="eastAsia"/>
          <w:kern w:val="0"/>
          <w:sz w:val="22"/>
        </w:rPr>
        <w:t>と</w:t>
      </w:r>
      <w:r w:rsidR="00192C04" w:rsidRPr="00B93C66">
        <w:rPr>
          <w:rFonts w:ascii="HG丸ｺﾞｼｯｸM-PRO" w:eastAsia="HG丸ｺﾞｼｯｸM-PRO" w:hAnsi="HG丸ｺﾞｼｯｸM-PRO" w:cs="ＭＳ 明朝" w:hint="eastAsia"/>
          <w:kern w:val="0"/>
          <w:sz w:val="22"/>
        </w:rPr>
        <w:t>、</w:t>
      </w:r>
      <w:r w:rsidR="00C47E7F" w:rsidRPr="00B93C66">
        <w:rPr>
          <w:rFonts w:ascii="HG丸ｺﾞｼｯｸM-PRO" w:eastAsia="HG丸ｺﾞｼｯｸM-PRO" w:hAnsi="HG丸ｺﾞｼｯｸM-PRO" w:cs="ＭＳ 明朝" w:hint="eastAsia"/>
          <w:kern w:val="0"/>
          <w:sz w:val="22"/>
        </w:rPr>
        <w:t>自宅（58.3％）、病院（19.4％）、介護施設（1.9％）、ホスピス（20.2％）となっています。</w:t>
      </w:r>
    </w:p>
    <w:p w:rsidR="00C47E7F" w:rsidRPr="00B93C66" w:rsidRDefault="00C47E7F"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これに対して、平成26年調査のいなべ市民の死亡場所は、病院が81.4％、自宅が11.2％と、ほとんどが病院となっています。</w:t>
      </w:r>
    </w:p>
    <w:p w:rsidR="00C47E7F" w:rsidRPr="00B93C66" w:rsidRDefault="00C47E7F" w:rsidP="00A96198">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また、「病院」で最期を迎えたいとする人は、高齢になるほど高くなる傾向があり、</w:t>
      </w:r>
    </w:p>
    <w:p w:rsidR="003E4C2D" w:rsidRPr="00B93C66" w:rsidRDefault="00C47E7F" w:rsidP="00A96198">
      <w:pPr>
        <w:spacing w:line="0" w:lineRule="atLeast"/>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hint="eastAsia"/>
          <w:sz w:val="22"/>
        </w:rPr>
        <w:t>ホスピス</w:t>
      </w:r>
      <w:r w:rsidRPr="00B93C66">
        <w:rPr>
          <w:rFonts w:ascii="HG丸ｺﾞｼｯｸM-PRO" w:eastAsia="HG丸ｺﾞｼｯｸM-PRO" w:hAnsi="HG丸ｺﾞｼｯｸM-PRO" w:cs="ＭＳ 明朝" w:hint="eastAsia"/>
          <w:kern w:val="0"/>
          <w:sz w:val="22"/>
        </w:rPr>
        <w:t>」を希望する人は12.6％で、「わからない」を除いた割合では20.2％となっています。</w:t>
      </w:r>
    </w:p>
    <w:p w:rsidR="003E4C2D" w:rsidRPr="00B93C66" w:rsidRDefault="00D1113C" w:rsidP="00A96198">
      <w:pPr>
        <w:spacing w:line="0" w:lineRule="atLeast"/>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6EC49FBF" wp14:editId="7710DBED">
            <wp:extent cx="3515444" cy="2056130"/>
            <wp:effectExtent l="0" t="0" r="8890" b="1270"/>
            <wp:docPr id="317" name="グラフ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C2943" w:rsidRPr="00B93C66" w:rsidRDefault="00BC2943" w:rsidP="00A96198">
      <w:pPr>
        <w:spacing w:line="0" w:lineRule="atLeast"/>
        <w:ind w:leftChars="200" w:left="740" w:hangingChars="200" w:hanging="320"/>
        <w:jc w:val="left"/>
        <w:rPr>
          <w:rFonts w:ascii="HG丸ｺﾞｼｯｸM-PRO" w:eastAsia="HG丸ｺﾞｼｯｸM-PRO" w:hAnsi="HG丸ｺﾞｼｯｸM-PRO" w:cs="ＭＳ 明朝"/>
          <w:kern w:val="0"/>
          <w:sz w:val="16"/>
          <w:szCs w:val="16"/>
        </w:rPr>
      </w:pPr>
    </w:p>
    <w:p w:rsidR="00EA7322" w:rsidRPr="00B93C66" w:rsidRDefault="00C47E7F" w:rsidP="00A96198">
      <w:pPr>
        <w:spacing w:line="0" w:lineRule="atLeast"/>
        <w:ind w:leftChars="200" w:left="740" w:hangingChars="200" w:hanging="3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16"/>
          <w:szCs w:val="16"/>
        </w:rPr>
        <w:t>（注）ホスピスとは、がん等で助かる見込みがない病気になった場合、延命を目的とする治療ではなく、痛み・はき気・だるさなどの身体的苦痛や死に対する精神的不安感・恐怖感を軽減することを目的とするケアを行う入院施設のことです</w:t>
      </w:r>
      <w:r w:rsidR="00AD6C3B" w:rsidRPr="00B93C66">
        <w:rPr>
          <w:rFonts w:ascii="HG丸ｺﾞｼｯｸM-PRO" w:eastAsia="HG丸ｺﾞｼｯｸM-PRO" w:hAnsi="HG丸ｺﾞｼｯｸM-PRO" w:cs="ＭＳ 明朝" w:hint="eastAsia"/>
          <w:kern w:val="0"/>
          <w:sz w:val="16"/>
          <w:szCs w:val="16"/>
        </w:rPr>
        <w:t>。</w:t>
      </w:r>
    </w:p>
    <w:p w:rsidR="00CB10AD" w:rsidRPr="00B93C66" w:rsidRDefault="001219FF" w:rsidP="00A96198">
      <w:pPr>
        <w:spacing w:line="0" w:lineRule="atLeast"/>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31B8D985" wp14:editId="6E3AE8F8">
            <wp:extent cx="4681855" cy="2438400"/>
            <wp:effectExtent l="0" t="0" r="4445" b="0"/>
            <wp:docPr id="318" name="グラフ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8128C" w:rsidRPr="00B93C66" w:rsidRDefault="00FC56D9" w:rsidP="00A96198">
      <w:pPr>
        <w:spacing w:line="0" w:lineRule="atLeast"/>
        <w:ind w:leftChars="100" w:left="210" w:firstLineChars="100" w:firstLine="180"/>
        <w:jc w:val="center"/>
        <w:rPr>
          <w:rFonts w:asciiTheme="majorEastAsia" w:eastAsiaTheme="majorEastAsia" w:hAnsiTheme="majorEastAsia" w:cs="ＭＳ 明朝"/>
          <w:kern w:val="0"/>
          <w:sz w:val="18"/>
          <w:szCs w:val="18"/>
        </w:rPr>
        <w:sectPr w:rsidR="00E8128C" w:rsidRPr="00B93C66" w:rsidSect="00045363">
          <w:pgSz w:w="11906" w:h="16838" w:code="9"/>
          <w:pgMar w:top="993" w:right="1418" w:bottom="1134" w:left="1418" w:header="680" w:footer="454" w:gutter="0"/>
          <w:cols w:space="425"/>
          <w:docGrid w:type="lines" w:linePitch="360"/>
        </w:sectPr>
      </w:pPr>
      <w:r w:rsidRPr="00B93C66">
        <w:rPr>
          <w:rFonts w:asciiTheme="majorEastAsia" w:eastAsiaTheme="majorEastAsia" w:hAnsiTheme="majorEastAsia" w:cs="ＭＳ 明朝" w:hint="eastAsia"/>
          <w:kern w:val="0"/>
          <w:sz w:val="18"/>
          <w:szCs w:val="18"/>
        </w:rPr>
        <w:t>H26人口動態調査　死亡表</w:t>
      </w:r>
    </w:p>
    <w:bookmarkStart w:id="20" w:name="_Toc505064890"/>
    <w:p w:rsidR="00A4498A" w:rsidRPr="00B93C66" w:rsidRDefault="00A4498A" w:rsidP="00A4498A">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628032" behindDoc="0" locked="0" layoutInCell="1" allowOverlap="1" wp14:anchorId="1BBD696E" wp14:editId="4C825184">
                <wp:simplePos x="0" y="0"/>
                <wp:positionH relativeFrom="column">
                  <wp:posOffset>13335</wp:posOffset>
                </wp:positionH>
                <wp:positionV relativeFrom="paragraph">
                  <wp:posOffset>215265</wp:posOffset>
                </wp:positionV>
                <wp:extent cx="5760085" cy="0"/>
                <wp:effectExtent l="0" t="0" r="31115" b="19050"/>
                <wp:wrapTopAndBottom/>
                <wp:docPr id="31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01152" id="AutoShape 147" o:spid="_x0000_s1026" type="#_x0000_t32" style="position:absolute;left:0;text-align:left;margin-left:1.05pt;margin-top:16.95pt;width:453.55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yYIgIAAEA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" strokeweight="1pt">
                <w10:wrap type="topAndBottom"/>
              </v:shape>
            </w:pict>
          </mc:Fallback>
        </mc:AlternateContent>
      </w:r>
      <w:r w:rsidRPr="00B93C66">
        <w:rPr>
          <w:rFonts w:ascii="HGS創英角ｺﾞｼｯｸUB" w:eastAsia="HGS創英角ｺﾞｼｯｸUB" w:hAnsi="HGS創英角ｺﾞｼｯｸUB" w:hint="eastAsia"/>
          <w:sz w:val="24"/>
          <w:szCs w:val="24"/>
        </w:rPr>
        <w:t xml:space="preserve">３　</w:t>
      </w:r>
      <w:r w:rsidR="00197E29" w:rsidRPr="00B93C66">
        <w:rPr>
          <w:rFonts w:ascii="HGS創英角ｺﾞｼｯｸUB" w:eastAsia="HGS創英角ｺﾞｼｯｸUB" w:hAnsi="HGS創英角ｺﾞｼｯｸUB" w:hint="eastAsia"/>
          <w:sz w:val="24"/>
          <w:szCs w:val="24"/>
        </w:rPr>
        <w:t>国民健康保険</w:t>
      </w:r>
      <w:r w:rsidRPr="00B93C66">
        <w:rPr>
          <w:rFonts w:ascii="HGS創英角ｺﾞｼｯｸUB" w:eastAsia="HGS創英角ｺﾞｼｯｸUB" w:hAnsi="HGS創英角ｺﾞｼｯｸUB" w:hint="eastAsia"/>
          <w:sz w:val="24"/>
          <w:szCs w:val="24"/>
        </w:rPr>
        <w:t>医療</w:t>
      </w:r>
      <w:r w:rsidR="00197E29" w:rsidRPr="00B93C66">
        <w:rPr>
          <w:rFonts w:ascii="HGS創英角ｺﾞｼｯｸUB" w:eastAsia="HGS創英角ｺﾞｼｯｸUB" w:hAnsi="HGS創英角ｺﾞｼｯｸUB" w:hint="eastAsia"/>
          <w:sz w:val="24"/>
          <w:szCs w:val="24"/>
        </w:rPr>
        <w:t>費</w:t>
      </w:r>
      <w:r w:rsidRPr="00B93C66">
        <w:rPr>
          <w:rFonts w:ascii="HGS創英角ｺﾞｼｯｸUB" w:eastAsia="HGS創英角ｺﾞｼｯｸUB" w:hAnsi="HGS創英角ｺﾞｼｯｸUB" w:hint="eastAsia"/>
          <w:sz w:val="24"/>
          <w:szCs w:val="24"/>
        </w:rPr>
        <w:t>の状況</w:t>
      </w:r>
      <w:bookmarkEnd w:id="20"/>
    </w:p>
    <w:p w:rsidR="00205D1F" w:rsidRPr="00B93C66" w:rsidRDefault="00205D1F" w:rsidP="001A0D6C">
      <w:pPr>
        <w:pStyle w:val="3"/>
        <w:ind w:leftChars="0" w:left="0"/>
        <w:rPr>
          <w:rFonts w:ascii="HG丸ｺﾞｼｯｸM-PRO" w:eastAsia="HG丸ｺﾞｼｯｸM-PRO" w:hAnsi="HG丸ｺﾞｼｯｸM-PRO" w:cs="ＭＳ 明朝"/>
          <w:kern w:val="0"/>
          <w:sz w:val="22"/>
        </w:rPr>
      </w:pPr>
      <w:bookmarkStart w:id="21" w:name="_Toc505064891"/>
      <w:r w:rsidRPr="00B93C66">
        <w:rPr>
          <w:rFonts w:ascii="HG丸ｺﾞｼｯｸM-PRO" w:eastAsia="HG丸ｺﾞｼｯｸM-PRO" w:hAnsi="HG丸ｺﾞｼｯｸM-PRO" w:cs="ＭＳ 明朝" w:hint="eastAsia"/>
          <w:kern w:val="0"/>
          <w:sz w:val="22"/>
        </w:rPr>
        <w:t>（１）国保の医療費の概要</w:t>
      </w:r>
      <w:bookmarkEnd w:id="21"/>
    </w:p>
    <w:p w:rsidR="00205D1F" w:rsidRPr="00B93C66" w:rsidRDefault="00205D1F"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１人</w:t>
      </w:r>
      <w:r w:rsidRPr="00B93C66">
        <w:rPr>
          <w:rFonts w:ascii="HG丸ｺﾞｼｯｸM-PRO" w:eastAsia="HG丸ｺﾞｼｯｸM-PRO" w:hAnsi="HG丸ｺﾞｼｯｸM-PRO" w:hint="eastAsia"/>
          <w:sz w:val="22"/>
        </w:rPr>
        <w:t>当たり</w:t>
      </w:r>
      <w:r w:rsidRPr="00B93C66">
        <w:rPr>
          <w:rFonts w:ascii="HG丸ｺﾞｼｯｸM-PRO" w:eastAsia="HG丸ｺﾞｼｯｸM-PRO" w:hAnsi="HG丸ｺﾞｼｯｸM-PRO" w:cs="ＭＳ 明朝" w:hint="eastAsia"/>
          <w:kern w:val="0"/>
          <w:sz w:val="22"/>
        </w:rPr>
        <w:t>の医療費は県内で</w:t>
      </w:r>
      <w:r w:rsidR="002115F1" w:rsidRPr="00B93C66">
        <w:rPr>
          <w:rFonts w:ascii="HG丸ｺﾞｼｯｸM-PRO" w:eastAsia="HG丸ｺﾞｼｯｸM-PRO" w:hAnsi="HG丸ｺﾞｼｯｸM-PRO" w:cs="ＭＳ 明朝" w:hint="eastAsia"/>
          <w:kern w:val="0"/>
          <w:sz w:val="22"/>
        </w:rPr>
        <w:t>３</w:t>
      </w:r>
      <w:r w:rsidRPr="00B93C66">
        <w:rPr>
          <w:rFonts w:ascii="HG丸ｺﾞｼｯｸM-PRO" w:eastAsia="HG丸ｺﾞｼｯｸM-PRO" w:hAnsi="HG丸ｺﾞｼｯｸM-PRO" w:cs="ＭＳ 明朝" w:hint="eastAsia"/>
          <w:kern w:val="0"/>
          <w:sz w:val="22"/>
        </w:rPr>
        <w:t>番目に高くなってい</w:t>
      </w:r>
      <w:r w:rsidR="00901705" w:rsidRPr="00B93C66">
        <w:rPr>
          <w:rFonts w:ascii="HG丸ｺﾞｼｯｸM-PRO" w:eastAsia="HG丸ｺﾞｼｯｸM-PRO" w:hAnsi="HG丸ｺﾞｼｯｸM-PRO" w:cs="ＭＳ 明朝" w:hint="eastAsia"/>
          <w:kern w:val="0"/>
          <w:sz w:val="22"/>
        </w:rPr>
        <w:t>ます。６５歳以上に限定した場合の１人当たりの医療</w:t>
      </w:r>
      <w:r w:rsidR="00C407C2" w:rsidRPr="00B93C66">
        <w:rPr>
          <w:rFonts w:ascii="HG丸ｺﾞｼｯｸM-PRO" w:eastAsia="HG丸ｺﾞｼｯｸM-PRO" w:hAnsi="HG丸ｺﾞｼｯｸM-PRO" w:cs="ＭＳ 明朝" w:hint="eastAsia"/>
          <w:kern w:val="0"/>
          <w:sz w:val="22"/>
        </w:rPr>
        <w:t>費</w:t>
      </w:r>
      <w:r w:rsidR="00961DE5" w:rsidRPr="00B93C66">
        <w:rPr>
          <w:rFonts w:ascii="HG丸ｺﾞｼｯｸM-PRO" w:eastAsia="HG丸ｺﾞｼｯｸM-PRO" w:hAnsi="HG丸ｺﾞｼｯｸM-PRO" w:cs="ＭＳ 明朝" w:hint="eastAsia"/>
          <w:kern w:val="0"/>
          <w:sz w:val="22"/>
        </w:rPr>
        <w:t>も</w:t>
      </w:r>
      <w:r w:rsidR="00901705" w:rsidRPr="00B93C66">
        <w:rPr>
          <w:rFonts w:ascii="HG丸ｺﾞｼｯｸM-PRO" w:eastAsia="HG丸ｺﾞｼｯｸM-PRO" w:hAnsi="HG丸ｺﾞｼｯｸM-PRO" w:cs="ＭＳ 明朝" w:hint="eastAsia"/>
          <w:kern w:val="0"/>
          <w:sz w:val="22"/>
        </w:rPr>
        <w:t>、県内で</w:t>
      </w:r>
      <w:r w:rsidR="002115F1" w:rsidRPr="00B93C66">
        <w:rPr>
          <w:rFonts w:ascii="HG丸ｺﾞｼｯｸM-PRO" w:eastAsia="HG丸ｺﾞｼｯｸM-PRO" w:hAnsi="HG丸ｺﾞｼｯｸM-PRO" w:cs="ＭＳ 明朝" w:hint="eastAsia"/>
          <w:kern w:val="0"/>
          <w:sz w:val="22"/>
        </w:rPr>
        <w:t>５</w:t>
      </w:r>
      <w:r w:rsidRPr="00B93C66">
        <w:rPr>
          <w:rFonts w:ascii="HG丸ｺﾞｼｯｸM-PRO" w:eastAsia="HG丸ｺﾞｼｯｸM-PRO" w:hAnsi="HG丸ｺﾞｼｯｸM-PRO" w:cs="ＭＳ 明朝" w:hint="eastAsia"/>
          <w:kern w:val="0"/>
          <w:sz w:val="22"/>
        </w:rPr>
        <w:t>番目に高くなって</w:t>
      </w:r>
      <w:r w:rsidR="002115F1" w:rsidRPr="00B93C66">
        <w:rPr>
          <w:rFonts w:ascii="HG丸ｺﾞｼｯｸM-PRO" w:eastAsia="HG丸ｺﾞｼｯｸM-PRO" w:hAnsi="HG丸ｺﾞｼｯｸM-PRO" w:cs="ＭＳ 明朝" w:hint="eastAsia"/>
          <w:kern w:val="0"/>
          <w:sz w:val="22"/>
        </w:rPr>
        <w:t>います。１件当たり診療費、１日当たり診療費、１件当たり診療日数の</w:t>
      </w:r>
      <w:r w:rsidRPr="00B93C66">
        <w:rPr>
          <w:rFonts w:ascii="HG丸ｺﾞｼｯｸM-PRO" w:eastAsia="HG丸ｺﾞｼｯｸM-PRO" w:hAnsi="HG丸ｺﾞｼｯｸM-PRO" w:cs="ＭＳ 明朝" w:hint="eastAsia"/>
          <w:kern w:val="0"/>
          <w:sz w:val="22"/>
        </w:rPr>
        <w:t>すべて</w:t>
      </w:r>
      <w:r w:rsidR="002115F1" w:rsidRPr="00B93C66">
        <w:rPr>
          <w:rFonts w:ascii="HG丸ｺﾞｼｯｸM-PRO" w:eastAsia="HG丸ｺﾞｼｯｸM-PRO" w:hAnsi="HG丸ｺﾞｼｯｸM-PRO" w:cs="ＭＳ 明朝" w:hint="eastAsia"/>
          <w:kern w:val="0"/>
          <w:sz w:val="22"/>
        </w:rPr>
        <w:t>が横ばい</w:t>
      </w:r>
      <w:r w:rsidRPr="00B93C66">
        <w:rPr>
          <w:rFonts w:ascii="HG丸ｺﾞｼｯｸM-PRO" w:eastAsia="HG丸ｺﾞｼｯｸM-PRO" w:hAnsi="HG丸ｺﾞｼｯｸM-PRO" w:cs="ＭＳ 明朝" w:hint="eastAsia"/>
          <w:kern w:val="0"/>
          <w:sz w:val="22"/>
        </w:rPr>
        <w:t>傾向にあり</w:t>
      </w:r>
      <w:r w:rsidR="002115F1" w:rsidRPr="00B93C66">
        <w:rPr>
          <w:rFonts w:ascii="HG丸ｺﾞｼｯｸM-PRO" w:eastAsia="HG丸ｺﾞｼｯｸM-PRO" w:hAnsi="HG丸ｺﾞｼｯｸM-PRO" w:cs="ＭＳ 明朝" w:hint="eastAsia"/>
          <w:kern w:val="0"/>
          <w:sz w:val="22"/>
        </w:rPr>
        <w:t>ますが、県内での順位は</w:t>
      </w:r>
      <w:r w:rsidRPr="00B93C66">
        <w:rPr>
          <w:rFonts w:ascii="HG丸ｺﾞｼｯｸM-PRO" w:eastAsia="HG丸ｺﾞｼｯｸM-PRO" w:hAnsi="HG丸ｺﾞｼｯｸM-PRO" w:cs="ＭＳ 明朝" w:hint="eastAsia"/>
          <w:kern w:val="0"/>
          <w:sz w:val="22"/>
        </w:rPr>
        <w:t>上位を占めています。</w:t>
      </w:r>
    </w:p>
    <w:p w:rsidR="00205D1F" w:rsidRPr="00B93C66" w:rsidRDefault="00205D1F" w:rsidP="00E8128C">
      <w:pPr>
        <w:spacing w:line="0" w:lineRule="atLeast"/>
        <w:jc w:val="left"/>
        <w:rPr>
          <w:sz w:val="16"/>
          <w:szCs w:val="16"/>
        </w:rPr>
      </w:pPr>
    </w:p>
    <w:tbl>
      <w:tblPr>
        <w:tblW w:w="8945" w:type="dxa"/>
        <w:tblInd w:w="205" w:type="dxa"/>
        <w:tblLayout w:type="fixed"/>
        <w:tblCellMar>
          <w:left w:w="99" w:type="dxa"/>
          <w:right w:w="99" w:type="dxa"/>
        </w:tblCellMar>
        <w:tblLook w:val="04A0" w:firstRow="1" w:lastRow="0" w:firstColumn="1" w:lastColumn="0" w:noHBand="0" w:noVBand="1"/>
      </w:tblPr>
      <w:tblGrid>
        <w:gridCol w:w="1703"/>
        <w:gridCol w:w="916"/>
        <w:gridCol w:w="537"/>
        <w:gridCol w:w="932"/>
        <w:gridCol w:w="910"/>
        <w:gridCol w:w="545"/>
        <w:gridCol w:w="924"/>
        <w:gridCol w:w="938"/>
        <w:gridCol w:w="602"/>
        <w:gridCol w:w="938"/>
      </w:tblGrid>
      <w:tr w:rsidR="00B93C66" w:rsidRPr="00B93C66" w:rsidTr="00F23E26">
        <w:trPr>
          <w:trHeight w:val="270"/>
        </w:trPr>
        <w:tc>
          <w:tcPr>
            <w:tcW w:w="1703" w:type="dxa"/>
            <w:vMerge w:val="restart"/>
            <w:tcBorders>
              <w:top w:val="single" w:sz="8" w:space="0" w:color="auto"/>
              <w:left w:val="single" w:sz="4" w:space="0" w:color="auto"/>
              <w:bottom w:val="nil"/>
              <w:right w:val="single" w:sz="8"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spacing w:val="90"/>
                <w:kern w:val="0"/>
                <w:sz w:val="20"/>
                <w:szCs w:val="20"/>
                <w:fitText w:val="1400" w:id="1635968768"/>
              </w:rPr>
              <w:t>国保一</w:t>
            </w:r>
            <w:r w:rsidRPr="00055DD4">
              <w:rPr>
                <w:rFonts w:asciiTheme="majorEastAsia" w:eastAsiaTheme="majorEastAsia" w:hAnsiTheme="majorEastAsia" w:cs="ＭＳ Ｐゴシック" w:hint="eastAsia"/>
                <w:spacing w:val="7"/>
                <w:kern w:val="0"/>
                <w:sz w:val="20"/>
                <w:szCs w:val="20"/>
                <w:fitText w:val="1400" w:id="1635968768"/>
              </w:rPr>
              <w:t>般</w:t>
            </w:r>
          </w:p>
        </w:tc>
        <w:tc>
          <w:tcPr>
            <w:tcW w:w="2385"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平成26年度</w:t>
            </w:r>
          </w:p>
        </w:tc>
        <w:tc>
          <w:tcPr>
            <w:tcW w:w="2379"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平成27年度</w:t>
            </w:r>
          </w:p>
        </w:tc>
        <w:tc>
          <w:tcPr>
            <w:tcW w:w="2478"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平成28年度</w:t>
            </w:r>
          </w:p>
        </w:tc>
      </w:tr>
      <w:tr w:rsidR="00B93C66" w:rsidRPr="00B93C66" w:rsidTr="00F23E26">
        <w:trPr>
          <w:trHeight w:val="285"/>
        </w:trPr>
        <w:tc>
          <w:tcPr>
            <w:tcW w:w="1703" w:type="dxa"/>
            <w:vMerge/>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205D1F" w:rsidRPr="00B93C66" w:rsidRDefault="00205D1F" w:rsidP="00205D1F">
            <w:pPr>
              <w:widowControl/>
              <w:jc w:val="left"/>
              <w:rPr>
                <w:rFonts w:asciiTheme="majorEastAsia" w:eastAsiaTheme="majorEastAsia" w:hAnsiTheme="majorEastAsia" w:cs="ＭＳ Ｐゴシック"/>
                <w:kern w:val="0"/>
                <w:sz w:val="20"/>
                <w:szCs w:val="20"/>
              </w:rPr>
            </w:pPr>
          </w:p>
        </w:tc>
        <w:tc>
          <w:tcPr>
            <w:tcW w:w="916"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115F1">
            <w:pPr>
              <w:widowControl/>
              <w:ind w:leftChars="-50" w:left="-105" w:rightChars="-50" w:right="-105"/>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いなべ市</w:t>
            </w:r>
          </w:p>
        </w:tc>
        <w:tc>
          <w:tcPr>
            <w:tcW w:w="537"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順位</w:t>
            </w:r>
          </w:p>
        </w:tc>
        <w:tc>
          <w:tcPr>
            <w:tcW w:w="932" w:type="dxa"/>
            <w:tcBorders>
              <w:top w:val="nil"/>
              <w:left w:val="nil"/>
              <w:bottom w:val="single" w:sz="8" w:space="0" w:color="auto"/>
              <w:right w:val="single" w:sz="8"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県平均</w:t>
            </w:r>
          </w:p>
        </w:tc>
        <w:tc>
          <w:tcPr>
            <w:tcW w:w="910"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115F1">
            <w:pPr>
              <w:widowControl/>
              <w:ind w:leftChars="-50" w:left="-105" w:rightChars="-50" w:right="-105"/>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いなべ市</w:t>
            </w:r>
          </w:p>
        </w:tc>
        <w:tc>
          <w:tcPr>
            <w:tcW w:w="545"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順位</w:t>
            </w:r>
          </w:p>
        </w:tc>
        <w:tc>
          <w:tcPr>
            <w:tcW w:w="924" w:type="dxa"/>
            <w:tcBorders>
              <w:top w:val="nil"/>
              <w:left w:val="nil"/>
              <w:bottom w:val="single" w:sz="8" w:space="0" w:color="auto"/>
              <w:right w:val="single" w:sz="8"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県平均</w:t>
            </w:r>
          </w:p>
        </w:tc>
        <w:tc>
          <w:tcPr>
            <w:tcW w:w="938"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115F1">
            <w:pPr>
              <w:widowControl/>
              <w:ind w:leftChars="-50" w:left="-105" w:rightChars="-50" w:right="-105"/>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いなべ市</w:t>
            </w:r>
          </w:p>
        </w:tc>
        <w:tc>
          <w:tcPr>
            <w:tcW w:w="602"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順位</w:t>
            </w:r>
          </w:p>
        </w:tc>
        <w:tc>
          <w:tcPr>
            <w:tcW w:w="938" w:type="dxa"/>
            <w:tcBorders>
              <w:top w:val="nil"/>
              <w:left w:val="nil"/>
              <w:bottom w:val="single" w:sz="8" w:space="0" w:color="auto"/>
              <w:right w:val="single" w:sz="8"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県平均</w:t>
            </w:r>
          </w:p>
        </w:tc>
      </w:tr>
      <w:tr w:rsidR="00B93C66" w:rsidRPr="00B93C66" w:rsidTr="00F23E26">
        <w:trPr>
          <w:trHeight w:val="340"/>
        </w:trPr>
        <w:tc>
          <w:tcPr>
            <w:tcW w:w="1703"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27" w:left="-57" w:rightChars="-22" w:right="-46"/>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w w:val="94"/>
                <w:kern w:val="0"/>
                <w:sz w:val="20"/>
                <w:szCs w:val="20"/>
                <w:fitText w:val="1600" w:id="1635968769"/>
              </w:rPr>
              <w:t>１人当たり診療</w:t>
            </w:r>
            <w:r w:rsidRPr="00055DD4">
              <w:rPr>
                <w:rFonts w:asciiTheme="majorEastAsia" w:eastAsiaTheme="majorEastAsia" w:hAnsiTheme="majorEastAsia" w:cs="ＭＳ Ｐゴシック" w:hint="eastAsia"/>
                <w:spacing w:val="75"/>
                <w:w w:val="94"/>
                <w:kern w:val="0"/>
                <w:sz w:val="20"/>
                <w:szCs w:val="20"/>
                <w:fitText w:val="1600" w:id="1635968769"/>
              </w:rPr>
              <w:t>費</w:t>
            </w:r>
          </w:p>
        </w:tc>
        <w:tc>
          <w:tcPr>
            <w:tcW w:w="916"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322</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774</w:t>
            </w:r>
          </w:p>
        </w:tc>
        <w:tc>
          <w:tcPr>
            <w:tcW w:w="537"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4</w:t>
            </w:r>
          </w:p>
        </w:tc>
        <w:tc>
          <w:tcPr>
            <w:tcW w:w="932" w:type="dxa"/>
            <w:tcBorders>
              <w:top w:val="single" w:sz="8" w:space="0" w:color="auto"/>
              <w:left w:val="nil"/>
              <w:bottom w:val="single" w:sz="4"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274</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503</w:t>
            </w:r>
          </w:p>
        </w:tc>
        <w:tc>
          <w:tcPr>
            <w:tcW w:w="910"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339,379</w:t>
            </w:r>
          </w:p>
        </w:tc>
        <w:tc>
          <w:tcPr>
            <w:tcW w:w="545"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w:t>
            </w:r>
          </w:p>
        </w:tc>
        <w:tc>
          <w:tcPr>
            <w:tcW w:w="924" w:type="dxa"/>
            <w:tcBorders>
              <w:top w:val="single" w:sz="8" w:space="0" w:color="auto"/>
              <w:left w:val="nil"/>
              <w:bottom w:val="single" w:sz="4" w:space="0" w:color="auto"/>
              <w:right w:val="single" w:sz="8" w:space="0" w:color="auto"/>
            </w:tcBorders>
            <w:shd w:val="clear" w:color="auto" w:fill="auto"/>
            <w:noWrap/>
            <w:vAlign w:val="center"/>
          </w:tcPr>
          <w:p w:rsidR="00205D1F" w:rsidRPr="00B93C66" w:rsidRDefault="00567898" w:rsidP="00205D1F">
            <w:pPr>
              <w:widowControl/>
              <w:ind w:leftChars="-47" w:left="-99"/>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285,713</w:t>
            </w:r>
          </w:p>
        </w:tc>
        <w:tc>
          <w:tcPr>
            <w:tcW w:w="938"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335,871</w:t>
            </w:r>
          </w:p>
        </w:tc>
        <w:tc>
          <w:tcPr>
            <w:tcW w:w="602"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901705"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w:t>
            </w:r>
          </w:p>
        </w:tc>
        <w:tc>
          <w:tcPr>
            <w:tcW w:w="938" w:type="dxa"/>
            <w:tcBorders>
              <w:top w:val="single" w:sz="8" w:space="0" w:color="auto"/>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290,527</w:t>
            </w:r>
          </w:p>
        </w:tc>
      </w:tr>
      <w:tr w:rsidR="00B93C66" w:rsidRPr="00B93C66" w:rsidTr="00F23E26">
        <w:trPr>
          <w:trHeight w:val="340"/>
        </w:trPr>
        <w:tc>
          <w:tcPr>
            <w:tcW w:w="1703"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27" w:left="-57" w:rightChars="-22" w:right="-46"/>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w w:val="93"/>
                <w:kern w:val="0"/>
                <w:sz w:val="20"/>
                <w:szCs w:val="20"/>
                <w:fitText w:val="1494" w:id="1635968770"/>
              </w:rPr>
              <w:t>千人当たり受診</w:t>
            </w:r>
            <w:r w:rsidRPr="00055DD4">
              <w:rPr>
                <w:rFonts w:asciiTheme="majorEastAsia" w:eastAsiaTheme="majorEastAsia" w:hAnsiTheme="majorEastAsia" w:cs="ＭＳ Ｐゴシック" w:hint="eastAsia"/>
                <w:spacing w:val="22"/>
                <w:w w:val="93"/>
                <w:kern w:val="0"/>
                <w:sz w:val="20"/>
                <w:szCs w:val="20"/>
                <w:fitText w:val="1494" w:id="1635968770"/>
              </w:rPr>
              <w:t>率</w:t>
            </w:r>
            <w:r w:rsidRPr="00B93C66">
              <w:rPr>
                <w:rStyle w:val="af0"/>
                <w:rFonts w:asciiTheme="majorEastAsia" w:eastAsiaTheme="majorEastAsia" w:hAnsiTheme="majorEastAsia" w:cs="ＭＳ Ｐゴシック"/>
                <w:spacing w:val="1"/>
                <w:w w:val="53"/>
                <w:kern w:val="0"/>
                <w:sz w:val="20"/>
                <w:szCs w:val="20"/>
              </w:rPr>
              <w:footnoteReference w:id="1"/>
            </w:r>
          </w:p>
        </w:tc>
        <w:tc>
          <w:tcPr>
            <w:tcW w:w="916"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097</w:t>
            </w:r>
          </w:p>
        </w:tc>
        <w:tc>
          <w:tcPr>
            <w:tcW w:w="537"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21</w:t>
            </w:r>
          </w:p>
        </w:tc>
        <w:tc>
          <w:tcPr>
            <w:tcW w:w="932" w:type="dxa"/>
            <w:tcBorders>
              <w:top w:val="nil"/>
              <w:left w:val="nil"/>
              <w:bottom w:val="single" w:sz="4"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135</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1,125</w:t>
            </w:r>
          </w:p>
        </w:tc>
        <w:tc>
          <w:tcPr>
            <w:tcW w:w="545" w:type="dxa"/>
            <w:tcBorders>
              <w:top w:val="nil"/>
              <w:left w:val="nil"/>
              <w:bottom w:val="single" w:sz="4"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21</w:t>
            </w:r>
          </w:p>
        </w:tc>
        <w:tc>
          <w:tcPr>
            <w:tcW w:w="924"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1,157</w:t>
            </w:r>
          </w:p>
        </w:tc>
        <w:tc>
          <w:tcPr>
            <w:tcW w:w="938"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1,143</w:t>
            </w:r>
          </w:p>
        </w:tc>
        <w:tc>
          <w:tcPr>
            <w:tcW w:w="602" w:type="dxa"/>
            <w:tcBorders>
              <w:top w:val="nil"/>
              <w:left w:val="nil"/>
              <w:bottom w:val="single" w:sz="4" w:space="0" w:color="auto"/>
              <w:right w:val="single" w:sz="4" w:space="0" w:color="auto"/>
            </w:tcBorders>
            <w:shd w:val="clear" w:color="auto" w:fill="auto"/>
            <w:noWrap/>
            <w:vAlign w:val="center"/>
          </w:tcPr>
          <w:p w:rsidR="00205D1F" w:rsidRPr="00B93C66" w:rsidRDefault="00901705"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19</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1,170</w:t>
            </w:r>
          </w:p>
        </w:tc>
      </w:tr>
      <w:tr w:rsidR="00B93C66" w:rsidRPr="00B93C66" w:rsidTr="00F23E26">
        <w:trPr>
          <w:trHeight w:val="340"/>
        </w:trPr>
        <w:tc>
          <w:tcPr>
            <w:tcW w:w="1703"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27" w:left="-57" w:rightChars="-22" w:right="-46"/>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w w:val="94"/>
                <w:kern w:val="0"/>
                <w:sz w:val="20"/>
                <w:szCs w:val="20"/>
                <w:fitText w:val="1600" w:id="1635968771"/>
              </w:rPr>
              <w:t>１件当たり診療</w:t>
            </w:r>
            <w:r w:rsidRPr="00055DD4">
              <w:rPr>
                <w:rFonts w:asciiTheme="majorEastAsia" w:eastAsiaTheme="majorEastAsia" w:hAnsiTheme="majorEastAsia" w:cs="ＭＳ Ｐゴシック" w:hint="eastAsia"/>
                <w:spacing w:val="75"/>
                <w:w w:val="94"/>
                <w:kern w:val="0"/>
                <w:sz w:val="20"/>
                <w:szCs w:val="20"/>
                <w:fitText w:val="1600" w:id="1635968771"/>
              </w:rPr>
              <w:t>費</w:t>
            </w:r>
          </w:p>
        </w:tc>
        <w:tc>
          <w:tcPr>
            <w:tcW w:w="916"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29,428</w:t>
            </w:r>
          </w:p>
        </w:tc>
        <w:tc>
          <w:tcPr>
            <w:tcW w:w="537"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w:t>
            </w:r>
          </w:p>
        </w:tc>
        <w:tc>
          <w:tcPr>
            <w:tcW w:w="932" w:type="dxa"/>
            <w:tcBorders>
              <w:top w:val="nil"/>
              <w:left w:val="nil"/>
              <w:bottom w:val="single" w:sz="4"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24</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176</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30,169</w:t>
            </w:r>
          </w:p>
        </w:tc>
        <w:tc>
          <w:tcPr>
            <w:tcW w:w="545" w:type="dxa"/>
            <w:tcBorders>
              <w:top w:val="nil"/>
              <w:left w:val="nil"/>
              <w:bottom w:val="single" w:sz="4"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w:t>
            </w:r>
          </w:p>
        </w:tc>
        <w:tc>
          <w:tcPr>
            <w:tcW w:w="924"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24,705</w:t>
            </w:r>
          </w:p>
        </w:tc>
        <w:tc>
          <w:tcPr>
            <w:tcW w:w="938"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29,395</w:t>
            </w:r>
          </w:p>
        </w:tc>
        <w:tc>
          <w:tcPr>
            <w:tcW w:w="602" w:type="dxa"/>
            <w:tcBorders>
              <w:top w:val="nil"/>
              <w:left w:val="nil"/>
              <w:bottom w:val="single" w:sz="4" w:space="0" w:color="auto"/>
              <w:right w:val="single" w:sz="4" w:space="0" w:color="auto"/>
            </w:tcBorders>
            <w:shd w:val="clear" w:color="auto" w:fill="auto"/>
            <w:noWrap/>
            <w:vAlign w:val="center"/>
          </w:tcPr>
          <w:p w:rsidR="00205D1F" w:rsidRPr="00B93C66" w:rsidRDefault="00901705"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4</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24,826</w:t>
            </w:r>
          </w:p>
        </w:tc>
      </w:tr>
      <w:tr w:rsidR="00B93C66" w:rsidRPr="00B93C66" w:rsidTr="00F23E26">
        <w:trPr>
          <w:trHeight w:val="340"/>
        </w:trPr>
        <w:tc>
          <w:tcPr>
            <w:tcW w:w="1703"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27" w:left="-57" w:rightChars="-22" w:right="-46"/>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w w:val="94"/>
                <w:kern w:val="0"/>
                <w:sz w:val="20"/>
                <w:szCs w:val="20"/>
                <w:fitText w:val="1600" w:id="1635968772"/>
              </w:rPr>
              <w:t>１日当たり診療</w:t>
            </w:r>
            <w:r w:rsidRPr="00055DD4">
              <w:rPr>
                <w:rFonts w:asciiTheme="majorEastAsia" w:eastAsiaTheme="majorEastAsia" w:hAnsiTheme="majorEastAsia" w:cs="ＭＳ Ｐゴシック" w:hint="eastAsia"/>
                <w:spacing w:val="75"/>
                <w:w w:val="94"/>
                <w:kern w:val="0"/>
                <w:sz w:val="20"/>
                <w:szCs w:val="20"/>
                <w:fitText w:val="1600" w:id="1635968772"/>
              </w:rPr>
              <w:t>費</w:t>
            </w:r>
          </w:p>
        </w:tc>
        <w:tc>
          <w:tcPr>
            <w:tcW w:w="916"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13</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619</w:t>
            </w:r>
          </w:p>
        </w:tc>
        <w:tc>
          <w:tcPr>
            <w:tcW w:w="537"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4</w:t>
            </w:r>
          </w:p>
        </w:tc>
        <w:tc>
          <w:tcPr>
            <w:tcW w:w="932" w:type="dxa"/>
            <w:tcBorders>
              <w:top w:val="nil"/>
              <w:left w:val="nil"/>
              <w:bottom w:val="single" w:sz="4"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12</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264</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14,320</w:t>
            </w:r>
          </w:p>
        </w:tc>
        <w:tc>
          <w:tcPr>
            <w:tcW w:w="545" w:type="dxa"/>
            <w:tcBorders>
              <w:top w:val="nil"/>
              <w:left w:val="nil"/>
              <w:bottom w:val="single" w:sz="4"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w:t>
            </w:r>
          </w:p>
        </w:tc>
        <w:tc>
          <w:tcPr>
            <w:tcW w:w="924"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12,661</w:t>
            </w:r>
          </w:p>
        </w:tc>
        <w:tc>
          <w:tcPr>
            <w:tcW w:w="938"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14,094</w:t>
            </w:r>
          </w:p>
        </w:tc>
        <w:tc>
          <w:tcPr>
            <w:tcW w:w="602" w:type="dxa"/>
            <w:tcBorders>
              <w:top w:val="nil"/>
              <w:left w:val="nil"/>
              <w:bottom w:val="single" w:sz="4" w:space="0" w:color="auto"/>
              <w:right w:val="single" w:sz="4" w:space="0" w:color="auto"/>
            </w:tcBorders>
            <w:shd w:val="clear" w:color="auto" w:fill="auto"/>
            <w:noWrap/>
            <w:vAlign w:val="center"/>
          </w:tcPr>
          <w:p w:rsidR="00205D1F" w:rsidRPr="00B93C66" w:rsidRDefault="00901705"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9</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12,883</w:t>
            </w:r>
          </w:p>
        </w:tc>
      </w:tr>
      <w:tr w:rsidR="00B93C66" w:rsidRPr="00B93C66" w:rsidTr="00F23E26">
        <w:trPr>
          <w:trHeight w:val="340"/>
        </w:trPr>
        <w:tc>
          <w:tcPr>
            <w:tcW w:w="1703" w:type="dxa"/>
            <w:tcBorders>
              <w:top w:val="single" w:sz="4" w:space="0" w:color="auto"/>
              <w:left w:val="single" w:sz="4" w:space="0" w:color="auto"/>
              <w:bottom w:val="single" w:sz="8"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27" w:left="-57" w:rightChars="-22" w:right="-46"/>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spacing w:val="3"/>
                <w:w w:val="88"/>
                <w:kern w:val="0"/>
                <w:sz w:val="20"/>
                <w:szCs w:val="20"/>
                <w:fitText w:val="1600" w:id="1635968773"/>
              </w:rPr>
              <w:t>１件当たり診療日</w:t>
            </w:r>
            <w:r w:rsidRPr="00B93C66">
              <w:rPr>
                <w:rFonts w:asciiTheme="majorEastAsia" w:eastAsiaTheme="majorEastAsia" w:hAnsiTheme="majorEastAsia" w:cs="ＭＳ Ｐゴシック" w:hint="eastAsia"/>
                <w:spacing w:val="-11"/>
                <w:w w:val="88"/>
                <w:kern w:val="0"/>
                <w:sz w:val="20"/>
                <w:szCs w:val="20"/>
                <w:fitText w:val="1600" w:id="1635968773"/>
              </w:rPr>
              <w:t>数</w:t>
            </w:r>
          </w:p>
        </w:tc>
        <w:tc>
          <w:tcPr>
            <w:tcW w:w="916" w:type="dxa"/>
            <w:tcBorders>
              <w:top w:val="nil"/>
              <w:left w:val="nil"/>
              <w:bottom w:val="single" w:sz="8"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2.16</w:t>
            </w:r>
          </w:p>
        </w:tc>
        <w:tc>
          <w:tcPr>
            <w:tcW w:w="537" w:type="dxa"/>
            <w:tcBorders>
              <w:top w:val="nil"/>
              <w:left w:val="nil"/>
              <w:bottom w:val="single" w:sz="8"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p>
        </w:tc>
        <w:tc>
          <w:tcPr>
            <w:tcW w:w="932" w:type="dxa"/>
            <w:tcBorders>
              <w:top w:val="nil"/>
              <w:left w:val="nil"/>
              <w:bottom w:val="single" w:sz="8"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1.97</w:t>
            </w:r>
          </w:p>
        </w:tc>
        <w:tc>
          <w:tcPr>
            <w:tcW w:w="910" w:type="dxa"/>
            <w:tcBorders>
              <w:top w:val="nil"/>
              <w:left w:val="nil"/>
              <w:bottom w:val="single" w:sz="8"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2.11</w:t>
            </w:r>
          </w:p>
        </w:tc>
        <w:tc>
          <w:tcPr>
            <w:tcW w:w="545" w:type="dxa"/>
            <w:tcBorders>
              <w:top w:val="nil"/>
              <w:left w:val="nil"/>
              <w:bottom w:val="single" w:sz="8"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p>
        </w:tc>
        <w:tc>
          <w:tcPr>
            <w:tcW w:w="924" w:type="dxa"/>
            <w:tcBorders>
              <w:top w:val="nil"/>
              <w:left w:val="nil"/>
              <w:bottom w:val="single" w:sz="8"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1.95</w:t>
            </w:r>
          </w:p>
        </w:tc>
        <w:tc>
          <w:tcPr>
            <w:tcW w:w="938" w:type="dxa"/>
            <w:tcBorders>
              <w:top w:val="nil"/>
              <w:left w:val="nil"/>
              <w:bottom w:val="single" w:sz="8"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2.09</w:t>
            </w:r>
          </w:p>
        </w:tc>
        <w:tc>
          <w:tcPr>
            <w:tcW w:w="602" w:type="dxa"/>
            <w:tcBorders>
              <w:top w:val="nil"/>
              <w:left w:val="nil"/>
              <w:bottom w:val="single" w:sz="8" w:space="0" w:color="auto"/>
              <w:right w:val="single" w:sz="4" w:space="0" w:color="auto"/>
            </w:tcBorders>
            <w:shd w:val="clear" w:color="auto" w:fill="auto"/>
            <w:noWrap/>
            <w:vAlign w:val="center"/>
          </w:tcPr>
          <w:p w:rsidR="00205D1F" w:rsidRPr="00B93C66" w:rsidRDefault="00901705"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p>
        </w:tc>
        <w:tc>
          <w:tcPr>
            <w:tcW w:w="938" w:type="dxa"/>
            <w:tcBorders>
              <w:top w:val="nil"/>
              <w:left w:val="nil"/>
              <w:bottom w:val="single" w:sz="8"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1.93</w:t>
            </w:r>
          </w:p>
        </w:tc>
      </w:tr>
    </w:tbl>
    <w:p w:rsidR="00205D1F" w:rsidRPr="00B93C66" w:rsidRDefault="00205D1F" w:rsidP="00E8128C">
      <w:pPr>
        <w:spacing w:line="0" w:lineRule="atLeast"/>
        <w:jc w:val="left"/>
        <w:rPr>
          <w:sz w:val="18"/>
          <w:szCs w:val="18"/>
        </w:rPr>
      </w:pPr>
    </w:p>
    <w:tbl>
      <w:tblPr>
        <w:tblW w:w="8945" w:type="dxa"/>
        <w:tblInd w:w="205" w:type="dxa"/>
        <w:tblLayout w:type="fixed"/>
        <w:tblCellMar>
          <w:left w:w="99" w:type="dxa"/>
          <w:right w:w="99" w:type="dxa"/>
        </w:tblCellMar>
        <w:tblLook w:val="04A0" w:firstRow="1" w:lastRow="0" w:firstColumn="1" w:lastColumn="0" w:noHBand="0" w:noVBand="1"/>
      </w:tblPr>
      <w:tblGrid>
        <w:gridCol w:w="1708"/>
        <w:gridCol w:w="910"/>
        <w:gridCol w:w="546"/>
        <w:gridCol w:w="924"/>
        <w:gridCol w:w="910"/>
        <w:gridCol w:w="531"/>
        <w:gridCol w:w="938"/>
        <w:gridCol w:w="938"/>
        <w:gridCol w:w="602"/>
        <w:gridCol w:w="938"/>
      </w:tblGrid>
      <w:tr w:rsidR="00B93C66" w:rsidRPr="00B93C66" w:rsidTr="00F23E26">
        <w:trPr>
          <w:trHeight w:val="270"/>
        </w:trPr>
        <w:tc>
          <w:tcPr>
            <w:tcW w:w="1708" w:type="dxa"/>
            <w:vMerge w:val="restart"/>
            <w:tcBorders>
              <w:top w:val="single" w:sz="8" w:space="0" w:color="auto"/>
              <w:left w:val="single" w:sz="4" w:space="0" w:color="auto"/>
              <w:bottom w:val="nil"/>
              <w:right w:val="single" w:sz="8"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spacing w:val="30"/>
                <w:kern w:val="0"/>
                <w:sz w:val="20"/>
                <w:szCs w:val="20"/>
                <w:fitText w:val="1400" w:id="1635968774"/>
              </w:rPr>
              <w:t>前期高齢</w:t>
            </w:r>
            <w:r w:rsidRPr="00055DD4">
              <w:rPr>
                <w:rFonts w:asciiTheme="majorEastAsia" w:eastAsiaTheme="majorEastAsia" w:hAnsiTheme="majorEastAsia" w:cs="ＭＳ Ｐゴシック" w:hint="eastAsia"/>
                <w:spacing w:val="52"/>
                <w:kern w:val="0"/>
                <w:sz w:val="20"/>
                <w:szCs w:val="20"/>
                <w:fitText w:val="1400" w:id="1635968774"/>
              </w:rPr>
              <w:t>者</w:t>
            </w:r>
          </w:p>
        </w:tc>
        <w:tc>
          <w:tcPr>
            <w:tcW w:w="2380"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205D1F" w:rsidRPr="00B93C66" w:rsidRDefault="00AB43D7"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平成</w:t>
            </w:r>
            <w:r w:rsidR="00205D1F" w:rsidRPr="00B93C66">
              <w:rPr>
                <w:rFonts w:asciiTheme="majorEastAsia" w:eastAsiaTheme="majorEastAsia" w:hAnsiTheme="majorEastAsia" w:cs="ＭＳ Ｐゴシック" w:hint="eastAsia"/>
                <w:kern w:val="0"/>
                <w:sz w:val="20"/>
                <w:szCs w:val="20"/>
              </w:rPr>
              <w:t>26年度</w:t>
            </w:r>
          </w:p>
        </w:tc>
        <w:tc>
          <w:tcPr>
            <w:tcW w:w="2379"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205D1F" w:rsidRPr="00B93C66" w:rsidRDefault="00AB43D7"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平成</w:t>
            </w:r>
            <w:r w:rsidR="00205D1F" w:rsidRPr="00B93C66">
              <w:rPr>
                <w:rFonts w:asciiTheme="majorEastAsia" w:eastAsiaTheme="majorEastAsia" w:hAnsiTheme="majorEastAsia" w:cs="ＭＳ Ｐゴシック" w:hint="eastAsia"/>
                <w:kern w:val="0"/>
                <w:sz w:val="20"/>
                <w:szCs w:val="20"/>
              </w:rPr>
              <w:t>27年度</w:t>
            </w:r>
          </w:p>
        </w:tc>
        <w:tc>
          <w:tcPr>
            <w:tcW w:w="2478"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205D1F" w:rsidRPr="00B93C66" w:rsidRDefault="00AB43D7"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平成</w:t>
            </w:r>
            <w:r w:rsidR="00205D1F" w:rsidRPr="00B93C66">
              <w:rPr>
                <w:rFonts w:asciiTheme="majorEastAsia" w:eastAsiaTheme="majorEastAsia" w:hAnsiTheme="majorEastAsia" w:cs="ＭＳ Ｐゴシック" w:hint="eastAsia"/>
                <w:kern w:val="0"/>
                <w:sz w:val="20"/>
                <w:szCs w:val="20"/>
              </w:rPr>
              <w:t>28年度</w:t>
            </w:r>
          </w:p>
        </w:tc>
      </w:tr>
      <w:tr w:rsidR="00B93C66" w:rsidRPr="00B93C66" w:rsidTr="00F23E26">
        <w:trPr>
          <w:trHeight w:val="285"/>
        </w:trPr>
        <w:tc>
          <w:tcPr>
            <w:tcW w:w="1708" w:type="dxa"/>
            <w:vMerge/>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205D1F" w:rsidRPr="00B93C66" w:rsidRDefault="00205D1F" w:rsidP="00205D1F">
            <w:pPr>
              <w:widowControl/>
              <w:jc w:val="left"/>
              <w:rPr>
                <w:rFonts w:asciiTheme="majorEastAsia" w:eastAsiaTheme="majorEastAsia" w:hAnsiTheme="majorEastAsia" w:cs="ＭＳ Ｐゴシック"/>
                <w:kern w:val="0"/>
                <w:sz w:val="20"/>
                <w:szCs w:val="20"/>
              </w:rPr>
            </w:pPr>
          </w:p>
        </w:tc>
        <w:tc>
          <w:tcPr>
            <w:tcW w:w="910"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115F1">
            <w:pPr>
              <w:widowControl/>
              <w:ind w:leftChars="-50" w:left="-105" w:rightChars="-50" w:right="-105"/>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いなべ市</w:t>
            </w:r>
          </w:p>
        </w:tc>
        <w:tc>
          <w:tcPr>
            <w:tcW w:w="546"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16"/>
                <w:szCs w:val="16"/>
              </w:rPr>
              <w:t>順位</w:t>
            </w:r>
          </w:p>
        </w:tc>
        <w:tc>
          <w:tcPr>
            <w:tcW w:w="924" w:type="dxa"/>
            <w:tcBorders>
              <w:top w:val="nil"/>
              <w:left w:val="nil"/>
              <w:bottom w:val="single" w:sz="8" w:space="0" w:color="auto"/>
              <w:right w:val="single" w:sz="8" w:space="0" w:color="auto"/>
            </w:tcBorders>
            <w:shd w:val="clear" w:color="auto" w:fill="D9D9D9" w:themeFill="background1" w:themeFillShade="D9"/>
            <w:noWrap/>
            <w:vAlign w:val="center"/>
            <w:hideMark/>
          </w:tcPr>
          <w:p w:rsidR="00205D1F" w:rsidRPr="00B93C66" w:rsidRDefault="00205D1F" w:rsidP="002115F1">
            <w:pPr>
              <w:widowControl/>
              <w:ind w:leftChars="-50" w:left="-105" w:rightChars="-50" w:right="-105"/>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県平均</w:t>
            </w:r>
          </w:p>
        </w:tc>
        <w:tc>
          <w:tcPr>
            <w:tcW w:w="910"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115F1">
            <w:pPr>
              <w:widowControl/>
              <w:ind w:leftChars="-50" w:left="-105" w:rightChars="-50" w:right="-105"/>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いなべ市</w:t>
            </w:r>
          </w:p>
        </w:tc>
        <w:tc>
          <w:tcPr>
            <w:tcW w:w="531"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16"/>
                <w:szCs w:val="16"/>
              </w:rPr>
              <w:t>順位</w:t>
            </w:r>
          </w:p>
        </w:tc>
        <w:tc>
          <w:tcPr>
            <w:tcW w:w="938" w:type="dxa"/>
            <w:tcBorders>
              <w:top w:val="nil"/>
              <w:left w:val="nil"/>
              <w:bottom w:val="single" w:sz="8" w:space="0" w:color="auto"/>
              <w:right w:val="single" w:sz="8"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県平均</w:t>
            </w:r>
          </w:p>
        </w:tc>
        <w:tc>
          <w:tcPr>
            <w:tcW w:w="938"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115F1">
            <w:pPr>
              <w:widowControl/>
              <w:ind w:leftChars="-50" w:left="-105" w:rightChars="-50" w:right="-105"/>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いなべ市</w:t>
            </w:r>
          </w:p>
        </w:tc>
        <w:tc>
          <w:tcPr>
            <w:tcW w:w="602" w:type="dxa"/>
            <w:tcBorders>
              <w:top w:val="nil"/>
              <w:left w:val="nil"/>
              <w:bottom w:val="single" w:sz="8" w:space="0" w:color="auto"/>
              <w:right w:val="single" w:sz="4"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16"/>
                <w:szCs w:val="16"/>
              </w:rPr>
              <w:t>順位</w:t>
            </w:r>
          </w:p>
        </w:tc>
        <w:tc>
          <w:tcPr>
            <w:tcW w:w="938" w:type="dxa"/>
            <w:tcBorders>
              <w:top w:val="nil"/>
              <w:left w:val="nil"/>
              <w:bottom w:val="single" w:sz="8" w:space="0" w:color="auto"/>
              <w:right w:val="single" w:sz="8" w:space="0" w:color="auto"/>
            </w:tcBorders>
            <w:shd w:val="clear" w:color="auto" w:fill="D9D9D9" w:themeFill="background1" w:themeFillShade="D9"/>
            <w:noWrap/>
            <w:vAlign w:val="center"/>
            <w:hideMark/>
          </w:tcPr>
          <w:p w:rsidR="00205D1F" w:rsidRPr="00B93C66" w:rsidRDefault="00205D1F" w:rsidP="00205D1F">
            <w:pPr>
              <w:widowControl/>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県平均</w:t>
            </w:r>
          </w:p>
        </w:tc>
      </w:tr>
      <w:tr w:rsidR="00B93C66" w:rsidRPr="00B93C66" w:rsidTr="00F23E26">
        <w:trPr>
          <w:trHeight w:val="340"/>
        </w:trPr>
        <w:tc>
          <w:tcPr>
            <w:tcW w:w="1708"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40" w:left="-84" w:rightChars="-30" w:right="-63"/>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w w:val="94"/>
                <w:kern w:val="0"/>
                <w:sz w:val="20"/>
                <w:szCs w:val="20"/>
                <w:fitText w:val="1600" w:id="1635968775"/>
              </w:rPr>
              <w:t>１人当たり診療</w:t>
            </w:r>
            <w:r w:rsidRPr="00055DD4">
              <w:rPr>
                <w:rFonts w:asciiTheme="majorEastAsia" w:eastAsiaTheme="majorEastAsia" w:hAnsiTheme="majorEastAsia" w:cs="ＭＳ Ｐゴシック" w:hint="eastAsia"/>
                <w:spacing w:val="75"/>
                <w:w w:val="94"/>
                <w:kern w:val="0"/>
                <w:sz w:val="20"/>
                <w:szCs w:val="20"/>
                <w:fitText w:val="1600" w:id="1635968775"/>
              </w:rPr>
              <w:t>費</w:t>
            </w:r>
          </w:p>
        </w:tc>
        <w:tc>
          <w:tcPr>
            <w:tcW w:w="910"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457</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008</w:t>
            </w:r>
          </w:p>
        </w:tc>
        <w:tc>
          <w:tcPr>
            <w:tcW w:w="546"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w:t>
            </w:r>
          </w:p>
        </w:tc>
        <w:tc>
          <w:tcPr>
            <w:tcW w:w="924" w:type="dxa"/>
            <w:tcBorders>
              <w:top w:val="single" w:sz="8" w:space="0" w:color="auto"/>
              <w:left w:val="nil"/>
              <w:bottom w:val="single" w:sz="4"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385</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736</w:t>
            </w:r>
          </w:p>
        </w:tc>
        <w:tc>
          <w:tcPr>
            <w:tcW w:w="910"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476,478</w:t>
            </w:r>
          </w:p>
        </w:tc>
        <w:tc>
          <w:tcPr>
            <w:tcW w:w="531"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p>
        </w:tc>
        <w:tc>
          <w:tcPr>
            <w:tcW w:w="938" w:type="dxa"/>
            <w:tcBorders>
              <w:top w:val="single" w:sz="8" w:space="0" w:color="auto"/>
              <w:left w:val="nil"/>
              <w:bottom w:val="single" w:sz="4" w:space="0" w:color="auto"/>
              <w:right w:val="single" w:sz="8" w:space="0" w:color="auto"/>
            </w:tcBorders>
            <w:shd w:val="clear" w:color="auto" w:fill="auto"/>
            <w:noWrap/>
            <w:vAlign w:val="center"/>
          </w:tcPr>
          <w:p w:rsidR="00205D1F" w:rsidRPr="00B93C66" w:rsidRDefault="00567898" w:rsidP="00205D1F">
            <w:pPr>
              <w:widowControl/>
              <w:ind w:leftChars="-47" w:left="-99"/>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396,223</w:t>
            </w:r>
          </w:p>
        </w:tc>
        <w:tc>
          <w:tcPr>
            <w:tcW w:w="938"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443,448</w:t>
            </w:r>
          </w:p>
        </w:tc>
        <w:tc>
          <w:tcPr>
            <w:tcW w:w="602" w:type="dxa"/>
            <w:tcBorders>
              <w:top w:val="single" w:sz="8" w:space="0" w:color="auto"/>
              <w:left w:val="nil"/>
              <w:bottom w:val="single" w:sz="4" w:space="0" w:color="auto"/>
              <w:right w:val="single" w:sz="4" w:space="0" w:color="auto"/>
            </w:tcBorders>
            <w:shd w:val="clear" w:color="auto" w:fill="auto"/>
            <w:noWrap/>
            <w:vAlign w:val="center"/>
          </w:tcPr>
          <w:p w:rsidR="00205D1F" w:rsidRPr="00B93C66" w:rsidRDefault="002115F1"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5</w:t>
            </w:r>
          </w:p>
        </w:tc>
        <w:tc>
          <w:tcPr>
            <w:tcW w:w="938" w:type="dxa"/>
            <w:tcBorders>
              <w:top w:val="single" w:sz="8" w:space="0" w:color="auto"/>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394,984</w:t>
            </w:r>
          </w:p>
        </w:tc>
      </w:tr>
      <w:tr w:rsidR="00B93C66" w:rsidRPr="00B93C66" w:rsidTr="00F23E26">
        <w:trPr>
          <w:trHeight w:val="340"/>
        </w:trPr>
        <w:tc>
          <w:tcPr>
            <w:tcW w:w="1708"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40" w:left="-84" w:rightChars="-30" w:right="-63"/>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千人当たり受診率</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523</w:t>
            </w:r>
          </w:p>
        </w:tc>
        <w:tc>
          <w:tcPr>
            <w:tcW w:w="546"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22</w:t>
            </w:r>
          </w:p>
        </w:tc>
        <w:tc>
          <w:tcPr>
            <w:tcW w:w="924" w:type="dxa"/>
            <w:tcBorders>
              <w:top w:val="nil"/>
              <w:left w:val="nil"/>
              <w:bottom w:val="single" w:sz="4"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588</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1,528</w:t>
            </w:r>
          </w:p>
        </w:tc>
        <w:tc>
          <w:tcPr>
            <w:tcW w:w="531" w:type="dxa"/>
            <w:tcBorders>
              <w:top w:val="nil"/>
              <w:left w:val="nil"/>
              <w:bottom w:val="single" w:sz="4"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21</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ind w:leftChars="-47" w:left="-99"/>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1,594</w:t>
            </w:r>
          </w:p>
        </w:tc>
        <w:tc>
          <w:tcPr>
            <w:tcW w:w="938" w:type="dxa"/>
            <w:tcBorders>
              <w:top w:val="nil"/>
              <w:left w:val="nil"/>
              <w:bottom w:val="single" w:sz="4"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1,501</w:t>
            </w:r>
          </w:p>
        </w:tc>
        <w:tc>
          <w:tcPr>
            <w:tcW w:w="602" w:type="dxa"/>
            <w:tcBorders>
              <w:top w:val="nil"/>
              <w:left w:val="nil"/>
              <w:bottom w:val="single" w:sz="4" w:space="0" w:color="auto"/>
              <w:right w:val="single" w:sz="4" w:space="0" w:color="auto"/>
            </w:tcBorders>
            <w:shd w:val="clear" w:color="auto" w:fill="auto"/>
            <w:noWrap/>
            <w:vAlign w:val="center"/>
          </w:tcPr>
          <w:p w:rsidR="00205D1F" w:rsidRPr="00B93C66" w:rsidRDefault="002115F1"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22</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1,581</w:t>
            </w:r>
          </w:p>
        </w:tc>
      </w:tr>
      <w:tr w:rsidR="00B93C66" w:rsidRPr="00B93C66" w:rsidTr="00F23E26">
        <w:trPr>
          <w:trHeight w:val="340"/>
        </w:trPr>
        <w:tc>
          <w:tcPr>
            <w:tcW w:w="1708"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40" w:left="-84" w:rightChars="-30" w:right="-63"/>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w w:val="94"/>
                <w:kern w:val="0"/>
                <w:sz w:val="20"/>
                <w:szCs w:val="20"/>
                <w:fitText w:val="1600" w:id="1635968776"/>
              </w:rPr>
              <w:t>１件当たり診療</w:t>
            </w:r>
            <w:r w:rsidRPr="00055DD4">
              <w:rPr>
                <w:rFonts w:asciiTheme="majorEastAsia" w:eastAsiaTheme="majorEastAsia" w:hAnsiTheme="majorEastAsia" w:cs="ＭＳ Ｐゴシック" w:hint="eastAsia"/>
                <w:spacing w:val="75"/>
                <w:w w:val="94"/>
                <w:kern w:val="0"/>
                <w:sz w:val="20"/>
                <w:szCs w:val="20"/>
                <w:fitText w:val="1600" w:id="1635968776"/>
              </w:rPr>
              <w:t>費</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30</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004</w:t>
            </w:r>
          </w:p>
        </w:tc>
        <w:tc>
          <w:tcPr>
            <w:tcW w:w="546"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p>
        </w:tc>
        <w:tc>
          <w:tcPr>
            <w:tcW w:w="924" w:type="dxa"/>
            <w:tcBorders>
              <w:top w:val="nil"/>
              <w:left w:val="nil"/>
              <w:bottom w:val="single" w:sz="4"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24</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292</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31,189</w:t>
            </w:r>
          </w:p>
        </w:tc>
        <w:tc>
          <w:tcPr>
            <w:tcW w:w="531" w:type="dxa"/>
            <w:tcBorders>
              <w:top w:val="nil"/>
              <w:left w:val="nil"/>
              <w:bottom w:val="single" w:sz="4"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ind w:leftChars="-47" w:left="-99"/>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24,864</w:t>
            </w:r>
          </w:p>
        </w:tc>
        <w:tc>
          <w:tcPr>
            <w:tcW w:w="938" w:type="dxa"/>
            <w:tcBorders>
              <w:top w:val="nil"/>
              <w:left w:val="nil"/>
              <w:bottom w:val="single" w:sz="4"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29,537</w:t>
            </w:r>
          </w:p>
        </w:tc>
        <w:tc>
          <w:tcPr>
            <w:tcW w:w="602" w:type="dxa"/>
            <w:tcBorders>
              <w:top w:val="nil"/>
              <w:left w:val="nil"/>
              <w:bottom w:val="single" w:sz="4" w:space="0" w:color="auto"/>
              <w:right w:val="single" w:sz="4" w:space="0" w:color="auto"/>
            </w:tcBorders>
            <w:shd w:val="clear" w:color="auto" w:fill="auto"/>
            <w:noWrap/>
            <w:vAlign w:val="center"/>
          </w:tcPr>
          <w:p w:rsidR="00205D1F" w:rsidRPr="00B93C66" w:rsidRDefault="002115F1"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5</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24,991</w:t>
            </w:r>
          </w:p>
        </w:tc>
      </w:tr>
      <w:tr w:rsidR="00B93C66" w:rsidRPr="00B93C66" w:rsidTr="00F23E26">
        <w:trPr>
          <w:trHeight w:val="340"/>
        </w:trPr>
        <w:tc>
          <w:tcPr>
            <w:tcW w:w="1708"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40" w:left="-84" w:rightChars="-30" w:right="-63"/>
              <w:jc w:val="center"/>
              <w:rPr>
                <w:rFonts w:asciiTheme="majorEastAsia" w:eastAsiaTheme="majorEastAsia" w:hAnsiTheme="majorEastAsia" w:cs="ＭＳ Ｐゴシック"/>
                <w:kern w:val="0"/>
                <w:sz w:val="20"/>
                <w:szCs w:val="20"/>
              </w:rPr>
            </w:pPr>
            <w:r w:rsidRPr="00055DD4">
              <w:rPr>
                <w:rFonts w:asciiTheme="majorEastAsia" w:eastAsiaTheme="majorEastAsia" w:hAnsiTheme="majorEastAsia" w:cs="ＭＳ Ｐゴシック" w:hint="eastAsia"/>
                <w:w w:val="94"/>
                <w:kern w:val="0"/>
                <w:sz w:val="20"/>
                <w:szCs w:val="20"/>
                <w:fitText w:val="1600" w:id="1635968777"/>
              </w:rPr>
              <w:t>１日当たり診療</w:t>
            </w:r>
            <w:r w:rsidRPr="00055DD4">
              <w:rPr>
                <w:rFonts w:asciiTheme="majorEastAsia" w:eastAsiaTheme="majorEastAsia" w:hAnsiTheme="majorEastAsia" w:cs="ＭＳ Ｐゴシック" w:hint="eastAsia"/>
                <w:spacing w:val="75"/>
                <w:w w:val="94"/>
                <w:kern w:val="0"/>
                <w:sz w:val="20"/>
                <w:szCs w:val="20"/>
                <w:fitText w:val="1600" w:id="1635968777"/>
              </w:rPr>
              <w:t>費</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13</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949</w:t>
            </w:r>
          </w:p>
        </w:tc>
        <w:tc>
          <w:tcPr>
            <w:tcW w:w="546" w:type="dxa"/>
            <w:tcBorders>
              <w:top w:val="nil"/>
              <w:left w:val="nil"/>
              <w:bottom w:val="single" w:sz="4"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7</w:t>
            </w:r>
          </w:p>
        </w:tc>
        <w:tc>
          <w:tcPr>
            <w:tcW w:w="924" w:type="dxa"/>
            <w:tcBorders>
              <w:top w:val="nil"/>
              <w:left w:val="nil"/>
              <w:bottom w:val="single" w:sz="4"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12</w:t>
            </w:r>
            <w:r w:rsidRPr="00B93C66">
              <w:rPr>
                <w:rFonts w:asciiTheme="majorEastAsia" w:eastAsiaTheme="majorEastAsia" w:hAnsiTheme="majorEastAsia" w:hint="eastAsia"/>
                <w:sz w:val="20"/>
                <w:szCs w:val="20"/>
              </w:rPr>
              <w:t>,</w:t>
            </w:r>
            <w:r w:rsidRPr="00B93C66">
              <w:rPr>
                <w:rFonts w:asciiTheme="majorEastAsia" w:eastAsiaTheme="majorEastAsia" w:hAnsiTheme="majorEastAsia" w:cs="ＭＳ Ｐゴシック" w:hint="eastAsia"/>
                <w:kern w:val="0"/>
                <w:sz w:val="20"/>
                <w:szCs w:val="20"/>
              </w:rPr>
              <w:t>523</w:t>
            </w:r>
          </w:p>
        </w:tc>
        <w:tc>
          <w:tcPr>
            <w:tcW w:w="910" w:type="dxa"/>
            <w:tcBorders>
              <w:top w:val="nil"/>
              <w:left w:val="nil"/>
              <w:bottom w:val="single" w:sz="4"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14,783</w:t>
            </w:r>
          </w:p>
        </w:tc>
        <w:tc>
          <w:tcPr>
            <w:tcW w:w="531" w:type="dxa"/>
            <w:tcBorders>
              <w:top w:val="nil"/>
              <w:left w:val="nil"/>
              <w:bottom w:val="single" w:sz="4"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5</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ind w:leftChars="-47" w:left="-99"/>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13,000</w:t>
            </w:r>
          </w:p>
        </w:tc>
        <w:tc>
          <w:tcPr>
            <w:tcW w:w="938" w:type="dxa"/>
            <w:tcBorders>
              <w:top w:val="nil"/>
              <w:left w:val="nil"/>
              <w:bottom w:val="single" w:sz="4"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14,553</w:t>
            </w:r>
          </w:p>
        </w:tc>
        <w:tc>
          <w:tcPr>
            <w:tcW w:w="602" w:type="dxa"/>
            <w:tcBorders>
              <w:top w:val="nil"/>
              <w:left w:val="nil"/>
              <w:bottom w:val="single" w:sz="4" w:space="0" w:color="auto"/>
              <w:right w:val="single" w:sz="4" w:space="0" w:color="auto"/>
            </w:tcBorders>
            <w:shd w:val="clear" w:color="auto" w:fill="auto"/>
            <w:noWrap/>
            <w:vAlign w:val="center"/>
          </w:tcPr>
          <w:p w:rsidR="00205D1F" w:rsidRPr="00B93C66" w:rsidRDefault="002115F1"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10</w:t>
            </w:r>
          </w:p>
        </w:tc>
        <w:tc>
          <w:tcPr>
            <w:tcW w:w="938" w:type="dxa"/>
            <w:tcBorders>
              <w:top w:val="nil"/>
              <w:left w:val="nil"/>
              <w:bottom w:val="single" w:sz="4"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13,279</w:t>
            </w:r>
          </w:p>
        </w:tc>
      </w:tr>
      <w:tr w:rsidR="00B93C66" w:rsidRPr="00B93C66" w:rsidTr="00F23E26">
        <w:trPr>
          <w:trHeight w:val="340"/>
        </w:trPr>
        <w:tc>
          <w:tcPr>
            <w:tcW w:w="1708" w:type="dxa"/>
            <w:tcBorders>
              <w:top w:val="single" w:sz="4" w:space="0" w:color="auto"/>
              <w:left w:val="single" w:sz="4" w:space="0" w:color="auto"/>
              <w:bottom w:val="single" w:sz="8" w:space="0" w:color="auto"/>
              <w:right w:val="single" w:sz="8" w:space="0" w:color="auto"/>
            </w:tcBorders>
            <w:shd w:val="clear" w:color="auto" w:fill="D9D9D9" w:themeFill="background1" w:themeFillShade="D9"/>
            <w:noWrap/>
            <w:vAlign w:val="center"/>
            <w:hideMark/>
          </w:tcPr>
          <w:p w:rsidR="00205D1F" w:rsidRPr="00B93C66" w:rsidRDefault="00205D1F" w:rsidP="00F23E26">
            <w:pPr>
              <w:widowControl/>
              <w:ind w:leftChars="-40" w:left="-84" w:rightChars="-30" w:right="-63"/>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spacing w:val="3"/>
                <w:w w:val="88"/>
                <w:kern w:val="0"/>
                <w:sz w:val="20"/>
                <w:szCs w:val="20"/>
                <w:fitText w:val="1600" w:id="1635968778"/>
              </w:rPr>
              <w:t>１件当たり診療日</w:t>
            </w:r>
            <w:r w:rsidRPr="00B93C66">
              <w:rPr>
                <w:rFonts w:asciiTheme="majorEastAsia" w:eastAsiaTheme="majorEastAsia" w:hAnsiTheme="majorEastAsia" w:cs="ＭＳ Ｐゴシック" w:hint="eastAsia"/>
                <w:spacing w:val="-11"/>
                <w:w w:val="88"/>
                <w:kern w:val="0"/>
                <w:sz w:val="20"/>
                <w:szCs w:val="20"/>
                <w:fitText w:val="1600" w:id="1635968778"/>
              </w:rPr>
              <w:t>数</w:t>
            </w:r>
          </w:p>
        </w:tc>
        <w:tc>
          <w:tcPr>
            <w:tcW w:w="910" w:type="dxa"/>
            <w:tcBorders>
              <w:top w:val="nil"/>
              <w:left w:val="nil"/>
              <w:bottom w:val="single" w:sz="8"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2.15</w:t>
            </w:r>
          </w:p>
        </w:tc>
        <w:tc>
          <w:tcPr>
            <w:tcW w:w="546" w:type="dxa"/>
            <w:tcBorders>
              <w:top w:val="nil"/>
              <w:left w:val="nil"/>
              <w:bottom w:val="single" w:sz="8" w:space="0" w:color="auto"/>
              <w:right w:val="single" w:sz="4"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p>
        </w:tc>
        <w:tc>
          <w:tcPr>
            <w:tcW w:w="924" w:type="dxa"/>
            <w:tcBorders>
              <w:top w:val="nil"/>
              <w:left w:val="nil"/>
              <w:bottom w:val="single" w:sz="8" w:space="0" w:color="auto"/>
              <w:right w:val="single" w:sz="8" w:space="0" w:color="auto"/>
            </w:tcBorders>
            <w:shd w:val="clear" w:color="auto" w:fill="auto"/>
            <w:noWrap/>
            <w:vAlign w:val="center"/>
          </w:tcPr>
          <w:p w:rsidR="00205D1F" w:rsidRPr="00B93C66" w:rsidRDefault="00205D1F"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1.94</w:t>
            </w:r>
          </w:p>
        </w:tc>
        <w:tc>
          <w:tcPr>
            <w:tcW w:w="910" w:type="dxa"/>
            <w:tcBorders>
              <w:top w:val="nil"/>
              <w:left w:val="nil"/>
              <w:bottom w:val="single" w:sz="8"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2.11</w:t>
            </w:r>
          </w:p>
        </w:tc>
        <w:tc>
          <w:tcPr>
            <w:tcW w:w="531" w:type="dxa"/>
            <w:tcBorders>
              <w:top w:val="nil"/>
              <w:left w:val="nil"/>
              <w:bottom w:val="single" w:sz="8" w:space="0" w:color="auto"/>
              <w:right w:val="single" w:sz="4"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w:t>
            </w:r>
          </w:p>
        </w:tc>
        <w:tc>
          <w:tcPr>
            <w:tcW w:w="938" w:type="dxa"/>
            <w:tcBorders>
              <w:top w:val="nil"/>
              <w:left w:val="nil"/>
              <w:bottom w:val="single" w:sz="8" w:space="0" w:color="auto"/>
              <w:right w:val="single" w:sz="8" w:space="0" w:color="auto"/>
            </w:tcBorders>
            <w:shd w:val="clear" w:color="auto" w:fill="auto"/>
            <w:noWrap/>
            <w:vAlign w:val="center"/>
          </w:tcPr>
          <w:p w:rsidR="00205D1F" w:rsidRPr="00B93C66" w:rsidRDefault="00567898" w:rsidP="00205D1F">
            <w:pPr>
              <w:widowControl/>
              <w:ind w:leftChars="-47" w:left="-99"/>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1.91</w:t>
            </w:r>
          </w:p>
        </w:tc>
        <w:tc>
          <w:tcPr>
            <w:tcW w:w="938" w:type="dxa"/>
            <w:tcBorders>
              <w:top w:val="nil"/>
              <w:left w:val="nil"/>
              <w:bottom w:val="single" w:sz="8" w:space="0" w:color="auto"/>
              <w:right w:val="single" w:sz="4" w:space="0" w:color="auto"/>
            </w:tcBorders>
            <w:shd w:val="clear" w:color="auto" w:fill="auto"/>
            <w:noWrap/>
            <w:vAlign w:val="center"/>
          </w:tcPr>
          <w:p w:rsidR="00205D1F" w:rsidRPr="00B93C66" w:rsidRDefault="00AC2E00"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2.03</w:t>
            </w:r>
          </w:p>
        </w:tc>
        <w:tc>
          <w:tcPr>
            <w:tcW w:w="602" w:type="dxa"/>
            <w:tcBorders>
              <w:top w:val="nil"/>
              <w:left w:val="nil"/>
              <w:bottom w:val="single" w:sz="8" w:space="0" w:color="auto"/>
              <w:right w:val="single" w:sz="4" w:space="0" w:color="auto"/>
            </w:tcBorders>
            <w:shd w:val="clear" w:color="auto" w:fill="auto"/>
            <w:noWrap/>
            <w:vAlign w:val="center"/>
          </w:tcPr>
          <w:p w:rsidR="00205D1F" w:rsidRPr="00B93C66" w:rsidRDefault="002115F1"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4</w:t>
            </w:r>
          </w:p>
        </w:tc>
        <w:tc>
          <w:tcPr>
            <w:tcW w:w="938" w:type="dxa"/>
            <w:tcBorders>
              <w:top w:val="nil"/>
              <w:left w:val="nil"/>
              <w:bottom w:val="single" w:sz="8" w:space="0" w:color="auto"/>
              <w:right w:val="single" w:sz="8" w:space="0" w:color="auto"/>
            </w:tcBorders>
            <w:shd w:val="clear" w:color="auto" w:fill="auto"/>
            <w:noWrap/>
            <w:vAlign w:val="center"/>
          </w:tcPr>
          <w:p w:rsidR="00205D1F" w:rsidRPr="00B93C66" w:rsidRDefault="00567898" w:rsidP="00205D1F">
            <w:pPr>
              <w:widowControl/>
              <w:jc w:val="right"/>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1.88</w:t>
            </w:r>
          </w:p>
        </w:tc>
      </w:tr>
    </w:tbl>
    <w:p w:rsidR="00205D1F" w:rsidRPr="00B93C66" w:rsidRDefault="00223B36" w:rsidP="00712D6C">
      <w:pPr>
        <w:wordWrap w:val="0"/>
        <w:ind w:leftChars="200" w:left="420" w:right="720" w:firstLineChars="100" w:firstLine="180"/>
        <w:jc w:val="right"/>
        <w:rPr>
          <w:szCs w:val="21"/>
        </w:rPr>
      </w:pPr>
      <w:r w:rsidRPr="00B93C66">
        <w:rPr>
          <w:rFonts w:asciiTheme="majorEastAsia" w:eastAsiaTheme="majorEastAsia" w:hAnsiTheme="majorEastAsia" w:hint="eastAsia"/>
          <w:sz w:val="18"/>
          <w:szCs w:val="18"/>
        </w:rPr>
        <w:t>資料：国保</w:t>
      </w:r>
      <w:r w:rsidR="00712D6C" w:rsidRPr="00B93C66">
        <w:rPr>
          <w:rFonts w:asciiTheme="majorEastAsia" w:eastAsiaTheme="majorEastAsia" w:hAnsiTheme="majorEastAsia" w:hint="eastAsia"/>
          <w:sz w:val="18"/>
          <w:szCs w:val="18"/>
        </w:rPr>
        <w:t>財政診断分析表　三重県国民健康保険団体連合会</w:t>
      </w:r>
    </w:p>
    <w:p w:rsidR="00205D1F" w:rsidRPr="00B93C66" w:rsidRDefault="00205D1F" w:rsidP="005F2BB4">
      <w:pPr>
        <w:pStyle w:val="3"/>
        <w:ind w:leftChars="0" w:left="0"/>
        <w:rPr>
          <w:rFonts w:ascii="HG丸ｺﾞｼｯｸM-PRO" w:eastAsia="HG丸ｺﾞｼｯｸM-PRO" w:hAnsi="HG丸ｺﾞｼｯｸM-PRO" w:cs="ＭＳ 明朝"/>
          <w:kern w:val="0"/>
          <w:sz w:val="22"/>
        </w:rPr>
      </w:pPr>
      <w:bookmarkStart w:id="22" w:name="_Toc505064892"/>
      <w:r w:rsidRPr="00B93C66">
        <w:rPr>
          <w:rFonts w:ascii="HG丸ｺﾞｼｯｸM-PRO" w:eastAsia="HG丸ｺﾞｼｯｸM-PRO" w:hAnsi="HG丸ｺﾞｼｯｸM-PRO" w:cs="ＭＳ 明朝" w:hint="eastAsia"/>
          <w:kern w:val="0"/>
          <w:sz w:val="22"/>
        </w:rPr>
        <w:t>（２）入院と外来</w:t>
      </w:r>
      <w:bookmarkEnd w:id="22"/>
    </w:p>
    <w:p w:rsidR="00205D1F" w:rsidRPr="00B93C66" w:rsidRDefault="00205D1F"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全体に占める入院の費用割合は、いなべ市は</w:t>
      </w:r>
      <w:r w:rsidR="009E0DE6" w:rsidRPr="00B93C66">
        <w:rPr>
          <w:rFonts w:ascii="HG丸ｺﾞｼｯｸM-PRO" w:eastAsia="HG丸ｺﾞｼｯｸM-PRO" w:hAnsi="HG丸ｺﾞｼｯｸM-PRO" w:cs="ＭＳ 明朝" w:hint="eastAsia"/>
          <w:kern w:val="0"/>
          <w:sz w:val="22"/>
        </w:rPr>
        <w:t>42.1</w:t>
      </w:r>
      <w:r w:rsidR="007C2C92" w:rsidRPr="00B93C66">
        <w:rPr>
          <w:rFonts w:ascii="HG丸ｺﾞｼｯｸM-PRO" w:eastAsia="HG丸ｺﾞｼｯｸM-PRO" w:hAnsi="HG丸ｺﾞｼｯｸM-PRO" w:cs="ＭＳ 明朝" w:hint="eastAsia"/>
          <w:kern w:val="0"/>
          <w:sz w:val="22"/>
        </w:rPr>
        <w:t>％で国や県と比べ高く</w:t>
      </w:r>
      <w:r w:rsidRPr="00B93C66">
        <w:rPr>
          <w:rFonts w:ascii="HG丸ｺﾞｼｯｸM-PRO" w:eastAsia="HG丸ｺﾞｼｯｸM-PRO" w:hAnsi="HG丸ｺﾞｼｯｸM-PRO" w:cs="ＭＳ 明朝" w:hint="eastAsia"/>
          <w:kern w:val="0"/>
          <w:sz w:val="22"/>
        </w:rPr>
        <w:t>、</w:t>
      </w:r>
      <w:r w:rsidR="006613CC" w:rsidRPr="00B93C66">
        <w:rPr>
          <w:rFonts w:ascii="HG丸ｺﾞｼｯｸM-PRO" w:eastAsia="HG丸ｺﾞｼｯｸM-PRO" w:hAnsi="HG丸ｺﾞｼｯｸM-PRO" w:cs="ＭＳ 明朝" w:hint="eastAsia"/>
          <w:kern w:val="0"/>
          <w:sz w:val="22"/>
        </w:rPr>
        <w:t>千</w:t>
      </w:r>
      <w:r w:rsidRPr="00B93C66">
        <w:rPr>
          <w:rFonts w:ascii="HG丸ｺﾞｼｯｸM-PRO" w:eastAsia="HG丸ｺﾞｼｯｸM-PRO" w:hAnsi="HG丸ｺﾞｼｯｸM-PRO" w:cs="ＭＳ 明朝" w:hint="eastAsia"/>
          <w:kern w:val="0"/>
          <w:sz w:val="22"/>
        </w:rPr>
        <w:t>人当たりの入院患者数も</w:t>
      </w:r>
      <w:r w:rsidR="009E0DE6" w:rsidRPr="00B93C66">
        <w:rPr>
          <w:rFonts w:ascii="HG丸ｺﾞｼｯｸM-PRO" w:eastAsia="HG丸ｺﾞｼｯｸM-PRO" w:hAnsi="HG丸ｺﾞｼｯｸM-PRO" w:cs="ＭＳ 明朝" w:hint="eastAsia"/>
          <w:kern w:val="0"/>
          <w:sz w:val="22"/>
        </w:rPr>
        <w:t>24.8人と</w:t>
      </w:r>
      <w:r w:rsidRPr="00B93C66">
        <w:rPr>
          <w:rFonts w:ascii="HG丸ｺﾞｼｯｸM-PRO" w:eastAsia="HG丸ｺﾞｼｯｸM-PRO" w:hAnsi="HG丸ｺﾞｼｯｸM-PRO" w:cs="ＭＳ 明朝" w:hint="eastAsia"/>
          <w:kern w:val="0"/>
          <w:sz w:val="22"/>
        </w:rPr>
        <w:t>多く</w:t>
      </w:r>
      <w:r w:rsidR="00854B0C"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増加傾向にあります。</w:t>
      </w:r>
    </w:p>
    <w:p w:rsidR="00205D1F" w:rsidRPr="00B93C66" w:rsidRDefault="00020622" w:rsidP="009E0DE6">
      <w:pPr>
        <w:ind w:leftChars="100" w:left="210" w:firstLineChars="100" w:firstLine="220"/>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54656" behindDoc="0" locked="0" layoutInCell="1" allowOverlap="1" wp14:anchorId="300A0CE0" wp14:editId="0C9CB216">
                <wp:simplePos x="0" y="0"/>
                <wp:positionH relativeFrom="margin">
                  <wp:posOffset>5111750</wp:posOffset>
                </wp:positionH>
                <wp:positionV relativeFrom="paragraph">
                  <wp:posOffset>2152015</wp:posOffset>
                </wp:positionV>
                <wp:extent cx="504825" cy="314325"/>
                <wp:effectExtent l="0" t="0" r="0" b="0"/>
                <wp:wrapNone/>
                <wp:docPr id="374" name="テキスト ボックス 374"/>
                <wp:cNvGraphicFramePr/>
                <a:graphic xmlns:a="http://schemas.openxmlformats.org/drawingml/2006/main">
                  <a:graphicData uri="http://schemas.microsoft.com/office/word/2010/wordprocessingShape">
                    <wps:wsp>
                      <wps:cNvSpPr txBox="1"/>
                      <wps:spPr>
                        <a:xfrm>
                          <a:off x="0" y="0"/>
                          <a:ext cx="504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AB43D7">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A0CE0" id="テキスト ボックス 374" o:spid="_x0000_s1187" type="#_x0000_t202" style="position:absolute;left:0;text-align:left;margin-left:402.5pt;margin-top:169.45pt;width:39.75pt;height:24.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" filled="f" stroked="f" strokeweight=".5pt">
                <v:textbox>
                  <w:txbxContent>
                    <w:p w:rsidR="00F37801" w:rsidRPr="00F3248E" w:rsidRDefault="00F37801" w:rsidP="00AB43D7">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v:textbox>
                <w10:wrap anchorx="margin"/>
              </v:shape>
            </w:pict>
          </mc:Fallback>
        </mc:AlternateContent>
      </w:r>
      <w:r w:rsidR="009E0DE6" w:rsidRPr="00B93C66">
        <w:rPr>
          <w:noProof/>
        </w:rPr>
        <w:drawing>
          <wp:inline distT="0" distB="0" distL="0" distR="0" wp14:anchorId="591CD7BC" wp14:editId="428D246F">
            <wp:extent cx="4554220" cy="2739390"/>
            <wp:effectExtent l="0" t="0" r="0" b="3810"/>
            <wp:docPr id="389" name="グラフ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8128C" w:rsidRPr="00B93C66" w:rsidRDefault="00223B36" w:rsidP="00E8128C">
      <w:pPr>
        <w:ind w:left="1680"/>
        <w:jc w:val="left"/>
        <w:rPr>
          <w:rFonts w:asciiTheme="majorEastAsia" w:eastAsiaTheme="majorEastAsia" w:hAnsiTheme="majorEastAsia"/>
          <w:sz w:val="18"/>
          <w:szCs w:val="18"/>
        </w:rPr>
        <w:sectPr w:rsidR="00E8128C" w:rsidRPr="00B93C66" w:rsidSect="00D00309">
          <w:pgSz w:w="11906" w:h="16838" w:code="9"/>
          <w:pgMar w:top="1134" w:right="1418" w:bottom="1134" w:left="1418" w:header="680" w:footer="454" w:gutter="0"/>
          <w:cols w:space="425"/>
          <w:docGrid w:type="lines" w:linePitch="360"/>
        </w:sect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w:t>
      </w:r>
      <w:r w:rsidR="00C85F65" w:rsidRPr="00B93C66">
        <w:rPr>
          <w:rFonts w:asciiTheme="majorEastAsia" w:eastAsiaTheme="majorEastAsia" w:hAnsiTheme="majorEastAsia" w:hint="eastAsia"/>
          <w:sz w:val="18"/>
          <w:szCs w:val="18"/>
        </w:rPr>
        <w:t xml:space="preserve">　</w:t>
      </w:r>
      <w:r w:rsidRPr="00B93C66">
        <w:rPr>
          <w:rFonts w:asciiTheme="majorEastAsia" w:eastAsiaTheme="majorEastAsia" w:hAnsiTheme="majorEastAsia" w:hint="eastAsia"/>
          <w:sz w:val="18"/>
          <w:szCs w:val="18"/>
        </w:rPr>
        <w:t>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w:t>
      </w:r>
    </w:p>
    <w:p w:rsidR="00842DC8" w:rsidRPr="00B93C66" w:rsidRDefault="00E8128C" w:rsidP="00E8128C">
      <w:pPr>
        <w:pStyle w:val="3"/>
        <w:ind w:leftChars="0" w:left="0"/>
        <w:rPr>
          <w:rFonts w:asciiTheme="majorEastAsia" w:hAnsiTheme="majorEastAsia" w:cstheme="minorBidi"/>
          <w:sz w:val="18"/>
          <w:szCs w:val="18"/>
        </w:rPr>
      </w:pPr>
      <w:bookmarkStart w:id="23" w:name="_Toc505064893"/>
      <w:r w:rsidRPr="00B93C66">
        <w:rPr>
          <w:rFonts w:asciiTheme="majorEastAsia" w:hAnsiTheme="majorEastAsia" w:hint="eastAsia"/>
          <w:sz w:val="18"/>
          <w:szCs w:val="18"/>
        </w:rPr>
        <w:lastRenderedPageBreak/>
        <w:t>（</w:t>
      </w:r>
      <w:r w:rsidR="00842DC8" w:rsidRPr="00B93C66">
        <w:rPr>
          <w:rFonts w:ascii="HG丸ｺﾞｼｯｸM-PRO" w:eastAsia="HG丸ｺﾞｼｯｸM-PRO" w:hAnsi="HG丸ｺﾞｼｯｸM-PRO" w:cs="ＭＳ 明朝" w:hint="eastAsia"/>
          <w:kern w:val="0"/>
          <w:sz w:val="22"/>
        </w:rPr>
        <w:t>３）医療費の分析</w:t>
      </w:r>
      <w:bookmarkEnd w:id="23"/>
    </w:p>
    <w:p w:rsidR="00842DC8" w:rsidRPr="00B93C66" w:rsidRDefault="00842DC8" w:rsidP="00842DC8">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医療費を大分類でみると入院では精神疾患、悪性新生物、循環器の割合が高く、外来では内分泌、循環器、筋骨格の割合が高くなっています。</w:t>
      </w:r>
    </w:p>
    <w:p w:rsidR="00842DC8" w:rsidRPr="00B93C66" w:rsidRDefault="00842DC8" w:rsidP="00842DC8">
      <w:pPr>
        <w:widowControl/>
        <w:jc w:val="left"/>
        <w:rPr>
          <w:rFonts w:ascii="HG丸ｺﾞｼｯｸM-PRO" w:eastAsia="HG丸ｺﾞｼｯｸM-PRO" w:hAnsi="HG丸ｺﾞｼｯｸM-PRO" w:cs="ＭＳ 明朝"/>
          <w:kern w:val="0"/>
          <w:sz w:val="22"/>
        </w:rPr>
      </w:pPr>
      <w:r w:rsidRPr="00B93C66">
        <w:rPr>
          <w:noProof/>
        </w:rPr>
        <w:drawing>
          <wp:inline distT="0" distB="0" distL="0" distR="0" wp14:anchorId="5DED56C2" wp14:editId="75262CEF">
            <wp:extent cx="2714625" cy="2428875"/>
            <wp:effectExtent l="0" t="0" r="0" b="0"/>
            <wp:docPr id="391" name="グラフ 391" title="入院"/>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B93C66">
        <w:rPr>
          <w:noProof/>
        </w:rPr>
        <w:drawing>
          <wp:inline distT="0" distB="0" distL="0" distR="0" wp14:anchorId="5496D292" wp14:editId="39190DB8">
            <wp:extent cx="3009900" cy="2419350"/>
            <wp:effectExtent l="0" t="0" r="0" b="0"/>
            <wp:docPr id="392" name="グラフ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42DC8" w:rsidRPr="00B93C66" w:rsidRDefault="00842DC8" w:rsidP="00842DC8">
      <w:pPr>
        <w:widowControl/>
        <w:ind w:left="840" w:firstLine="84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データ：KDB「医療費分析（２）大、中、細小分類（H28累計）</w:t>
      </w:r>
    </w:p>
    <w:p w:rsidR="00842DC8" w:rsidRPr="00B93C66" w:rsidRDefault="00842DC8" w:rsidP="00E8128C">
      <w:pPr>
        <w:spacing w:line="0" w:lineRule="atLeast"/>
        <w:jc w:val="left"/>
        <w:rPr>
          <w:sz w:val="16"/>
          <w:szCs w:val="16"/>
        </w:rPr>
      </w:pPr>
    </w:p>
    <w:p w:rsidR="00725843" w:rsidRPr="00B93C66" w:rsidRDefault="00842DC8" w:rsidP="00E8128C">
      <w:pPr>
        <w:pStyle w:val="3"/>
        <w:ind w:leftChars="0" w:left="0"/>
        <w:rPr>
          <w:rFonts w:ascii="HG丸ｺﾞｼｯｸM-PRO" w:eastAsia="HG丸ｺﾞｼｯｸM-PRO" w:hAnsi="HG丸ｺﾞｼｯｸM-PRO" w:cs="ＭＳ 明朝"/>
          <w:kern w:val="0"/>
          <w:sz w:val="22"/>
        </w:rPr>
      </w:pPr>
      <w:bookmarkStart w:id="24" w:name="_Toc505064894"/>
      <w:r w:rsidRPr="00B93C66">
        <w:rPr>
          <w:rFonts w:ascii="HG丸ｺﾞｼｯｸM-PRO" w:eastAsia="HG丸ｺﾞｼｯｸM-PRO" w:hAnsi="HG丸ｺﾞｼｯｸM-PRO" w:cs="ＭＳ 明朝" w:hint="eastAsia"/>
          <w:kern w:val="0"/>
          <w:sz w:val="22"/>
        </w:rPr>
        <w:t>（４</w:t>
      </w:r>
      <w:r w:rsidR="00725843" w:rsidRPr="00B93C66">
        <w:rPr>
          <w:rFonts w:ascii="HG丸ｺﾞｼｯｸM-PRO" w:eastAsia="HG丸ｺﾞｼｯｸM-PRO" w:hAnsi="HG丸ｺﾞｼｯｸM-PRO" w:cs="ＭＳ 明朝" w:hint="eastAsia"/>
          <w:kern w:val="0"/>
          <w:sz w:val="22"/>
        </w:rPr>
        <w:t>）疾病別に見る外来・入院医療費</w:t>
      </w:r>
      <w:bookmarkEnd w:id="24"/>
    </w:p>
    <w:p w:rsidR="00725843" w:rsidRPr="00B93C66" w:rsidRDefault="00725843"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疾病別の医療費は、外来で「糖尿病」</w:t>
      </w:r>
      <w:r w:rsidR="00F74528" w:rsidRPr="00B93C66">
        <w:rPr>
          <w:rFonts w:ascii="HG丸ｺﾞｼｯｸM-PRO" w:eastAsia="HG丸ｺﾞｼｯｸM-PRO" w:hAnsi="HG丸ｺﾞｼｯｸM-PRO" w:cs="ＭＳ 明朝" w:hint="eastAsia"/>
          <w:kern w:val="0"/>
          <w:sz w:val="22"/>
        </w:rPr>
        <w:t>が</w:t>
      </w:r>
      <w:r w:rsidRPr="00B93C66">
        <w:rPr>
          <w:rFonts w:ascii="HG丸ｺﾞｼｯｸM-PRO" w:eastAsia="HG丸ｺﾞｼｯｸM-PRO" w:hAnsi="HG丸ｺﾞｼｯｸM-PRO" w:cs="ＭＳ 明朝" w:hint="eastAsia"/>
          <w:kern w:val="0"/>
          <w:sz w:val="22"/>
        </w:rPr>
        <w:t>も高く、次いで</w:t>
      </w:r>
      <w:r w:rsidR="000341FA"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慢性腎不全（透析あり）</w:t>
      </w:r>
      <w:r w:rsidR="000341FA"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、「高血圧症」が</w:t>
      </w:r>
      <w:r w:rsidR="00F74528" w:rsidRPr="00B93C66">
        <w:rPr>
          <w:rFonts w:ascii="HG丸ｺﾞｼｯｸM-PRO" w:eastAsia="HG丸ｺﾞｼｯｸM-PRO" w:hAnsi="HG丸ｺﾞｼｯｸM-PRO" w:cs="ＭＳ 明朝" w:hint="eastAsia"/>
          <w:kern w:val="0"/>
          <w:sz w:val="22"/>
        </w:rPr>
        <w:t>高く</w:t>
      </w:r>
      <w:r w:rsidRPr="00B93C66">
        <w:rPr>
          <w:rFonts w:ascii="HG丸ｺﾞｼｯｸM-PRO" w:eastAsia="HG丸ｺﾞｼｯｸM-PRO" w:hAnsi="HG丸ｺﾞｼｯｸM-PRO" w:cs="ＭＳ 明朝" w:hint="eastAsia"/>
          <w:kern w:val="0"/>
          <w:sz w:val="22"/>
        </w:rPr>
        <w:t>なっています。入院では、</w:t>
      </w:r>
      <w:r w:rsidR="000341FA"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統合失調症</w:t>
      </w:r>
      <w:r w:rsidR="000341FA"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が最も</w:t>
      </w:r>
      <w:r w:rsidR="00F74528" w:rsidRPr="00B93C66">
        <w:rPr>
          <w:rFonts w:ascii="HG丸ｺﾞｼｯｸM-PRO" w:eastAsia="HG丸ｺﾞｼｯｸM-PRO" w:hAnsi="HG丸ｺﾞｼｯｸM-PRO" w:cs="ＭＳ 明朝" w:hint="eastAsia"/>
          <w:kern w:val="0"/>
          <w:sz w:val="22"/>
        </w:rPr>
        <w:t>高</w:t>
      </w:r>
      <w:r w:rsidRPr="00B93C66">
        <w:rPr>
          <w:rFonts w:ascii="HG丸ｺﾞｼｯｸM-PRO" w:eastAsia="HG丸ｺﾞｼｯｸM-PRO" w:hAnsi="HG丸ｺﾞｼｯｸM-PRO" w:cs="ＭＳ 明朝" w:hint="eastAsia"/>
          <w:kern w:val="0"/>
          <w:sz w:val="22"/>
        </w:rPr>
        <w:t>くなっています。</w:t>
      </w:r>
    </w:p>
    <w:p w:rsidR="00725843" w:rsidRPr="00B93C66" w:rsidRDefault="00EF2108" w:rsidP="00E8128C">
      <w:pPr>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55680" behindDoc="0" locked="0" layoutInCell="1" allowOverlap="1" wp14:anchorId="300A0CE0" wp14:editId="0C9CB216">
                <wp:simplePos x="0" y="0"/>
                <wp:positionH relativeFrom="margin">
                  <wp:posOffset>1146810</wp:posOffset>
                </wp:positionH>
                <wp:positionV relativeFrom="paragraph">
                  <wp:posOffset>5715</wp:posOffset>
                </wp:positionV>
                <wp:extent cx="621102" cy="276046"/>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621102" cy="276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020622">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千円</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A0CE0" id="テキスト ボックス 377" o:spid="_x0000_s1188" type="#_x0000_t202" style="position:absolute;left:0;text-align:left;margin-left:90.3pt;margin-top:.45pt;width:48.9pt;height:21.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" filled="f" stroked="f" strokeweight=".5pt">
                <v:textbox>
                  <w:txbxContent>
                    <w:p w:rsidR="00F37801" w:rsidRPr="00F3248E" w:rsidRDefault="00F37801" w:rsidP="00020622">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千円</w:t>
                      </w:r>
                      <w:r w:rsidRPr="00F3248E">
                        <w:rPr>
                          <w:rFonts w:asciiTheme="majorEastAsia" w:eastAsiaTheme="majorEastAsia" w:hAnsiTheme="majorEastAsia"/>
                          <w:sz w:val="16"/>
                          <w:szCs w:val="16"/>
                        </w:rPr>
                        <w:t>）</w:t>
                      </w:r>
                    </w:p>
                  </w:txbxContent>
                </v:textbox>
                <w10:wrap anchorx="margin"/>
              </v:shape>
            </w:pict>
          </mc:Fallback>
        </mc:AlternateContent>
      </w:r>
      <w:r w:rsidRPr="00B93C66">
        <w:rPr>
          <w:noProof/>
        </w:rPr>
        <w:drawing>
          <wp:inline distT="0" distB="0" distL="0" distR="0" wp14:anchorId="09382BD0" wp14:editId="4AF578DE">
            <wp:extent cx="4208145" cy="2486025"/>
            <wp:effectExtent l="0" t="0" r="1905" b="0"/>
            <wp:docPr id="402" name="グラフ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B93C66">
        <w:rPr>
          <w:noProof/>
        </w:rPr>
        <w:drawing>
          <wp:anchor distT="0" distB="0" distL="114300" distR="114300" simplePos="0" relativeHeight="251744768" behindDoc="1" locked="0" layoutInCell="1" allowOverlap="1">
            <wp:simplePos x="0" y="0"/>
            <wp:positionH relativeFrom="column">
              <wp:posOffset>766445</wp:posOffset>
            </wp:positionH>
            <wp:positionV relativeFrom="paragraph">
              <wp:posOffset>2567940</wp:posOffset>
            </wp:positionV>
            <wp:extent cx="4219575" cy="2409825"/>
            <wp:effectExtent l="0" t="0" r="0" b="0"/>
            <wp:wrapNone/>
            <wp:docPr id="401" name="グラフ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020622"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56704" behindDoc="0" locked="0" layoutInCell="1" allowOverlap="1" wp14:anchorId="0988643A" wp14:editId="5079CD9A">
                <wp:simplePos x="0" y="0"/>
                <wp:positionH relativeFrom="margin">
                  <wp:posOffset>1132205</wp:posOffset>
                </wp:positionH>
                <wp:positionV relativeFrom="paragraph">
                  <wp:posOffset>3810</wp:posOffset>
                </wp:positionV>
                <wp:extent cx="621030" cy="275590"/>
                <wp:effectExtent l="0" t="0" r="7620" b="0"/>
                <wp:wrapNone/>
                <wp:docPr id="142" name="テキスト ボックス 142"/>
                <wp:cNvGraphicFramePr/>
                <a:graphic xmlns:a="http://schemas.openxmlformats.org/drawingml/2006/main">
                  <a:graphicData uri="http://schemas.microsoft.com/office/word/2010/wordprocessingShape">
                    <wps:wsp>
                      <wps:cNvSpPr txBox="1"/>
                      <wps:spPr>
                        <a:xfrm>
                          <a:off x="0" y="0"/>
                          <a:ext cx="621030"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020622">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千円</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8643A" id="テキスト ボックス 142" o:spid="_x0000_s1189" type="#_x0000_t202" style="position:absolute;left:0;text-align:left;margin-left:89.15pt;margin-top:.3pt;width:48.9pt;height:21.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" fillcolor="white [3201]" stroked="f" strokeweight=".5pt">
                <v:textbox>
                  <w:txbxContent>
                    <w:p w:rsidR="00F37801" w:rsidRPr="00F3248E" w:rsidRDefault="00F37801" w:rsidP="00020622">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千円</w:t>
                      </w:r>
                      <w:r w:rsidRPr="00F3248E">
                        <w:rPr>
                          <w:rFonts w:asciiTheme="majorEastAsia" w:eastAsiaTheme="majorEastAsia" w:hAnsiTheme="majorEastAsia"/>
                          <w:sz w:val="16"/>
                          <w:szCs w:val="16"/>
                        </w:rPr>
                        <w:t>）</w:t>
                      </w:r>
                    </w:p>
                  </w:txbxContent>
                </v:textbox>
                <w10:wrap anchorx="margin"/>
              </v:shape>
            </w:pict>
          </mc:Fallback>
        </mc:AlternateContent>
      </w:r>
    </w:p>
    <w:p w:rsidR="00725843" w:rsidRPr="00B93C66" w:rsidRDefault="00725843" w:rsidP="00725843">
      <w:pPr>
        <w:ind w:firstLineChars="900" w:firstLine="1980"/>
        <w:jc w:val="left"/>
        <w:rPr>
          <w:rFonts w:asciiTheme="majorEastAsia" w:eastAsiaTheme="majorEastAsia" w:hAnsiTheme="majorEastAsia" w:cs="ＭＳ 明朝"/>
          <w:kern w:val="0"/>
          <w:sz w:val="22"/>
        </w:rPr>
      </w:pPr>
    </w:p>
    <w:p w:rsidR="00E8128C" w:rsidRPr="00B93C66" w:rsidRDefault="00C35919"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779584" behindDoc="0" locked="0" layoutInCell="1" allowOverlap="1" wp14:anchorId="30854AF2" wp14:editId="0498E42F">
                <wp:simplePos x="0" y="0"/>
                <wp:positionH relativeFrom="margin">
                  <wp:posOffset>1133475</wp:posOffset>
                </wp:positionH>
                <wp:positionV relativeFrom="paragraph">
                  <wp:posOffset>9525</wp:posOffset>
                </wp:positionV>
                <wp:extent cx="621030" cy="27559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62103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C35919">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千円</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54AF2" id="テキスト ボックス 35" o:spid="_x0000_s1190" type="#_x0000_t202" style="position:absolute;left:0;text-align:left;margin-left:89.25pt;margin-top:.75pt;width:48.9pt;height:21.7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" filled="f" stroked="f" strokeweight=".5pt">
                <v:textbox>
                  <w:txbxContent>
                    <w:p w:rsidR="00F37801" w:rsidRPr="00F3248E" w:rsidRDefault="00F37801" w:rsidP="00C35919">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千円</w:t>
                      </w:r>
                      <w:r w:rsidRPr="00F3248E">
                        <w:rPr>
                          <w:rFonts w:asciiTheme="majorEastAsia" w:eastAsiaTheme="majorEastAsia" w:hAnsiTheme="majorEastAsia"/>
                          <w:sz w:val="16"/>
                          <w:szCs w:val="16"/>
                        </w:rPr>
                        <w:t>）</w:t>
                      </w:r>
                    </w:p>
                  </w:txbxContent>
                </v:textbox>
                <w10:wrap anchorx="margin"/>
              </v:shape>
            </w:pict>
          </mc:Fallback>
        </mc:AlternateContent>
      </w: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pP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pP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pP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pP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pP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pP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pP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pPr>
    </w:p>
    <w:p w:rsidR="00E8128C" w:rsidRPr="00B93C66" w:rsidRDefault="00E8128C" w:rsidP="00E8128C">
      <w:pPr>
        <w:ind w:leftChars="100" w:left="210" w:firstLineChars="100" w:firstLine="180"/>
        <w:jc w:val="right"/>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）医療費分析細小分類Ｈ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p>
    <w:p w:rsidR="00E8128C" w:rsidRPr="00B93C66" w:rsidRDefault="00E8128C" w:rsidP="00D23C95">
      <w:pPr>
        <w:ind w:leftChars="100" w:left="210" w:firstLineChars="100" w:firstLine="220"/>
        <w:rPr>
          <w:rFonts w:ascii="HG丸ｺﾞｼｯｸM-PRO" w:eastAsia="HG丸ｺﾞｼｯｸM-PRO" w:hAnsi="HG丸ｺﾞｼｯｸM-PRO" w:cs="ＭＳ 明朝"/>
          <w:kern w:val="0"/>
          <w:sz w:val="22"/>
        </w:rPr>
        <w:sectPr w:rsidR="00E8128C" w:rsidRPr="00B93C66" w:rsidSect="00D00309">
          <w:pgSz w:w="11906" w:h="16838" w:code="9"/>
          <w:pgMar w:top="1134" w:right="1418" w:bottom="1134" w:left="1418" w:header="680" w:footer="454" w:gutter="0"/>
          <w:cols w:space="425"/>
          <w:docGrid w:type="lines" w:linePitch="360"/>
        </w:sectPr>
      </w:pPr>
    </w:p>
    <w:p w:rsidR="004D4BE8" w:rsidRPr="00B93C66" w:rsidRDefault="007C2C92"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lastRenderedPageBreak/>
        <w:t>１</w:t>
      </w:r>
      <w:r w:rsidR="00A94B38" w:rsidRPr="00B93C66">
        <w:rPr>
          <w:rFonts w:ascii="HG丸ｺﾞｼｯｸM-PRO" w:eastAsia="HG丸ｺﾞｼｯｸM-PRO" w:hAnsi="HG丸ｺﾞｼｯｸM-PRO" w:cs="ＭＳ 明朝" w:hint="eastAsia"/>
          <w:kern w:val="0"/>
          <w:sz w:val="22"/>
        </w:rPr>
        <w:t>保険者当たりの疾病別医療費点数</w:t>
      </w:r>
      <w:r w:rsidR="008654FB" w:rsidRPr="00B93C66">
        <w:rPr>
          <w:rFonts w:ascii="HG丸ｺﾞｼｯｸM-PRO" w:eastAsia="HG丸ｺﾞｼｯｸM-PRO" w:hAnsi="HG丸ｺﾞｼｯｸM-PRO" w:cs="ＭＳ 明朝" w:hint="eastAsia"/>
          <w:kern w:val="0"/>
          <w:sz w:val="22"/>
        </w:rPr>
        <w:t>（上位１０疾病）</w:t>
      </w:r>
      <w:r w:rsidR="00A94B38" w:rsidRPr="00B93C66">
        <w:rPr>
          <w:rFonts w:ascii="HG丸ｺﾞｼｯｸM-PRO" w:eastAsia="HG丸ｺﾞｼｯｸM-PRO" w:hAnsi="HG丸ｺﾞｼｯｸM-PRO" w:cs="ＭＳ 明朝" w:hint="eastAsia"/>
          <w:kern w:val="0"/>
          <w:sz w:val="22"/>
        </w:rPr>
        <w:t>を比較すると、本市は「うつ病」が</w:t>
      </w:r>
      <w:r w:rsidR="007349BB" w:rsidRPr="00B93C66">
        <w:rPr>
          <w:rFonts w:ascii="HG丸ｺﾞｼｯｸM-PRO" w:eastAsia="HG丸ｺﾞｼｯｸM-PRO" w:hAnsi="HG丸ｺﾞｼｯｸM-PRO" w:cs="ＭＳ 明朝" w:hint="eastAsia"/>
          <w:kern w:val="0"/>
          <w:sz w:val="22"/>
        </w:rPr>
        <w:t>県平均</w:t>
      </w:r>
      <w:r w:rsidR="00A94B38" w:rsidRPr="00B93C66">
        <w:rPr>
          <w:rFonts w:ascii="HG丸ｺﾞｼｯｸM-PRO" w:eastAsia="HG丸ｺﾞｼｯｸM-PRO" w:hAnsi="HG丸ｺﾞｼｯｸM-PRO" w:cs="ＭＳ 明朝" w:hint="eastAsia"/>
          <w:kern w:val="0"/>
          <w:sz w:val="22"/>
        </w:rPr>
        <w:t>及び</w:t>
      </w:r>
      <w:r w:rsidR="007349BB" w:rsidRPr="00B93C66">
        <w:rPr>
          <w:rFonts w:ascii="HG丸ｺﾞｼｯｸM-PRO" w:eastAsia="HG丸ｺﾞｼｯｸM-PRO" w:hAnsi="HG丸ｺﾞｼｯｸM-PRO" w:cs="ＭＳ 明朝" w:hint="eastAsia"/>
          <w:kern w:val="0"/>
          <w:sz w:val="22"/>
        </w:rPr>
        <w:t>国平均</w:t>
      </w:r>
      <w:r w:rsidR="00A94B38" w:rsidRPr="00B93C66">
        <w:rPr>
          <w:rFonts w:ascii="HG丸ｺﾞｼｯｸM-PRO" w:eastAsia="HG丸ｺﾞｼｯｸM-PRO" w:hAnsi="HG丸ｺﾞｼｯｸM-PRO" w:cs="ＭＳ 明朝" w:hint="eastAsia"/>
          <w:kern w:val="0"/>
          <w:sz w:val="22"/>
        </w:rPr>
        <w:t>より高くなっています。また、外来は、Ｃ型肝炎が高くなっています。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59"/>
        <w:gridCol w:w="1642"/>
        <w:gridCol w:w="1642"/>
        <w:gridCol w:w="1642"/>
      </w:tblGrid>
      <w:tr w:rsidR="00B93C66" w:rsidRPr="00B93C66" w:rsidTr="00A62682">
        <w:trPr>
          <w:trHeight w:val="82"/>
          <w:jc w:val="center"/>
        </w:trPr>
        <w:tc>
          <w:tcPr>
            <w:tcW w:w="1973" w:type="dxa"/>
            <w:tcBorders>
              <w:bottom w:val="single" w:sz="4" w:space="0" w:color="auto"/>
            </w:tcBorders>
            <w:shd w:val="clear" w:color="auto" w:fill="FFFFFF" w:themeFill="background1"/>
            <w:vAlign w:val="center"/>
          </w:tcPr>
          <w:p w:rsidR="00FD17DC" w:rsidRPr="00B93C66" w:rsidRDefault="00FD17DC" w:rsidP="00A62682">
            <w:pPr>
              <w:spacing w:line="0" w:lineRule="atLeast"/>
              <w:jc w:val="center"/>
              <w:rPr>
                <w:rFonts w:asciiTheme="majorEastAsia" w:eastAsiaTheme="majorEastAsia" w:hAnsiTheme="majorEastAsia"/>
                <w:sz w:val="20"/>
                <w:szCs w:val="26"/>
              </w:rPr>
            </w:pPr>
            <w:r w:rsidRPr="00B93C66">
              <w:rPr>
                <w:rFonts w:asciiTheme="majorEastAsia" w:eastAsiaTheme="majorEastAsia" w:hAnsiTheme="majorEastAsia" w:hint="eastAsia"/>
                <w:sz w:val="20"/>
                <w:szCs w:val="26"/>
              </w:rPr>
              <w:t>入</w:t>
            </w:r>
            <w:r w:rsidR="00CB5F38" w:rsidRPr="00B93C66">
              <w:rPr>
                <w:rFonts w:asciiTheme="majorEastAsia" w:eastAsiaTheme="majorEastAsia" w:hAnsiTheme="majorEastAsia" w:hint="eastAsia"/>
                <w:sz w:val="20"/>
                <w:szCs w:val="26"/>
              </w:rPr>
              <w:t xml:space="preserve">　</w:t>
            </w:r>
            <w:r w:rsidRPr="00B93C66">
              <w:rPr>
                <w:rFonts w:asciiTheme="majorEastAsia" w:eastAsiaTheme="majorEastAsia" w:hAnsiTheme="majorEastAsia" w:hint="eastAsia"/>
                <w:sz w:val="20"/>
                <w:szCs w:val="26"/>
              </w:rPr>
              <w:t>院</w:t>
            </w:r>
          </w:p>
        </w:tc>
        <w:tc>
          <w:tcPr>
            <w:tcW w:w="1559"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B93C66">
              <w:rPr>
                <w:rFonts w:asciiTheme="majorEastAsia" w:eastAsiaTheme="majorEastAsia" w:hAnsiTheme="majorEastAsia" w:hint="eastAsia"/>
                <w:sz w:val="20"/>
              </w:rPr>
              <w:t>いなべ市</w:t>
            </w:r>
          </w:p>
        </w:tc>
        <w:tc>
          <w:tcPr>
            <w:tcW w:w="1642"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B93C66">
              <w:rPr>
                <w:rFonts w:asciiTheme="majorEastAsia" w:eastAsiaTheme="majorEastAsia" w:hAnsiTheme="majorEastAsia" w:hint="eastAsia"/>
                <w:sz w:val="20"/>
              </w:rPr>
              <w:t>県</w:t>
            </w:r>
            <w:r w:rsidR="004D4BE8" w:rsidRPr="00B93C66">
              <w:rPr>
                <w:rFonts w:asciiTheme="majorEastAsia" w:eastAsiaTheme="majorEastAsia" w:hAnsiTheme="majorEastAsia" w:hint="eastAsia"/>
                <w:sz w:val="20"/>
              </w:rPr>
              <w:t>（平均）</w:t>
            </w:r>
          </w:p>
        </w:tc>
        <w:tc>
          <w:tcPr>
            <w:tcW w:w="1642" w:type="dxa"/>
            <w:shd w:val="clear" w:color="auto" w:fill="D9D9D9" w:themeFill="background1" w:themeFillShade="D9"/>
            <w:vAlign w:val="center"/>
          </w:tcPr>
          <w:p w:rsidR="00FD17DC" w:rsidRPr="00B93C66" w:rsidRDefault="00FD17DC" w:rsidP="00020622">
            <w:pPr>
              <w:spacing w:line="0" w:lineRule="atLeast"/>
              <w:ind w:leftChars="-49" w:left="-103" w:rightChars="-44" w:right="-92"/>
              <w:jc w:val="center"/>
              <w:rPr>
                <w:rFonts w:asciiTheme="majorEastAsia" w:eastAsiaTheme="majorEastAsia" w:hAnsiTheme="majorEastAsia"/>
                <w:sz w:val="20"/>
              </w:rPr>
            </w:pPr>
            <w:r w:rsidRPr="00B93C66">
              <w:rPr>
                <w:rFonts w:asciiTheme="majorEastAsia" w:eastAsiaTheme="majorEastAsia" w:hAnsiTheme="majorEastAsia" w:hint="eastAsia"/>
                <w:sz w:val="20"/>
              </w:rPr>
              <w:t>同規模</w:t>
            </w:r>
            <w:r w:rsidR="004D4BE8" w:rsidRPr="00B93C66">
              <w:rPr>
                <w:rFonts w:asciiTheme="majorEastAsia" w:eastAsiaTheme="majorEastAsia" w:hAnsiTheme="majorEastAsia" w:hint="eastAsia"/>
                <w:sz w:val="20"/>
              </w:rPr>
              <w:t>（平均）</w:t>
            </w:r>
          </w:p>
        </w:tc>
        <w:tc>
          <w:tcPr>
            <w:tcW w:w="1642"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B93C66">
              <w:rPr>
                <w:rFonts w:asciiTheme="majorEastAsia" w:eastAsiaTheme="majorEastAsia" w:hAnsiTheme="majorEastAsia" w:hint="eastAsia"/>
                <w:sz w:val="20"/>
              </w:rPr>
              <w:t>国</w:t>
            </w:r>
            <w:r w:rsidR="004D4BE8" w:rsidRPr="00B93C66">
              <w:rPr>
                <w:rFonts w:asciiTheme="majorEastAsia" w:eastAsiaTheme="majorEastAsia" w:hAnsiTheme="majorEastAsia" w:hint="eastAsia"/>
                <w:sz w:val="20"/>
              </w:rPr>
              <w:t>（平均）</w:t>
            </w:r>
          </w:p>
        </w:tc>
      </w:tr>
      <w:tr w:rsidR="00B93C66" w:rsidRPr="00B93C66" w:rsidTr="008778B6">
        <w:trPr>
          <w:trHeight w:val="158"/>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30"/>
                <w:kern w:val="0"/>
                <w:sz w:val="20"/>
                <w:fitText w:val="1320" w:id="1636090112"/>
              </w:rPr>
              <w:t>統合失調</w:t>
            </w:r>
            <w:r w:rsidRPr="00055DD4">
              <w:rPr>
                <w:rFonts w:asciiTheme="majorEastAsia" w:eastAsiaTheme="majorEastAsia" w:hAnsiTheme="majorEastAsia" w:hint="eastAsia"/>
                <w:spacing w:val="15"/>
                <w:kern w:val="0"/>
                <w:sz w:val="20"/>
                <w:fitText w:val="1320" w:id="1636090112"/>
              </w:rPr>
              <w:t>症</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20,733,535</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20,717,757</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15,898,842</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19,173,451</w:t>
            </w:r>
          </w:p>
        </w:tc>
      </w:tr>
      <w:tr w:rsidR="00B93C66" w:rsidRPr="00B93C66" w:rsidTr="008778B6">
        <w:trPr>
          <w:trHeight w:val="134"/>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165"/>
                <w:kern w:val="0"/>
                <w:sz w:val="20"/>
                <w:fitText w:val="1320" w:id="1636090113"/>
              </w:rPr>
              <w:t>うつ</w:t>
            </w:r>
            <w:r w:rsidRPr="00055DD4">
              <w:rPr>
                <w:rFonts w:asciiTheme="majorEastAsia" w:eastAsiaTheme="majorEastAsia" w:hAnsiTheme="majorEastAsia" w:hint="eastAsia"/>
                <w:spacing w:val="15"/>
                <w:kern w:val="0"/>
                <w:sz w:val="20"/>
                <w:fitText w:val="1320" w:id="1636090113"/>
              </w:rPr>
              <w:t>病</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b/>
                <w:sz w:val="20"/>
              </w:rPr>
            </w:pPr>
            <w:r w:rsidRPr="00B93C66">
              <w:rPr>
                <w:rFonts w:asciiTheme="majorEastAsia" w:eastAsiaTheme="majorEastAsia" w:hAnsiTheme="majorEastAsia" w:hint="eastAsia"/>
                <w:b/>
                <w:sz w:val="20"/>
              </w:rPr>
              <w:t>6,263,563</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4,517,876</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3,647,412</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5,086,017</w:t>
            </w:r>
          </w:p>
        </w:tc>
      </w:tr>
      <w:tr w:rsidR="00B93C66" w:rsidRPr="00B93C66" w:rsidTr="008778B6">
        <w:trPr>
          <w:trHeight w:val="138"/>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450"/>
                <w:kern w:val="0"/>
                <w:sz w:val="20"/>
                <w:fitText w:val="1320" w:id="1636090114"/>
              </w:rPr>
              <w:t>骨</w:t>
            </w:r>
            <w:r w:rsidRPr="00055DD4">
              <w:rPr>
                <w:rFonts w:asciiTheme="majorEastAsia" w:eastAsiaTheme="majorEastAsia" w:hAnsiTheme="majorEastAsia" w:hint="eastAsia"/>
                <w:kern w:val="0"/>
                <w:sz w:val="20"/>
                <w:fitText w:val="1320" w:id="1636090114"/>
              </w:rPr>
              <w:t>折</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4,913,383</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5,763,115</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4,400,166</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6,845,</w:t>
            </w:r>
            <w:r w:rsidR="00791BF4" w:rsidRPr="00B93C66">
              <w:rPr>
                <w:rFonts w:asciiTheme="majorEastAsia" w:eastAsiaTheme="majorEastAsia" w:hAnsiTheme="majorEastAsia"/>
                <w:sz w:val="20"/>
              </w:rPr>
              <w:t>462</w:t>
            </w:r>
          </w:p>
        </w:tc>
      </w:tr>
      <w:tr w:rsidR="00B93C66" w:rsidRPr="00B93C66" w:rsidTr="008778B6">
        <w:trPr>
          <w:trHeight w:val="128"/>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75"/>
                <w:kern w:val="0"/>
                <w:sz w:val="20"/>
                <w:fitText w:val="1320" w:id="1636090369"/>
              </w:rPr>
              <w:t>大腸が</w:t>
            </w:r>
            <w:r w:rsidRPr="00055DD4">
              <w:rPr>
                <w:rFonts w:asciiTheme="majorEastAsia" w:eastAsiaTheme="majorEastAsia" w:hAnsiTheme="majorEastAsia" w:hint="eastAsia"/>
                <w:spacing w:val="15"/>
                <w:kern w:val="0"/>
                <w:sz w:val="20"/>
                <w:fitText w:val="1320" w:id="1636090369"/>
              </w:rPr>
              <w:t>ん</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4,727,825</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4,224,163</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3,171,595</w:t>
            </w:r>
          </w:p>
        </w:tc>
        <w:tc>
          <w:tcPr>
            <w:tcW w:w="1642"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5,325,936</w:t>
            </w:r>
          </w:p>
        </w:tc>
      </w:tr>
      <w:tr w:rsidR="00B93C66" w:rsidRPr="00B93C66" w:rsidTr="008778B6">
        <w:trPr>
          <w:trHeight w:val="104"/>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75"/>
                <w:kern w:val="0"/>
                <w:sz w:val="20"/>
                <w:fitText w:val="1320" w:id="1636090624"/>
              </w:rPr>
              <w:t>関節疾</w:t>
            </w:r>
            <w:r w:rsidRPr="00055DD4">
              <w:rPr>
                <w:rFonts w:asciiTheme="majorEastAsia" w:eastAsiaTheme="majorEastAsia" w:hAnsiTheme="majorEastAsia" w:hint="eastAsia"/>
                <w:spacing w:val="15"/>
                <w:kern w:val="0"/>
                <w:sz w:val="20"/>
                <w:fitText w:val="1320" w:id="1636090624"/>
              </w:rPr>
              <w:t>患</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3,931</w:t>
            </w:r>
            <w:r w:rsidRPr="00B93C66">
              <w:rPr>
                <w:rFonts w:asciiTheme="majorEastAsia" w:eastAsiaTheme="majorEastAsia" w:hAnsiTheme="majorEastAsia"/>
                <w:sz w:val="20"/>
              </w:rPr>
              <w:t>,958</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4,477,502</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4,217,445</w:t>
            </w:r>
          </w:p>
        </w:tc>
        <w:tc>
          <w:tcPr>
            <w:tcW w:w="1642"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5,914,669</w:t>
            </w:r>
          </w:p>
        </w:tc>
      </w:tr>
      <w:tr w:rsidR="00B93C66" w:rsidRPr="00B93C66" w:rsidTr="008778B6">
        <w:trPr>
          <w:trHeight w:val="249"/>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pacing w:val="27"/>
                <w:kern w:val="0"/>
                <w:sz w:val="20"/>
              </w:rPr>
            </w:pPr>
            <w:r w:rsidRPr="00055DD4">
              <w:rPr>
                <w:rFonts w:asciiTheme="majorEastAsia" w:eastAsiaTheme="majorEastAsia" w:hAnsiTheme="majorEastAsia" w:hint="eastAsia"/>
                <w:spacing w:val="30"/>
                <w:kern w:val="0"/>
                <w:sz w:val="20"/>
                <w:fitText w:val="1320" w:id="1636090123"/>
              </w:rPr>
              <w:t>慢性腎不</w:t>
            </w:r>
            <w:r w:rsidRPr="00055DD4">
              <w:rPr>
                <w:rFonts w:asciiTheme="majorEastAsia" w:eastAsiaTheme="majorEastAsia" w:hAnsiTheme="majorEastAsia" w:hint="eastAsia"/>
                <w:spacing w:val="15"/>
                <w:kern w:val="0"/>
                <w:sz w:val="20"/>
                <w:fitText w:val="1320" w:id="1636090123"/>
              </w:rPr>
              <w:t>全</w:t>
            </w:r>
          </w:p>
          <w:p w:rsidR="00FD17DC" w:rsidRPr="00B93C66" w:rsidRDefault="00FD17DC" w:rsidP="00020622">
            <w:pPr>
              <w:spacing w:line="0" w:lineRule="atLeast"/>
              <w:jc w:val="center"/>
              <w:rPr>
                <w:rFonts w:asciiTheme="majorEastAsia" w:eastAsiaTheme="majorEastAsia" w:hAnsiTheme="majorEastAsia"/>
                <w:sz w:val="16"/>
                <w:szCs w:val="16"/>
              </w:rPr>
            </w:pPr>
            <w:r w:rsidRPr="00B93C66">
              <w:rPr>
                <w:rFonts w:asciiTheme="majorEastAsia" w:eastAsiaTheme="majorEastAsia" w:hAnsiTheme="majorEastAsia" w:hint="eastAsia"/>
                <w:kern w:val="0"/>
                <w:sz w:val="16"/>
                <w:szCs w:val="16"/>
              </w:rPr>
              <w:t>（透析あり）</w:t>
            </w:r>
          </w:p>
        </w:tc>
        <w:tc>
          <w:tcPr>
            <w:tcW w:w="1559" w:type="dxa"/>
            <w:shd w:val="clear" w:color="auto" w:fill="auto"/>
            <w:vAlign w:val="center"/>
          </w:tcPr>
          <w:p w:rsidR="00FD17DC" w:rsidRPr="00B93C66" w:rsidRDefault="00E23353" w:rsidP="00020622">
            <w:pPr>
              <w:spacing w:line="0" w:lineRule="atLeast"/>
              <w:ind w:firstLineChars="100" w:firstLine="200"/>
              <w:jc w:val="right"/>
              <w:rPr>
                <w:rFonts w:asciiTheme="majorEastAsia" w:eastAsiaTheme="majorEastAsia" w:hAnsiTheme="majorEastAsia"/>
                <w:sz w:val="20"/>
              </w:rPr>
            </w:pPr>
            <w:r w:rsidRPr="00B93C66">
              <w:rPr>
                <w:rFonts w:asciiTheme="majorEastAsia" w:eastAsiaTheme="majorEastAsia" w:hAnsiTheme="majorEastAsia" w:hint="eastAsia"/>
                <w:sz w:val="20"/>
              </w:rPr>
              <w:t>3,851,663</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4,096,764</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2,892,107</w:t>
            </w:r>
          </w:p>
        </w:tc>
        <w:tc>
          <w:tcPr>
            <w:tcW w:w="1642"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5,008,364</w:t>
            </w:r>
          </w:p>
        </w:tc>
      </w:tr>
      <w:tr w:rsidR="00B93C66" w:rsidRPr="00B93C66" w:rsidTr="008778B6">
        <w:trPr>
          <w:trHeight w:val="172"/>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165"/>
                <w:kern w:val="0"/>
                <w:sz w:val="20"/>
                <w:fitText w:val="1320" w:id="1636090119"/>
              </w:rPr>
              <w:t>不整</w:t>
            </w:r>
            <w:r w:rsidRPr="00055DD4">
              <w:rPr>
                <w:rFonts w:asciiTheme="majorEastAsia" w:eastAsiaTheme="majorEastAsia" w:hAnsiTheme="majorEastAsia" w:hint="eastAsia"/>
                <w:spacing w:val="15"/>
                <w:kern w:val="0"/>
                <w:sz w:val="20"/>
                <w:fitText w:val="1320" w:id="1636090119"/>
              </w:rPr>
              <w:t>脈</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2,837,531</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4,572,698</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2,422,149</w:t>
            </w:r>
          </w:p>
        </w:tc>
        <w:tc>
          <w:tcPr>
            <w:tcW w:w="1642"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4,644,705</w:t>
            </w:r>
          </w:p>
        </w:tc>
      </w:tr>
      <w:tr w:rsidR="00B93C66" w:rsidRPr="00B93C66" w:rsidTr="008778B6">
        <w:trPr>
          <w:trHeight w:val="148"/>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165"/>
                <w:kern w:val="0"/>
                <w:sz w:val="20"/>
                <w:fitText w:val="1320" w:id="1636090117"/>
              </w:rPr>
              <w:t>狭心</w:t>
            </w:r>
            <w:r w:rsidRPr="00055DD4">
              <w:rPr>
                <w:rFonts w:asciiTheme="majorEastAsia" w:eastAsiaTheme="majorEastAsia" w:hAnsiTheme="majorEastAsia" w:hint="eastAsia"/>
                <w:spacing w:val="15"/>
                <w:kern w:val="0"/>
                <w:sz w:val="20"/>
                <w:fitText w:val="1320" w:id="1636090117"/>
              </w:rPr>
              <w:t>症</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2,781,858</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5,584,938</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2,967,489</w:t>
            </w:r>
          </w:p>
        </w:tc>
        <w:tc>
          <w:tcPr>
            <w:tcW w:w="1642"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5,624,478</w:t>
            </w:r>
          </w:p>
        </w:tc>
      </w:tr>
      <w:tr w:rsidR="00B93C66" w:rsidRPr="00B93C66" w:rsidTr="008778B6">
        <w:trPr>
          <w:trHeight w:val="138"/>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450"/>
                <w:kern w:val="0"/>
                <w:sz w:val="20"/>
                <w:fitText w:val="1320" w:id="1636090882"/>
              </w:rPr>
              <w:t>肺</w:t>
            </w:r>
            <w:r w:rsidRPr="00055DD4">
              <w:rPr>
                <w:rFonts w:asciiTheme="majorEastAsia" w:eastAsiaTheme="majorEastAsia" w:hAnsiTheme="majorEastAsia" w:hint="eastAsia"/>
                <w:kern w:val="0"/>
                <w:sz w:val="20"/>
                <w:fitText w:val="1320" w:id="1636090882"/>
              </w:rPr>
              <w:t>炎</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2,779,730</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2,236,100</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1,881,908</w:t>
            </w:r>
          </w:p>
        </w:tc>
        <w:tc>
          <w:tcPr>
            <w:tcW w:w="1642"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2,980,105</w:t>
            </w:r>
          </w:p>
        </w:tc>
      </w:tr>
      <w:tr w:rsidR="00B93C66" w:rsidRPr="00B93C66" w:rsidTr="008778B6">
        <w:trPr>
          <w:trHeight w:val="64"/>
          <w:jc w:val="center"/>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165"/>
                <w:kern w:val="0"/>
                <w:sz w:val="20"/>
                <w:fitText w:val="1320" w:id="1636090119"/>
              </w:rPr>
              <w:t>脳梗</w:t>
            </w:r>
            <w:r w:rsidRPr="00055DD4">
              <w:rPr>
                <w:rFonts w:asciiTheme="majorEastAsia" w:eastAsiaTheme="majorEastAsia" w:hAnsiTheme="majorEastAsia" w:hint="eastAsia"/>
                <w:spacing w:val="15"/>
                <w:kern w:val="0"/>
                <w:sz w:val="20"/>
                <w:fitText w:val="1320" w:id="1636090119"/>
              </w:rPr>
              <w:t>塞</w:t>
            </w:r>
          </w:p>
        </w:tc>
        <w:tc>
          <w:tcPr>
            <w:tcW w:w="1559" w:type="dxa"/>
            <w:shd w:val="clear" w:color="auto" w:fill="auto"/>
            <w:vAlign w:val="center"/>
          </w:tcPr>
          <w:p w:rsidR="00FD17DC" w:rsidRPr="00B93C66" w:rsidRDefault="00E23353"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2,703,846</w:t>
            </w:r>
          </w:p>
        </w:tc>
        <w:tc>
          <w:tcPr>
            <w:tcW w:w="1642" w:type="dxa"/>
            <w:shd w:val="clear" w:color="auto" w:fill="auto"/>
            <w:vAlign w:val="center"/>
          </w:tcPr>
          <w:p w:rsidR="00FD17DC" w:rsidRPr="00B93C66" w:rsidRDefault="004245E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4,439,642</w:t>
            </w:r>
          </w:p>
        </w:tc>
        <w:tc>
          <w:tcPr>
            <w:tcW w:w="1642" w:type="dxa"/>
            <w:shd w:val="clear" w:color="auto" w:fill="auto"/>
            <w:vAlign w:val="center"/>
          </w:tcPr>
          <w:p w:rsidR="00FD17DC" w:rsidRPr="00B93C66" w:rsidRDefault="00F43782"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3,692,410</w:t>
            </w:r>
          </w:p>
        </w:tc>
        <w:tc>
          <w:tcPr>
            <w:tcW w:w="1642"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6,054,747</w:t>
            </w:r>
          </w:p>
        </w:tc>
      </w:tr>
    </w:tbl>
    <w:p w:rsidR="005F2BB4" w:rsidRPr="00B93C66" w:rsidRDefault="000157FB" w:rsidP="00020622">
      <w:pPr>
        <w:widowControl/>
        <w:spacing w:line="0" w:lineRule="atLeast"/>
        <w:jc w:val="left"/>
        <w:rPr>
          <w:rFonts w:ascii="HG丸ｺﾞｼｯｸM-PRO" w:eastAsia="HG丸ｺﾞｼｯｸM-PRO" w:hAnsi="HG丸ｺﾞｼｯｸM-PRO" w:cs="ＭＳ 明朝"/>
          <w:kern w:val="0"/>
          <w:sz w:val="6"/>
          <w:szCs w:val="6"/>
        </w:rPr>
      </w:pPr>
      <w:r w:rsidRPr="00B93C66">
        <w:rPr>
          <w:rFonts w:ascii="HG丸ｺﾞｼｯｸM-PRO" w:eastAsia="HG丸ｺﾞｼｯｸM-PRO" w:hAnsi="HG丸ｺﾞｼｯｸM-PRO" w:cs="ＭＳ 明朝" w:hint="eastAsia"/>
          <w:kern w:val="0"/>
          <w:sz w:val="6"/>
          <w:szCs w:val="6"/>
        </w:rPr>
        <w:t xml:space="preserve">　</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621"/>
        <w:gridCol w:w="1621"/>
        <w:gridCol w:w="1621"/>
        <w:gridCol w:w="1622"/>
      </w:tblGrid>
      <w:tr w:rsidR="00B93C66" w:rsidRPr="00B93C66" w:rsidTr="00A62682">
        <w:trPr>
          <w:trHeight w:val="340"/>
        </w:trPr>
        <w:tc>
          <w:tcPr>
            <w:tcW w:w="1973" w:type="dxa"/>
            <w:tcBorders>
              <w:bottom w:val="single" w:sz="4" w:space="0" w:color="auto"/>
            </w:tcBorders>
            <w:shd w:val="clear" w:color="auto" w:fill="auto"/>
            <w:vAlign w:val="center"/>
          </w:tcPr>
          <w:p w:rsidR="00FD17DC" w:rsidRPr="00B93C66" w:rsidRDefault="00FD17DC" w:rsidP="00A62682">
            <w:pPr>
              <w:spacing w:line="0" w:lineRule="atLeast"/>
              <w:jc w:val="center"/>
              <w:rPr>
                <w:rFonts w:asciiTheme="majorEastAsia" w:eastAsiaTheme="majorEastAsia" w:hAnsiTheme="majorEastAsia"/>
                <w:sz w:val="20"/>
                <w:szCs w:val="26"/>
              </w:rPr>
            </w:pPr>
            <w:r w:rsidRPr="00B93C66">
              <w:rPr>
                <w:rFonts w:asciiTheme="majorEastAsia" w:eastAsiaTheme="majorEastAsia" w:hAnsiTheme="majorEastAsia" w:hint="eastAsia"/>
                <w:sz w:val="20"/>
                <w:szCs w:val="26"/>
              </w:rPr>
              <w:t>外</w:t>
            </w:r>
            <w:r w:rsidR="00CB5F38" w:rsidRPr="00B93C66">
              <w:rPr>
                <w:rFonts w:asciiTheme="majorEastAsia" w:eastAsiaTheme="majorEastAsia" w:hAnsiTheme="majorEastAsia" w:hint="eastAsia"/>
                <w:sz w:val="20"/>
                <w:szCs w:val="26"/>
              </w:rPr>
              <w:t xml:space="preserve">　</w:t>
            </w:r>
            <w:r w:rsidRPr="00B93C66">
              <w:rPr>
                <w:rFonts w:asciiTheme="majorEastAsia" w:eastAsiaTheme="majorEastAsia" w:hAnsiTheme="majorEastAsia" w:hint="eastAsia"/>
                <w:sz w:val="20"/>
                <w:szCs w:val="26"/>
              </w:rPr>
              <w:t>来</w:t>
            </w:r>
          </w:p>
        </w:tc>
        <w:tc>
          <w:tcPr>
            <w:tcW w:w="1621"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B93C66">
              <w:rPr>
                <w:rFonts w:asciiTheme="majorEastAsia" w:eastAsiaTheme="majorEastAsia" w:hAnsiTheme="majorEastAsia" w:hint="eastAsia"/>
                <w:sz w:val="20"/>
              </w:rPr>
              <w:t>いなべ市</w:t>
            </w:r>
          </w:p>
        </w:tc>
        <w:tc>
          <w:tcPr>
            <w:tcW w:w="1621"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B93C66">
              <w:rPr>
                <w:rFonts w:asciiTheme="majorEastAsia" w:eastAsiaTheme="majorEastAsia" w:hAnsiTheme="majorEastAsia" w:hint="eastAsia"/>
                <w:sz w:val="20"/>
              </w:rPr>
              <w:t>県</w:t>
            </w:r>
            <w:r w:rsidR="004D4BE8" w:rsidRPr="00B93C66">
              <w:rPr>
                <w:rFonts w:asciiTheme="majorEastAsia" w:eastAsiaTheme="majorEastAsia" w:hAnsiTheme="majorEastAsia" w:hint="eastAsia"/>
                <w:sz w:val="20"/>
              </w:rPr>
              <w:t>（平均）</w:t>
            </w:r>
          </w:p>
        </w:tc>
        <w:tc>
          <w:tcPr>
            <w:tcW w:w="1621" w:type="dxa"/>
            <w:shd w:val="clear" w:color="auto" w:fill="D9D9D9" w:themeFill="background1" w:themeFillShade="D9"/>
            <w:vAlign w:val="center"/>
          </w:tcPr>
          <w:p w:rsidR="00FD17DC" w:rsidRPr="00B93C66" w:rsidRDefault="00FD17DC" w:rsidP="00020622">
            <w:pPr>
              <w:spacing w:line="0" w:lineRule="atLeast"/>
              <w:ind w:leftChars="-49" w:left="-103" w:rightChars="-44" w:right="-92"/>
              <w:jc w:val="center"/>
              <w:rPr>
                <w:rFonts w:asciiTheme="majorEastAsia" w:eastAsiaTheme="majorEastAsia" w:hAnsiTheme="majorEastAsia"/>
                <w:sz w:val="20"/>
              </w:rPr>
            </w:pPr>
            <w:r w:rsidRPr="00B93C66">
              <w:rPr>
                <w:rFonts w:asciiTheme="majorEastAsia" w:eastAsiaTheme="majorEastAsia" w:hAnsiTheme="majorEastAsia" w:hint="eastAsia"/>
                <w:sz w:val="20"/>
              </w:rPr>
              <w:t>同規模</w:t>
            </w:r>
            <w:r w:rsidR="005666FD" w:rsidRPr="00B93C66">
              <w:rPr>
                <w:rFonts w:asciiTheme="majorEastAsia" w:eastAsiaTheme="majorEastAsia" w:hAnsiTheme="majorEastAsia" w:hint="eastAsia"/>
                <w:sz w:val="20"/>
              </w:rPr>
              <w:t>（平均）</w:t>
            </w:r>
          </w:p>
        </w:tc>
        <w:tc>
          <w:tcPr>
            <w:tcW w:w="1622"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B93C66">
              <w:rPr>
                <w:rFonts w:asciiTheme="majorEastAsia" w:eastAsiaTheme="majorEastAsia" w:hAnsiTheme="majorEastAsia" w:hint="eastAsia"/>
                <w:sz w:val="20"/>
              </w:rPr>
              <w:t>国</w:t>
            </w:r>
            <w:r w:rsidR="004D4BE8" w:rsidRPr="00B93C66">
              <w:rPr>
                <w:rFonts w:asciiTheme="majorEastAsia" w:eastAsiaTheme="majorEastAsia" w:hAnsiTheme="majorEastAsia" w:hint="eastAsia"/>
                <w:sz w:val="20"/>
              </w:rPr>
              <w:t>（平均）</w:t>
            </w:r>
          </w:p>
        </w:tc>
      </w:tr>
      <w:tr w:rsidR="00B93C66" w:rsidRPr="00B93C66" w:rsidTr="00020622">
        <w:trPr>
          <w:trHeight w:val="183"/>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165"/>
                <w:kern w:val="0"/>
                <w:sz w:val="20"/>
                <w:fitText w:val="1320" w:id="1636091392"/>
              </w:rPr>
              <w:t>糖尿</w:t>
            </w:r>
            <w:r w:rsidRPr="00055DD4">
              <w:rPr>
                <w:rFonts w:asciiTheme="majorEastAsia" w:eastAsiaTheme="majorEastAsia" w:hAnsiTheme="majorEastAsia" w:hint="eastAsia"/>
                <w:spacing w:val="15"/>
                <w:kern w:val="0"/>
                <w:sz w:val="20"/>
                <w:fitText w:val="1320" w:id="1636091392"/>
              </w:rPr>
              <w:t>病</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16,704,739</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23,736,194</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15,997,079</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25,953,343</w:t>
            </w:r>
          </w:p>
        </w:tc>
      </w:tr>
      <w:tr w:rsidR="00B93C66" w:rsidRPr="00B93C66" w:rsidTr="00020622">
        <w:trPr>
          <w:trHeight w:val="302"/>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pacing w:val="27"/>
                <w:kern w:val="0"/>
                <w:sz w:val="20"/>
              </w:rPr>
            </w:pPr>
            <w:r w:rsidRPr="00055DD4">
              <w:rPr>
                <w:rFonts w:asciiTheme="majorEastAsia" w:eastAsiaTheme="majorEastAsia" w:hAnsiTheme="majorEastAsia" w:hint="eastAsia"/>
                <w:spacing w:val="30"/>
                <w:kern w:val="0"/>
                <w:sz w:val="20"/>
                <w:fitText w:val="1320" w:id="1636091393"/>
              </w:rPr>
              <w:t>慢性腎不</w:t>
            </w:r>
            <w:r w:rsidRPr="00055DD4">
              <w:rPr>
                <w:rFonts w:asciiTheme="majorEastAsia" w:eastAsiaTheme="majorEastAsia" w:hAnsiTheme="majorEastAsia" w:hint="eastAsia"/>
                <w:spacing w:val="15"/>
                <w:kern w:val="0"/>
                <w:sz w:val="20"/>
                <w:fitText w:val="1320" w:id="1636091393"/>
              </w:rPr>
              <w:t>全</w:t>
            </w:r>
          </w:p>
          <w:p w:rsidR="00FD17DC" w:rsidRPr="00B93C66" w:rsidRDefault="00FD17DC" w:rsidP="00020622">
            <w:pPr>
              <w:spacing w:line="0" w:lineRule="atLeast"/>
              <w:jc w:val="center"/>
              <w:rPr>
                <w:rFonts w:asciiTheme="majorEastAsia" w:eastAsiaTheme="majorEastAsia" w:hAnsiTheme="majorEastAsia"/>
                <w:sz w:val="16"/>
                <w:szCs w:val="16"/>
              </w:rPr>
            </w:pPr>
            <w:r w:rsidRPr="00B93C66">
              <w:rPr>
                <w:rFonts w:asciiTheme="majorEastAsia" w:eastAsiaTheme="majorEastAsia" w:hAnsiTheme="majorEastAsia" w:hint="eastAsia"/>
                <w:kern w:val="0"/>
                <w:sz w:val="16"/>
                <w:szCs w:val="16"/>
              </w:rPr>
              <w:t>（透析あり）</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15,716,410</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19,513,556</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12,911,747</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22,582,152</w:t>
            </w:r>
          </w:p>
        </w:tc>
      </w:tr>
      <w:tr w:rsidR="00B93C66" w:rsidRPr="00B93C66" w:rsidTr="00020622">
        <w:trPr>
          <w:trHeight w:val="82"/>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75"/>
                <w:kern w:val="0"/>
                <w:sz w:val="20"/>
                <w:fitText w:val="1320" w:id="1636090122"/>
              </w:rPr>
              <w:t>高血圧</w:t>
            </w:r>
            <w:r w:rsidRPr="00055DD4">
              <w:rPr>
                <w:rFonts w:asciiTheme="majorEastAsia" w:eastAsiaTheme="majorEastAsia" w:hAnsiTheme="majorEastAsia" w:hint="eastAsia"/>
                <w:spacing w:val="15"/>
                <w:kern w:val="0"/>
                <w:sz w:val="20"/>
                <w:fitText w:val="1320" w:id="1636090122"/>
              </w:rPr>
              <w:t>症</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14,845,595</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21,200,852</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14,848,305</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23,629,727</w:t>
            </w:r>
          </w:p>
        </w:tc>
      </w:tr>
      <w:tr w:rsidR="00B93C66" w:rsidRPr="00B93C66" w:rsidTr="00020622">
        <w:trPr>
          <w:trHeight w:val="369"/>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pacing w:val="27"/>
                <w:kern w:val="0"/>
                <w:sz w:val="20"/>
              </w:rPr>
            </w:pPr>
            <w:r w:rsidRPr="00055DD4">
              <w:rPr>
                <w:rFonts w:asciiTheme="majorEastAsia" w:eastAsiaTheme="majorEastAsia" w:hAnsiTheme="majorEastAsia" w:hint="eastAsia"/>
                <w:spacing w:val="30"/>
                <w:kern w:val="0"/>
                <w:sz w:val="20"/>
                <w:fitText w:val="1320" w:id="1636095488"/>
              </w:rPr>
              <w:t>脂質異常</w:t>
            </w:r>
            <w:r w:rsidRPr="00055DD4">
              <w:rPr>
                <w:rFonts w:asciiTheme="majorEastAsia" w:eastAsiaTheme="majorEastAsia" w:hAnsiTheme="majorEastAsia" w:hint="eastAsia"/>
                <w:spacing w:val="15"/>
                <w:kern w:val="0"/>
                <w:sz w:val="20"/>
                <w:fitText w:val="1320" w:id="1636095488"/>
              </w:rPr>
              <w:t>症</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10,807,246</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13,653,920</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8,465,887</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14,893,595</w:t>
            </w:r>
          </w:p>
        </w:tc>
      </w:tr>
      <w:tr w:rsidR="00B93C66" w:rsidRPr="00B93C66" w:rsidTr="00020622">
        <w:trPr>
          <w:trHeight w:val="134"/>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75"/>
                <w:kern w:val="0"/>
                <w:sz w:val="20"/>
                <w:fitText w:val="1320" w:id="1636090127"/>
              </w:rPr>
              <w:t>関節疾</w:t>
            </w:r>
            <w:r w:rsidRPr="00055DD4">
              <w:rPr>
                <w:rFonts w:asciiTheme="majorEastAsia" w:eastAsiaTheme="majorEastAsia" w:hAnsiTheme="majorEastAsia" w:hint="eastAsia"/>
                <w:spacing w:val="15"/>
                <w:kern w:val="0"/>
                <w:sz w:val="20"/>
                <w:fitText w:val="1320" w:id="1636090127"/>
              </w:rPr>
              <w:t>患</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10,056,481</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11,027,909</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7,149,195</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12,220,780</w:t>
            </w:r>
          </w:p>
        </w:tc>
      </w:tr>
      <w:tr w:rsidR="00B93C66" w:rsidRPr="00B93C66" w:rsidTr="00020622">
        <w:trPr>
          <w:trHeight w:val="110"/>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75"/>
                <w:kern w:val="0"/>
                <w:sz w:val="20"/>
                <w:fitText w:val="1320" w:id="1636090128"/>
              </w:rPr>
              <w:t>Ｃ型肝</w:t>
            </w:r>
            <w:r w:rsidRPr="00055DD4">
              <w:rPr>
                <w:rFonts w:asciiTheme="majorEastAsia" w:eastAsiaTheme="majorEastAsia" w:hAnsiTheme="majorEastAsia" w:hint="eastAsia"/>
                <w:spacing w:val="15"/>
                <w:kern w:val="0"/>
                <w:sz w:val="20"/>
                <w:fitText w:val="1320" w:id="1636090128"/>
              </w:rPr>
              <w:t>炎</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b/>
                <w:sz w:val="20"/>
              </w:rPr>
            </w:pPr>
            <w:r w:rsidRPr="00B93C66">
              <w:rPr>
                <w:rFonts w:asciiTheme="majorEastAsia" w:eastAsiaTheme="majorEastAsia" w:hAnsiTheme="majorEastAsia" w:hint="eastAsia"/>
                <w:b/>
                <w:sz w:val="20"/>
              </w:rPr>
              <w:t>6,728,886</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4,051,023</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3,624,656</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5,765,741</w:t>
            </w:r>
          </w:p>
        </w:tc>
      </w:tr>
      <w:tr w:rsidR="00B93C66" w:rsidRPr="00B93C66" w:rsidTr="00020622">
        <w:trPr>
          <w:trHeight w:val="100"/>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165"/>
                <w:kern w:val="0"/>
                <w:sz w:val="20"/>
                <w:fitText w:val="1320" w:id="1636090112"/>
              </w:rPr>
              <w:t>うつ</w:t>
            </w:r>
            <w:r w:rsidRPr="00055DD4">
              <w:rPr>
                <w:rFonts w:asciiTheme="majorEastAsia" w:eastAsiaTheme="majorEastAsia" w:hAnsiTheme="majorEastAsia" w:hint="eastAsia"/>
                <w:spacing w:val="15"/>
                <w:kern w:val="0"/>
                <w:sz w:val="20"/>
                <w:fitText w:val="1320" w:id="1636090112"/>
              </w:rPr>
              <w:t>病</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4,258,842</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5,644,030</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3,560,777</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7,072,735</w:t>
            </w:r>
          </w:p>
        </w:tc>
      </w:tr>
      <w:tr w:rsidR="00B93C66" w:rsidRPr="00B93C66" w:rsidTr="00020622">
        <w:trPr>
          <w:trHeight w:val="232"/>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kern w:val="0"/>
                <w:sz w:val="20"/>
                <w:fitText w:val="1300" w:id="1639061760"/>
              </w:rPr>
              <w:t>骨粗しょう</w:t>
            </w:r>
            <w:r w:rsidRPr="00055DD4">
              <w:rPr>
                <w:rFonts w:asciiTheme="majorEastAsia" w:eastAsiaTheme="majorEastAsia" w:hAnsiTheme="majorEastAsia" w:hint="eastAsia"/>
                <w:spacing w:val="15"/>
                <w:kern w:val="0"/>
                <w:sz w:val="20"/>
                <w:fitText w:val="1300" w:id="1639061760"/>
              </w:rPr>
              <w:t>症</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4,231,888</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4,083,255</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2,750,191</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4,980,396</w:t>
            </w:r>
          </w:p>
        </w:tc>
      </w:tr>
      <w:tr w:rsidR="00B93C66" w:rsidRPr="00B93C66" w:rsidTr="00020622">
        <w:trPr>
          <w:trHeight w:val="222"/>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z w:val="20"/>
              </w:rPr>
            </w:pPr>
            <w:r w:rsidRPr="00055DD4">
              <w:rPr>
                <w:rFonts w:asciiTheme="majorEastAsia" w:eastAsiaTheme="majorEastAsia" w:hAnsiTheme="majorEastAsia" w:hint="eastAsia"/>
                <w:spacing w:val="30"/>
                <w:kern w:val="0"/>
                <w:sz w:val="20"/>
                <w:fitText w:val="1320" w:id="1636090113"/>
              </w:rPr>
              <w:t>統合失調</w:t>
            </w:r>
            <w:r w:rsidRPr="00055DD4">
              <w:rPr>
                <w:rFonts w:asciiTheme="majorEastAsia" w:eastAsiaTheme="majorEastAsia" w:hAnsiTheme="majorEastAsia" w:hint="eastAsia"/>
                <w:spacing w:val="15"/>
                <w:kern w:val="0"/>
                <w:sz w:val="20"/>
                <w:fitText w:val="1320" w:id="1636090113"/>
              </w:rPr>
              <w:t>症</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4,148,890</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6,251,706</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4,861,742</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7,340,793</w:t>
            </w:r>
          </w:p>
        </w:tc>
      </w:tr>
      <w:tr w:rsidR="00B93C66" w:rsidRPr="00B93C66" w:rsidTr="00020622">
        <w:trPr>
          <w:trHeight w:val="70"/>
        </w:trPr>
        <w:tc>
          <w:tcPr>
            <w:tcW w:w="1973" w:type="dxa"/>
            <w:shd w:val="clear" w:color="auto" w:fill="D9D9D9" w:themeFill="background1" w:themeFillShade="D9"/>
            <w:vAlign w:val="center"/>
          </w:tcPr>
          <w:p w:rsidR="00FD17DC" w:rsidRPr="00B93C66" w:rsidRDefault="00FD17DC" w:rsidP="00020622">
            <w:pPr>
              <w:spacing w:line="0" w:lineRule="atLeast"/>
              <w:jc w:val="center"/>
              <w:rPr>
                <w:rFonts w:asciiTheme="majorEastAsia" w:eastAsiaTheme="majorEastAsia" w:hAnsiTheme="majorEastAsia"/>
                <w:spacing w:val="165"/>
                <w:kern w:val="0"/>
                <w:sz w:val="20"/>
              </w:rPr>
            </w:pPr>
            <w:r w:rsidRPr="00055DD4">
              <w:rPr>
                <w:rFonts w:asciiTheme="majorEastAsia" w:eastAsiaTheme="majorEastAsia" w:hAnsiTheme="majorEastAsia" w:hint="eastAsia"/>
                <w:spacing w:val="165"/>
                <w:kern w:val="0"/>
                <w:sz w:val="20"/>
                <w:fitText w:val="1320" w:id="1636095744"/>
              </w:rPr>
              <w:t>肺が</w:t>
            </w:r>
            <w:r w:rsidRPr="00055DD4">
              <w:rPr>
                <w:rFonts w:asciiTheme="majorEastAsia" w:eastAsiaTheme="majorEastAsia" w:hAnsiTheme="majorEastAsia" w:hint="eastAsia"/>
                <w:spacing w:val="15"/>
                <w:kern w:val="0"/>
                <w:sz w:val="20"/>
                <w:fitText w:val="1320" w:id="1636095744"/>
              </w:rPr>
              <w:t>ん</w:t>
            </w:r>
          </w:p>
        </w:tc>
        <w:tc>
          <w:tcPr>
            <w:tcW w:w="1621" w:type="dxa"/>
            <w:shd w:val="clear" w:color="auto" w:fill="auto"/>
            <w:vAlign w:val="center"/>
          </w:tcPr>
          <w:p w:rsidR="00FD17DC" w:rsidRPr="00B93C66" w:rsidRDefault="00791BF4"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4,133,907</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5,910,607</w:t>
            </w:r>
          </w:p>
        </w:tc>
        <w:tc>
          <w:tcPr>
            <w:tcW w:w="1621"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2,698,185</w:t>
            </w:r>
          </w:p>
        </w:tc>
        <w:tc>
          <w:tcPr>
            <w:tcW w:w="1622" w:type="dxa"/>
            <w:shd w:val="clear" w:color="auto" w:fill="auto"/>
            <w:vAlign w:val="center"/>
          </w:tcPr>
          <w:p w:rsidR="00FD17DC" w:rsidRPr="00B93C66" w:rsidRDefault="005A239C" w:rsidP="00020622">
            <w:pPr>
              <w:spacing w:line="0" w:lineRule="atLeast"/>
              <w:jc w:val="right"/>
              <w:rPr>
                <w:rFonts w:asciiTheme="majorEastAsia" w:eastAsiaTheme="majorEastAsia" w:hAnsiTheme="majorEastAsia"/>
                <w:sz w:val="20"/>
              </w:rPr>
            </w:pPr>
            <w:r w:rsidRPr="00B93C66">
              <w:rPr>
                <w:rFonts w:asciiTheme="majorEastAsia" w:eastAsiaTheme="majorEastAsia" w:hAnsiTheme="majorEastAsia" w:hint="eastAsia"/>
                <w:sz w:val="20"/>
              </w:rPr>
              <w:t>5,049,514</w:t>
            </w:r>
          </w:p>
        </w:tc>
      </w:tr>
    </w:tbl>
    <w:p w:rsidR="00C00E8B" w:rsidRPr="00B93C66" w:rsidRDefault="005A239C" w:rsidP="00C00E8B">
      <w:pPr>
        <w:ind w:left="16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w:t>
      </w:r>
      <w:r w:rsidR="00FD17DC" w:rsidRPr="00B93C66">
        <w:rPr>
          <w:rFonts w:asciiTheme="majorEastAsia" w:eastAsiaTheme="majorEastAsia" w:hAnsiTheme="majorEastAsia" w:hint="eastAsia"/>
          <w:sz w:val="18"/>
          <w:szCs w:val="18"/>
        </w:rPr>
        <w:t>「医療費分析（１）細小分類（H28累計）」</w:t>
      </w:r>
    </w:p>
    <w:p w:rsidR="00C558C3" w:rsidRPr="00B93C66" w:rsidRDefault="00C558C3" w:rsidP="00C558C3">
      <w:pPr>
        <w:spacing w:line="0" w:lineRule="atLeast"/>
        <w:ind w:leftChars="100" w:left="210" w:firstLineChars="100" w:firstLine="60"/>
        <w:rPr>
          <w:rFonts w:ascii="HG丸ｺﾞｼｯｸM-PRO" w:eastAsia="HG丸ｺﾞｼｯｸM-PRO" w:hAnsi="HG丸ｺﾞｼｯｸM-PRO"/>
          <w:sz w:val="6"/>
          <w:szCs w:val="6"/>
        </w:rPr>
      </w:pPr>
    </w:p>
    <w:p w:rsidR="007468D4" w:rsidRPr="00B93C66" w:rsidRDefault="00C00E8B"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医療費</w:t>
      </w:r>
      <w:r w:rsidRPr="00B93C66">
        <w:rPr>
          <w:rFonts w:ascii="HG丸ｺﾞｼｯｸM-PRO" w:eastAsia="HG丸ｺﾞｼｯｸM-PRO" w:hAnsi="HG丸ｺﾞｼｯｸM-PRO" w:cs="ＭＳ 明朝" w:hint="eastAsia"/>
          <w:kern w:val="0"/>
          <w:sz w:val="22"/>
        </w:rPr>
        <w:t>上位１０疾病</w:t>
      </w:r>
      <w:r w:rsidR="00680E67" w:rsidRPr="00B93C66">
        <w:rPr>
          <w:rFonts w:ascii="HG丸ｺﾞｼｯｸM-PRO" w:eastAsia="HG丸ｺﾞｼｯｸM-PRO" w:hAnsi="HG丸ｺﾞｼｯｸM-PRO" w:cs="ＭＳ 明朝" w:hint="eastAsia"/>
          <w:kern w:val="0"/>
          <w:sz w:val="22"/>
        </w:rPr>
        <w:t>の</w:t>
      </w:r>
      <w:r w:rsidR="007C2C92" w:rsidRPr="00B93C66">
        <w:rPr>
          <w:rFonts w:ascii="HG丸ｺﾞｼｯｸM-PRO" w:eastAsia="HG丸ｺﾞｼｯｸM-PRO" w:hAnsi="HG丸ｺﾞｼｯｸM-PRO" w:cs="ＭＳ 明朝" w:hint="eastAsia"/>
          <w:kern w:val="0"/>
          <w:sz w:val="22"/>
        </w:rPr>
        <w:t>入院と外来をあわせた年間</w:t>
      </w:r>
      <w:r w:rsidR="00680E67" w:rsidRPr="00B93C66">
        <w:rPr>
          <w:rFonts w:ascii="HG丸ｺﾞｼｯｸM-PRO" w:eastAsia="HG丸ｺﾞｼｯｸM-PRO" w:hAnsi="HG丸ｺﾞｼｯｸM-PRO" w:cs="ＭＳ 明朝" w:hint="eastAsia"/>
          <w:kern w:val="0"/>
          <w:sz w:val="22"/>
        </w:rPr>
        <w:t>医療費</w:t>
      </w:r>
      <w:r w:rsidR="007C2C92" w:rsidRPr="00B93C66">
        <w:rPr>
          <w:rFonts w:ascii="HG丸ｺﾞｼｯｸM-PRO" w:eastAsia="HG丸ｺﾞｼｯｸM-PRO" w:hAnsi="HG丸ｺﾞｼｯｸM-PRO" w:cs="ＭＳ 明朝" w:hint="eastAsia"/>
          <w:kern w:val="0"/>
          <w:sz w:val="22"/>
        </w:rPr>
        <w:t>の細小分類分析で</w:t>
      </w:r>
      <w:r w:rsidR="00680E67" w:rsidRPr="00B93C66">
        <w:rPr>
          <w:rFonts w:ascii="HG丸ｺﾞｼｯｸM-PRO" w:eastAsia="HG丸ｺﾞｼｯｸM-PRO" w:hAnsi="HG丸ｺﾞｼｯｸM-PRO" w:cs="ＭＳ 明朝" w:hint="eastAsia"/>
          <w:kern w:val="0"/>
          <w:sz w:val="22"/>
        </w:rPr>
        <w:t>は、</w:t>
      </w:r>
      <w:r w:rsidR="0062455B" w:rsidRPr="00B93C66">
        <w:rPr>
          <w:rFonts w:ascii="HG丸ｺﾞｼｯｸM-PRO" w:eastAsia="HG丸ｺﾞｼｯｸM-PRO" w:hAnsi="HG丸ｺﾞｼｯｸM-PRO" w:cs="ＭＳ 明朝" w:hint="eastAsia"/>
          <w:kern w:val="0"/>
          <w:sz w:val="22"/>
        </w:rPr>
        <w:t>統合失調症が１位となり、慢性腎不全（透析あり）</w:t>
      </w:r>
      <w:r w:rsidR="000341FA" w:rsidRPr="00B93C66">
        <w:rPr>
          <w:rFonts w:ascii="HG丸ｺﾞｼｯｸM-PRO" w:eastAsia="HG丸ｺﾞｼｯｸM-PRO" w:hAnsi="HG丸ｺﾞｼｯｸM-PRO" w:cs="ＭＳ 明朝" w:hint="eastAsia"/>
          <w:kern w:val="0"/>
          <w:sz w:val="22"/>
        </w:rPr>
        <w:t>、</w:t>
      </w:r>
      <w:r w:rsidR="0062455B" w:rsidRPr="00B93C66">
        <w:rPr>
          <w:rFonts w:ascii="HG丸ｺﾞｼｯｸM-PRO" w:eastAsia="HG丸ｺﾞｼｯｸM-PRO" w:hAnsi="HG丸ｺﾞｼｯｸM-PRO" w:cs="ＭＳ 明朝" w:hint="eastAsia"/>
          <w:kern w:val="0"/>
          <w:sz w:val="22"/>
        </w:rPr>
        <w:t>糖尿病、高血圧症が２位から４</w:t>
      </w:r>
      <w:r w:rsidR="00680E67" w:rsidRPr="00B93C66">
        <w:rPr>
          <w:rFonts w:ascii="HG丸ｺﾞｼｯｸM-PRO" w:eastAsia="HG丸ｺﾞｼｯｸM-PRO" w:hAnsi="HG丸ｺﾞｼｯｸM-PRO" w:cs="ＭＳ 明朝" w:hint="eastAsia"/>
          <w:kern w:val="0"/>
          <w:sz w:val="22"/>
        </w:rPr>
        <w:t>位を占めており、次いで関節疾患、脂質異常症が高くなっています。</w:t>
      </w:r>
      <w:r w:rsidR="0062455B" w:rsidRPr="00B93C66">
        <w:rPr>
          <w:rFonts w:ascii="HG丸ｺﾞｼｯｸM-PRO" w:eastAsia="HG丸ｺﾞｼｯｸM-PRO" w:hAnsi="HG丸ｺﾞｼｯｸM-PRO" w:cs="ＭＳ 明朝" w:hint="eastAsia"/>
          <w:kern w:val="0"/>
          <w:sz w:val="22"/>
        </w:rPr>
        <w:t>逆にC型肝炎が平成27年度４位から平成28年度９位まで下がっています。</w:t>
      </w:r>
      <w:r w:rsidR="004D3BA5" w:rsidRPr="00B93C66">
        <w:rPr>
          <w:rFonts w:ascii="HG丸ｺﾞｼｯｸM-PRO" w:eastAsia="HG丸ｺﾞｼｯｸM-PRO" w:hAnsi="HG丸ｺﾞｼｯｸM-PRO" w:cs="ＭＳ 明朝" w:hint="eastAsia"/>
          <w:kern w:val="0"/>
          <w:sz w:val="22"/>
        </w:rPr>
        <w:t>これは、</w:t>
      </w:r>
      <w:r w:rsidR="0062455B" w:rsidRPr="00B93C66">
        <w:rPr>
          <w:rFonts w:ascii="HG丸ｺﾞｼｯｸM-PRO" w:eastAsia="HG丸ｺﾞｼｯｸM-PRO" w:hAnsi="HG丸ｺﾞｼｯｸM-PRO" w:cs="ＭＳ 明朝" w:hint="eastAsia"/>
          <w:kern w:val="0"/>
          <w:sz w:val="22"/>
        </w:rPr>
        <w:t>C型肝炎の特効薬の影響とみられます。</w:t>
      </w:r>
    </w:p>
    <w:p w:rsidR="007C2C92" w:rsidRPr="00B93C66" w:rsidRDefault="007C2C92" w:rsidP="00C558C3">
      <w:pPr>
        <w:spacing w:line="0" w:lineRule="atLeast"/>
        <w:ind w:leftChars="100" w:left="210" w:firstLineChars="100" w:firstLine="220"/>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医療費上位１０疾病（入院＋外来）</w:t>
      </w:r>
    </w:p>
    <w:tbl>
      <w:tblPr>
        <w:tblpPr w:leftFromText="142" w:rightFromText="142" w:vertAnchor="text" w:horzAnchor="margin" w:tblpXSpec="center" w:tblpY="158"/>
        <w:tblOverlap w:val="never"/>
        <w:tblW w:w="8217" w:type="dxa"/>
        <w:tblLayout w:type="fixed"/>
        <w:tblCellMar>
          <w:left w:w="99" w:type="dxa"/>
          <w:right w:w="99" w:type="dxa"/>
        </w:tblCellMar>
        <w:tblLook w:val="04A0" w:firstRow="1" w:lastRow="0" w:firstColumn="1" w:lastColumn="0" w:noHBand="0" w:noVBand="1"/>
      </w:tblPr>
      <w:tblGrid>
        <w:gridCol w:w="808"/>
        <w:gridCol w:w="1701"/>
        <w:gridCol w:w="768"/>
        <w:gridCol w:w="1642"/>
        <w:gridCol w:w="828"/>
        <w:gridCol w:w="1723"/>
        <w:gridCol w:w="747"/>
      </w:tblGrid>
      <w:tr w:rsidR="00B93C66" w:rsidRPr="00B93C66" w:rsidTr="00B110C5">
        <w:trPr>
          <w:trHeight w:val="70"/>
        </w:trPr>
        <w:tc>
          <w:tcPr>
            <w:tcW w:w="808"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2"/>
              </w:rPr>
            </w:pPr>
          </w:p>
        </w:tc>
        <w:tc>
          <w:tcPr>
            <w:tcW w:w="246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平成26年度</w:t>
            </w:r>
          </w:p>
        </w:tc>
        <w:tc>
          <w:tcPr>
            <w:tcW w:w="247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2"/>
              </w:rPr>
            </w:pPr>
            <w:r w:rsidRPr="00B93C66">
              <w:rPr>
                <w:rFonts w:asciiTheme="majorEastAsia" w:eastAsiaTheme="majorEastAsia" w:hAnsiTheme="majorEastAsia" w:cs="ＭＳ Ｐゴシック" w:hint="eastAsia"/>
                <w:kern w:val="0"/>
                <w:sz w:val="20"/>
                <w:szCs w:val="20"/>
              </w:rPr>
              <w:t>平成27年度</w:t>
            </w:r>
          </w:p>
        </w:tc>
        <w:tc>
          <w:tcPr>
            <w:tcW w:w="247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2"/>
              </w:rPr>
            </w:pPr>
            <w:r w:rsidRPr="00B93C66">
              <w:rPr>
                <w:rFonts w:asciiTheme="majorEastAsia" w:eastAsiaTheme="majorEastAsia" w:hAnsiTheme="majorEastAsia" w:cs="ＭＳ Ｐゴシック" w:hint="eastAsia"/>
                <w:kern w:val="0"/>
                <w:sz w:val="20"/>
                <w:szCs w:val="20"/>
              </w:rPr>
              <w:t>平成28年度</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468D4" w:rsidRPr="00B93C66" w:rsidRDefault="007468D4" w:rsidP="00C558C3">
            <w:pPr>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慢性腎不全</w:t>
            </w:r>
          </w:p>
          <w:p w:rsidR="007468D4" w:rsidRPr="00B93C66" w:rsidRDefault="007468D4" w:rsidP="00C558C3">
            <w:pPr>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b/>
                <w:kern w:val="0"/>
                <w:sz w:val="16"/>
                <w:szCs w:val="16"/>
              </w:rPr>
              <w:t>（透析あり）</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7468D4" w:rsidRPr="00B93C66" w:rsidRDefault="007468D4" w:rsidP="00C558C3">
            <w:pPr>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5.9</w:t>
            </w:r>
          </w:p>
        </w:tc>
        <w:tc>
          <w:tcPr>
            <w:tcW w:w="1642" w:type="dxa"/>
            <w:tcBorders>
              <w:top w:val="single" w:sz="4" w:space="0" w:color="auto"/>
              <w:left w:val="nil"/>
              <w:bottom w:val="single" w:sz="4" w:space="0" w:color="auto"/>
              <w:right w:val="single" w:sz="4" w:space="0" w:color="auto"/>
            </w:tcBorders>
            <w:vAlign w:val="center"/>
          </w:tcPr>
          <w:p w:rsidR="007468D4" w:rsidRPr="00B93C66" w:rsidRDefault="007468D4" w:rsidP="00C558C3">
            <w:pPr>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慢性腎不全</w:t>
            </w:r>
          </w:p>
          <w:p w:rsidR="007468D4" w:rsidRPr="00B93C66" w:rsidRDefault="007468D4" w:rsidP="00C558C3">
            <w:pPr>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b/>
                <w:kern w:val="0"/>
                <w:sz w:val="16"/>
                <w:szCs w:val="16"/>
              </w:rPr>
              <w:t>（透析あり）</w:t>
            </w:r>
          </w:p>
        </w:tc>
        <w:tc>
          <w:tcPr>
            <w:tcW w:w="828" w:type="dxa"/>
            <w:tcBorders>
              <w:top w:val="single" w:sz="4" w:space="0" w:color="auto"/>
              <w:left w:val="nil"/>
              <w:bottom w:val="single" w:sz="4" w:space="0" w:color="auto"/>
              <w:right w:val="single" w:sz="4" w:space="0" w:color="auto"/>
            </w:tcBorders>
            <w:vAlign w:val="center"/>
          </w:tcPr>
          <w:p w:rsidR="007468D4" w:rsidRPr="00B93C66" w:rsidRDefault="007468D4" w:rsidP="00C558C3">
            <w:pPr>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6.4</w:t>
            </w:r>
          </w:p>
        </w:tc>
        <w:tc>
          <w:tcPr>
            <w:tcW w:w="1723" w:type="dxa"/>
            <w:tcBorders>
              <w:top w:val="single" w:sz="4" w:space="0" w:color="auto"/>
              <w:left w:val="nil"/>
              <w:bottom w:val="single" w:sz="4" w:space="0" w:color="auto"/>
              <w:right w:val="single" w:sz="4" w:space="0" w:color="auto"/>
            </w:tcBorders>
            <w:vAlign w:val="center"/>
          </w:tcPr>
          <w:p w:rsidR="007468D4" w:rsidRPr="00B93C66" w:rsidRDefault="007468D4" w:rsidP="00C558C3">
            <w:pPr>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統合失調症</w:t>
            </w:r>
          </w:p>
        </w:tc>
        <w:tc>
          <w:tcPr>
            <w:tcW w:w="747" w:type="dxa"/>
            <w:tcBorders>
              <w:top w:val="single" w:sz="4" w:space="0" w:color="auto"/>
              <w:left w:val="nil"/>
              <w:bottom w:val="single" w:sz="4" w:space="0" w:color="auto"/>
              <w:right w:val="single" w:sz="4" w:space="0" w:color="auto"/>
            </w:tcBorders>
            <w:vAlign w:val="center"/>
          </w:tcPr>
          <w:p w:rsidR="007468D4" w:rsidRPr="00B93C66" w:rsidRDefault="007468D4" w:rsidP="00C558C3">
            <w:pPr>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7.5</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2位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糖尿病</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5.6</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糖尿病</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5.4</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慢性腎不全</w:t>
            </w:r>
          </w:p>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b/>
                <w:kern w:val="0"/>
                <w:sz w:val="16"/>
                <w:szCs w:val="16"/>
              </w:rPr>
              <w:t>（透析あり）</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5.9</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3位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高血圧症</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5.6</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高血圧症</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5.1</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糖尿病</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5.3</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4位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統合失調症</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4.7</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Ｃ型肝炎</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4.6</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高血圧症</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4.5</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5位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関節疾患</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3.8</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kern w:val="0"/>
                <w:sz w:val="16"/>
                <w:szCs w:val="16"/>
              </w:rPr>
              <w:t>統合失調症</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4.2</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関節疾患</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4.2</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6位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脂質異常症</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3.4</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b/>
                <w:kern w:val="0"/>
                <w:sz w:val="16"/>
                <w:szCs w:val="16"/>
              </w:rPr>
              <w:t>関節疾患</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4.1</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脂質異常症</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3.3</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7位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うつ病</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2.8</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b/>
                <w:kern w:val="0"/>
                <w:sz w:val="16"/>
                <w:szCs w:val="16"/>
              </w:rPr>
            </w:pPr>
            <w:r w:rsidRPr="00B93C66">
              <w:rPr>
                <w:rFonts w:asciiTheme="majorEastAsia" w:eastAsiaTheme="majorEastAsia" w:hAnsiTheme="majorEastAsia" w:cs="ＭＳ Ｐゴシック" w:hint="eastAsia"/>
                <w:b/>
                <w:kern w:val="0"/>
                <w:sz w:val="16"/>
                <w:szCs w:val="16"/>
              </w:rPr>
              <w:t>脂質異常症</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3.5</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うつ病</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3.2</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8位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Ｃ型肝炎</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1.8</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うつ病</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2.7</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大腸がん</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2.6</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9位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大腸がん</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1.7</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骨折</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2.2</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Ｃ型肝炎</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2.1</w:t>
            </w:r>
          </w:p>
        </w:tc>
      </w:tr>
      <w:tr w:rsidR="00B93C66" w:rsidRPr="00B93C66" w:rsidTr="00842DC8">
        <w:trPr>
          <w:trHeight w:val="3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20"/>
                <w:szCs w:val="20"/>
              </w:rPr>
            </w:pPr>
            <w:r w:rsidRPr="00B93C66">
              <w:rPr>
                <w:rFonts w:asciiTheme="majorEastAsia" w:eastAsiaTheme="majorEastAsia" w:hAnsiTheme="majorEastAsia" w:cs="ＭＳ Ｐゴシック" w:hint="eastAsia"/>
                <w:kern w:val="0"/>
                <w:sz w:val="20"/>
                <w:szCs w:val="20"/>
              </w:rPr>
              <w:t>10位</w:t>
            </w:r>
          </w:p>
        </w:tc>
        <w:tc>
          <w:tcPr>
            <w:tcW w:w="1701"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脳梗塞</w:t>
            </w:r>
          </w:p>
        </w:tc>
        <w:tc>
          <w:tcPr>
            <w:tcW w:w="768" w:type="dxa"/>
            <w:tcBorders>
              <w:top w:val="nil"/>
              <w:left w:val="nil"/>
              <w:bottom w:val="single" w:sz="4" w:space="0" w:color="auto"/>
              <w:right w:val="single" w:sz="4" w:space="0" w:color="auto"/>
            </w:tcBorders>
            <w:shd w:val="clear" w:color="auto" w:fill="auto"/>
            <w:noWrap/>
            <w:vAlign w:val="center"/>
            <w:hideMark/>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1.6</w:t>
            </w:r>
          </w:p>
        </w:tc>
        <w:tc>
          <w:tcPr>
            <w:tcW w:w="1642"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大腸がん</w:t>
            </w:r>
          </w:p>
        </w:tc>
        <w:tc>
          <w:tcPr>
            <w:tcW w:w="828"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1.8</w:t>
            </w:r>
          </w:p>
        </w:tc>
        <w:tc>
          <w:tcPr>
            <w:tcW w:w="1723"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不整脈</w:t>
            </w:r>
          </w:p>
        </w:tc>
        <w:tc>
          <w:tcPr>
            <w:tcW w:w="747" w:type="dxa"/>
            <w:tcBorders>
              <w:top w:val="nil"/>
              <w:left w:val="nil"/>
              <w:bottom w:val="single" w:sz="4" w:space="0" w:color="auto"/>
              <w:right w:val="single" w:sz="4" w:space="0" w:color="auto"/>
            </w:tcBorders>
            <w:vAlign w:val="center"/>
          </w:tcPr>
          <w:p w:rsidR="007468D4" w:rsidRPr="00B93C66" w:rsidRDefault="007468D4" w:rsidP="00C558C3">
            <w:pPr>
              <w:widowControl/>
              <w:spacing w:line="0" w:lineRule="atLeast"/>
              <w:jc w:val="center"/>
              <w:rPr>
                <w:rFonts w:asciiTheme="majorEastAsia" w:eastAsiaTheme="majorEastAsia" w:hAnsiTheme="majorEastAsia" w:cs="ＭＳ Ｐゴシック"/>
                <w:kern w:val="0"/>
                <w:sz w:val="16"/>
                <w:szCs w:val="16"/>
              </w:rPr>
            </w:pPr>
            <w:r w:rsidRPr="00B93C66">
              <w:rPr>
                <w:rFonts w:asciiTheme="majorEastAsia" w:eastAsiaTheme="majorEastAsia" w:hAnsiTheme="majorEastAsia" w:cs="ＭＳ Ｐゴシック" w:hint="eastAsia"/>
                <w:kern w:val="0"/>
                <w:sz w:val="16"/>
                <w:szCs w:val="16"/>
              </w:rPr>
              <w:t>1.9</w:t>
            </w:r>
          </w:p>
        </w:tc>
      </w:tr>
    </w:tbl>
    <w:p w:rsidR="007468D4" w:rsidRPr="00B93C66" w:rsidRDefault="007468D4" w:rsidP="00C558C3">
      <w:pPr>
        <w:pStyle w:val="ac"/>
        <w:widowControl/>
        <w:numPr>
          <w:ilvl w:val="0"/>
          <w:numId w:val="9"/>
        </w:numPr>
        <w:spacing w:line="0" w:lineRule="atLeast"/>
        <w:ind w:leftChars="0"/>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全体の医療費（入院＋外来）を100％として計算</w:t>
      </w:r>
    </w:p>
    <w:p w:rsidR="00834177" w:rsidRPr="00B93C66" w:rsidRDefault="007468D4" w:rsidP="000341FA">
      <w:pPr>
        <w:widowControl/>
        <w:spacing w:line="0" w:lineRule="atLeast"/>
        <w:ind w:firstLineChars="200" w:firstLine="360"/>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）「医療費分析（２）大、中、細小分類</w:t>
      </w:r>
      <w:r w:rsidR="000341FA" w:rsidRPr="00B93C66">
        <w:rPr>
          <w:rFonts w:asciiTheme="majorEastAsia" w:eastAsiaTheme="majorEastAsia" w:hAnsiTheme="majorEastAsia" w:hint="eastAsia"/>
          <w:sz w:val="18"/>
          <w:szCs w:val="18"/>
        </w:rPr>
        <w:t>Ｈ26～</w:t>
      </w:r>
      <w:r w:rsidR="000341FA" w:rsidRPr="00B93C66">
        <w:rPr>
          <w:rFonts w:asciiTheme="majorEastAsia" w:eastAsiaTheme="majorEastAsia" w:hAnsiTheme="majorEastAsia"/>
          <w:sz w:val="18"/>
          <w:szCs w:val="18"/>
        </w:rPr>
        <w:t>28</w:t>
      </w:r>
      <w:r w:rsidR="000341FA" w:rsidRPr="00B93C66">
        <w:rPr>
          <w:rFonts w:asciiTheme="majorEastAsia" w:eastAsiaTheme="majorEastAsia" w:hAnsiTheme="majorEastAsia" w:hint="eastAsia"/>
          <w:sz w:val="18"/>
          <w:szCs w:val="18"/>
        </w:rPr>
        <w:t>年度（累計）</w:t>
      </w:r>
    </w:p>
    <w:p w:rsidR="007E5AC1" w:rsidRPr="00B93C66" w:rsidRDefault="00565D77" w:rsidP="00565D77">
      <w:pPr>
        <w:pStyle w:val="3"/>
        <w:ind w:leftChars="0" w:left="0"/>
        <w:rPr>
          <w:rFonts w:ascii="HG丸ｺﾞｼｯｸM-PRO" w:eastAsia="HG丸ｺﾞｼｯｸM-PRO" w:hAnsi="HG丸ｺﾞｼｯｸM-PRO" w:cs="ＭＳ 明朝"/>
          <w:kern w:val="0"/>
          <w:sz w:val="22"/>
        </w:rPr>
      </w:pPr>
      <w:bookmarkStart w:id="25" w:name="_Toc505064895"/>
      <w:r w:rsidRPr="00B93C66">
        <w:rPr>
          <w:rFonts w:ascii="HG丸ｺﾞｼｯｸM-PRO" w:eastAsia="HG丸ｺﾞｼｯｸM-PRO" w:hAnsi="HG丸ｺﾞｼｯｸM-PRO" w:cs="ＭＳ 明朝" w:hint="eastAsia"/>
          <w:kern w:val="0"/>
          <w:sz w:val="22"/>
        </w:rPr>
        <w:lastRenderedPageBreak/>
        <w:t>（</w:t>
      </w:r>
      <w:r w:rsidR="00055663" w:rsidRPr="00B93C66">
        <w:rPr>
          <w:rFonts w:ascii="HG丸ｺﾞｼｯｸM-PRO" w:eastAsia="HG丸ｺﾞｼｯｸM-PRO" w:hAnsi="HG丸ｺﾞｼｯｸM-PRO" w:cs="ＭＳ 明朝" w:hint="eastAsia"/>
          <w:kern w:val="0"/>
          <w:sz w:val="22"/>
        </w:rPr>
        <w:t>５</w:t>
      </w:r>
      <w:r w:rsidRPr="00B93C66">
        <w:rPr>
          <w:rFonts w:ascii="HG丸ｺﾞｼｯｸM-PRO" w:eastAsia="HG丸ｺﾞｼｯｸM-PRO" w:hAnsi="HG丸ｺﾞｼｯｸM-PRO" w:cs="ＭＳ 明朝" w:hint="eastAsia"/>
          <w:kern w:val="0"/>
          <w:sz w:val="22"/>
        </w:rPr>
        <w:t>）年代別</w:t>
      </w:r>
      <w:r w:rsidR="00E56759" w:rsidRPr="00B93C66">
        <w:rPr>
          <w:rFonts w:ascii="HG丸ｺﾞｼｯｸM-PRO" w:eastAsia="HG丸ｺﾞｼｯｸM-PRO" w:hAnsi="HG丸ｺﾞｼｯｸM-PRO" w:cs="ＭＳ 明朝" w:hint="eastAsia"/>
          <w:kern w:val="0"/>
          <w:sz w:val="22"/>
        </w:rPr>
        <w:t>入院・外来</w:t>
      </w:r>
      <w:r w:rsidR="0069470C" w:rsidRPr="00B93C66">
        <w:rPr>
          <w:rFonts w:ascii="HG丸ｺﾞｼｯｸM-PRO" w:eastAsia="HG丸ｺﾞｼｯｸM-PRO" w:hAnsi="HG丸ｺﾞｼｯｸM-PRO" w:cs="ＭＳ 明朝" w:hint="eastAsia"/>
          <w:kern w:val="0"/>
          <w:sz w:val="22"/>
        </w:rPr>
        <w:t>疾病別レセプト件数</w:t>
      </w:r>
      <w:r w:rsidRPr="00B93C66">
        <w:rPr>
          <w:rFonts w:ascii="HG丸ｺﾞｼｯｸM-PRO" w:eastAsia="HG丸ｺﾞｼｯｸM-PRO" w:hAnsi="HG丸ｺﾞｼｯｸM-PRO" w:cs="ＭＳ 明朝" w:hint="eastAsia"/>
          <w:kern w:val="0"/>
          <w:sz w:val="22"/>
        </w:rPr>
        <w:t>の状況</w:t>
      </w:r>
      <w:bookmarkEnd w:id="25"/>
    </w:p>
    <w:p w:rsidR="007E311C" w:rsidRPr="00B93C66" w:rsidRDefault="0038794D" w:rsidP="00FE1095">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年代別の入院の被保険者千人当たりの疾病別レセプト件数の状況をみると、15歳以降の各年代とも</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精神及び行動の障害</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が１位で、60歳代以降の２位に</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新生物</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、65歳以降の３位に</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循環器の疾患</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、４位に</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消化器系の疾患</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、５位に</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呼吸器系の疾患</w:t>
      </w:r>
      <w:r w:rsidR="007D6ACB"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hint="eastAsia"/>
          <w:kern w:val="0"/>
          <w:sz w:val="22"/>
        </w:rPr>
        <w:t>となっています。</w:t>
      </w:r>
    </w:p>
    <w:p w:rsidR="00FE1095" w:rsidRPr="00B93C66" w:rsidRDefault="00FE1095" w:rsidP="00FE1095">
      <w:pPr>
        <w:spacing w:line="0" w:lineRule="atLeast"/>
        <w:ind w:leftChars="100" w:left="210" w:firstLineChars="100" w:firstLine="220"/>
        <w:rPr>
          <w:rFonts w:ascii="HG丸ｺﾞｼｯｸM-PRO" w:eastAsia="HG丸ｺﾞｼｯｸM-PRO" w:hAnsi="HG丸ｺﾞｼｯｸM-PRO" w:cs="ＭＳ 明朝"/>
          <w:kern w:val="0"/>
          <w:sz w:val="22"/>
        </w:rPr>
      </w:pPr>
    </w:p>
    <w:p w:rsidR="0069470C" w:rsidRPr="00B93C66" w:rsidRDefault="00B76219" w:rsidP="00FE1095">
      <w:pPr>
        <w:spacing w:line="0" w:lineRule="atLeast"/>
        <w:ind w:firstLineChars="100" w:firstLine="220"/>
        <w:jc w:val="left"/>
        <w:rPr>
          <w:rFonts w:asciiTheme="majorEastAsia" w:eastAsiaTheme="majorEastAsia" w:hAnsiTheme="majorEastAsia" w:cs="ＭＳ 明朝"/>
          <w:kern w:val="0"/>
          <w:sz w:val="22"/>
        </w:rPr>
      </w:pPr>
      <w:r w:rsidRPr="00B93C66">
        <w:rPr>
          <w:rFonts w:asciiTheme="majorEastAsia" w:eastAsiaTheme="majorEastAsia" w:hAnsiTheme="majorEastAsia" w:hint="eastAsia"/>
          <w:sz w:val="22"/>
        </w:rPr>
        <w:t>年代別入院</w:t>
      </w:r>
      <w:r w:rsidR="00E56759" w:rsidRPr="00B93C66">
        <w:rPr>
          <w:rFonts w:asciiTheme="majorEastAsia" w:eastAsiaTheme="majorEastAsia" w:hAnsiTheme="majorEastAsia" w:hint="eastAsia"/>
          <w:sz w:val="22"/>
        </w:rPr>
        <w:t>疾病別レセプト件数</w:t>
      </w:r>
      <w:r w:rsidRPr="00B93C66">
        <w:rPr>
          <w:rFonts w:asciiTheme="majorEastAsia" w:eastAsiaTheme="majorEastAsia" w:hAnsiTheme="majorEastAsia" w:hint="eastAsia"/>
          <w:sz w:val="22"/>
        </w:rPr>
        <w:t>の状況（上位５位）</w:t>
      </w:r>
      <w:r w:rsidR="0004686F" w:rsidRPr="00B93C66">
        <w:rPr>
          <w:rFonts w:asciiTheme="majorEastAsia" w:eastAsiaTheme="majorEastAsia" w:hAnsiTheme="majorEastAsia"/>
          <w:sz w:val="22"/>
        </w:rPr>
        <w:tab/>
      </w:r>
      <w:r w:rsidR="0004686F" w:rsidRPr="00B93C66">
        <w:rPr>
          <w:rFonts w:asciiTheme="majorEastAsia" w:eastAsiaTheme="majorEastAsia" w:hAnsiTheme="majorEastAsia"/>
          <w:sz w:val="22"/>
        </w:rPr>
        <w:tab/>
      </w:r>
      <w:r w:rsidR="005D23EA" w:rsidRPr="00B93C66">
        <w:rPr>
          <w:rFonts w:asciiTheme="majorEastAsia" w:eastAsiaTheme="majorEastAsia" w:hAnsiTheme="majorEastAsia"/>
          <w:sz w:val="22"/>
        </w:rPr>
        <w:tab/>
      </w:r>
      <w:r w:rsidR="00FE1095" w:rsidRPr="00B93C66">
        <w:rPr>
          <w:rFonts w:asciiTheme="majorEastAsia" w:eastAsiaTheme="majorEastAsia" w:hAnsiTheme="majorEastAsia" w:hint="eastAsia"/>
          <w:sz w:val="22"/>
        </w:rPr>
        <w:t xml:space="preserve">　</w:t>
      </w:r>
      <w:r w:rsidR="0004686F" w:rsidRPr="00B93C66">
        <w:rPr>
          <w:rFonts w:asciiTheme="majorEastAsia" w:eastAsiaTheme="majorEastAsia" w:hAnsiTheme="majorEastAsia" w:cs="ＭＳ 明朝" w:hint="eastAsia"/>
          <w:kern w:val="0"/>
          <w:sz w:val="18"/>
          <w:szCs w:val="18"/>
        </w:rPr>
        <w:t>（千人当たり）</w:t>
      </w:r>
    </w:p>
    <w:tbl>
      <w:tblPr>
        <w:tblStyle w:val="ad"/>
        <w:tblW w:w="0" w:type="auto"/>
        <w:tblInd w:w="135" w:type="dxa"/>
        <w:tblLook w:val="04A0" w:firstRow="1" w:lastRow="0" w:firstColumn="1" w:lastColumn="0" w:noHBand="0" w:noVBand="1"/>
      </w:tblPr>
      <w:tblGrid>
        <w:gridCol w:w="952"/>
        <w:gridCol w:w="1594"/>
        <w:gridCol w:w="1595"/>
        <w:gridCol w:w="1594"/>
        <w:gridCol w:w="1595"/>
        <w:gridCol w:w="1595"/>
      </w:tblGrid>
      <w:tr w:rsidR="00B93C66" w:rsidRPr="00B93C66" w:rsidTr="00C558C3">
        <w:tc>
          <w:tcPr>
            <w:tcW w:w="952" w:type="dxa"/>
            <w:tcBorders>
              <w:bottom w:val="single" w:sz="4" w:space="0" w:color="auto"/>
            </w:tcBorders>
            <w:shd w:val="clear" w:color="auto" w:fill="D9D9D9" w:themeFill="background1" w:themeFillShade="D9"/>
            <w:vAlign w:val="center"/>
          </w:tcPr>
          <w:p w:rsidR="00B76219" w:rsidRPr="00B93C66" w:rsidRDefault="00B76219" w:rsidP="00FE1095">
            <w:pPr>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ＭＳ 明朝" w:hint="eastAsia"/>
                <w:kern w:val="0"/>
                <w:sz w:val="18"/>
                <w:szCs w:val="18"/>
              </w:rPr>
              <w:t>年齢</w:t>
            </w:r>
          </w:p>
        </w:tc>
        <w:tc>
          <w:tcPr>
            <w:tcW w:w="1594" w:type="dxa"/>
            <w:tcBorders>
              <w:bottom w:val="single" w:sz="4" w:space="0" w:color="auto"/>
            </w:tcBorders>
            <w:shd w:val="clear" w:color="auto" w:fill="D9D9D9" w:themeFill="background1" w:themeFillShade="D9"/>
            <w:vAlign w:val="center"/>
          </w:tcPr>
          <w:p w:rsidR="00B76219" w:rsidRPr="00B93C66" w:rsidRDefault="00B7621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１位</w:t>
            </w:r>
          </w:p>
        </w:tc>
        <w:tc>
          <w:tcPr>
            <w:tcW w:w="1595" w:type="dxa"/>
            <w:tcBorders>
              <w:bottom w:val="single" w:sz="4" w:space="0" w:color="auto"/>
            </w:tcBorders>
            <w:shd w:val="clear" w:color="auto" w:fill="D9D9D9" w:themeFill="background1" w:themeFillShade="D9"/>
            <w:vAlign w:val="center"/>
          </w:tcPr>
          <w:p w:rsidR="00B76219" w:rsidRPr="00B93C66" w:rsidRDefault="00B7621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２位</w:t>
            </w:r>
          </w:p>
        </w:tc>
        <w:tc>
          <w:tcPr>
            <w:tcW w:w="1594" w:type="dxa"/>
            <w:tcBorders>
              <w:bottom w:val="single" w:sz="4" w:space="0" w:color="auto"/>
            </w:tcBorders>
            <w:shd w:val="clear" w:color="auto" w:fill="D9D9D9" w:themeFill="background1" w:themeFillShade="D9"/>
            <w:vAlign w:val="center"/>
          </w:tcPr>
          <w:p w:rsidR="00B76219" w:rsidRPr="00B93C66" w:rsidRDefault="00B76219" w:rsidP="00FE1095">
            <w:pPr>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３位</w:t>
            </w:r>
          </w:p>
        </w:tc>
        <w:tc>
          <w:tcPr>
            <w:tcW w:w="1595" w:type="dxa"/>
            <w:tcBorders>
              <w:bottom w:val="single" w:sz="4" w:space="0" w:color="auto"/>
            </w:tcBorders>
            <w:shd w:val="clear" w:color="auto" w:fill="D9D9D9" w:themeFill="background1" w:themeFillShade="D9"/>
            <w:vAlign w:val="center"/>
          </w:tcPr>
          <w:p w:rsidR="00B76219" w:rsidRPr="00B93C66" w:rsidRDefault="00B76219" w:rsidP="00FE1095">
            <w:pPr>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４位</w:t>
            </w:r>
          </w:p>
        </w:tc>
        <w:tc>
          <w:tcPr>
            <w:tcW w:w="1595" w:type="dxa"/>
            <w:tcBorders>
              <w:bottom w:val="single" w:sz="4" w:space="0" w:color="auto"/>
            </w:tcBorders>
            <w:shd w:val="clear" w:color="auto" w:fill="D9D9D9" w:themeFill="background1" w:themeFillShade="D9"/>
            <w:vAlign w:val="center"/>
          </w:tcPr>
          <w:p w:rsidR="00B76219" w:rsidRPr="00B93C66" w:rsidRDefault="00B76219" w:rsidP="00FE1095">
            <w:pPr>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５位</w:t>
            </w:r>
          </w:p>
        </w:tc>
      </w:tr>
      <w:tr w:rsidR="00B93C66" w:rsidRPr="00B93C66" w:rsidTr="00C558C3">
        <w:trPr>
          <w:trHeight w:val="369"/>
        </w:trPr>
        <w:tc>
          <w:tcPr>
            <w:tcW w:w="952" w:type="dxa"/>
            <w:shd w:val="clear" w:color="auto" w:fill="D9D9D9" w:themeFill="background1" w:themeFillShade="D9"/>
            <w:vAlign w:val="center"/>
          </w:tcPr>
          <w:p w:rsidR="00B76219" w:rsidRPr="00B93C66" w:rsidRDefault="00B7621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0～14歳</w:t>
            </w:r>
          </w:p>
        </w:tc>
        <w:tc>
          <w:tcPr>
            <w:tcW w:w="1594" w:type="dxa"/>
            <w:tcBorders>
              <w:bottom w:val="single" w:sz="4" w:space="0" w:color="auto"/>
            </w:tcBorders>
            <w:shd w:val="clear" w:color="auto" w:fill="auto"/>
            <w:vAlign w:val="center"/>
          </w:tcPr>
          <w:p w:rsidR="00B76219" w:rsidRPr="00B93C66" w:rsidRDefault="00B76219" w:rsidP="00FE1095">
            <w:pPr>
              <w:autoSpaceDE w:val="0"/>
              <w:autoSpaceDN w:val="0"/>
              <w:adjustRightInd w:val="0"/>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Times New Roman"/>
                <w:kern w:val="0"/>
                <w:sz w:val="14"/>
                <w:szCs w:val="14"/>
              </w:rPr>
              <w:t>呼吸器系の疾患</w:t>
            </w:r>
          </w:p>
        </w:tc>
        <w:tc>
          <w:tcPr>
            <w:tcW w:w="1595" w:type="dxa"/>
            <w:shd w:val="clear" w:color="auto" w:fill="auto"/>
            <w:vAlign w:val="center"/>
          </w:tcPr>
          <w:p w:rsidR="00B76219" w:rsidRPr="00B93C66" w:rsidRDefault="000B564D" w:rsidP="00FE1095">
            <w:pPr>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ＭＳ 明朝" w:hint="eastAsia"/>
                <w:kern w:val="0"/>
                <w:sz w:val="14"/>
                <w:szCs w:val="14"/>
              </w:rPr>
              <w:t>周産期に発生した病態</w:t>
            </w:r>
          </w:p>
        </w:tc>
        <w:tc>
          <w:tcPr>
            <w:tcW w:w="1594" w:type="dxa"/>
            <w:shd w:val="clear" w:color="auto" w:fill="auto"/>
            <w:vAlign w:val="center"/>
          </w:tcPr>
          <w:p w:rsidR="00B76219" w:rsidRPr="00B93C66" w:rsidRDefault="000B564D" w:rsidP="00FE1095">
            <w:pPr>
              <w:autoSpaceDE w:val="0"/>
              <w:autoSpaceDN w:val="0"/>
              <w:adjustRightInd w:val="0"/>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ＭＳ 明朝" w:hint="eastAsia"/>
                <w:kern w:val="0"/>
                <w:sz w:val="14"/>
                <w:szCs w:val="14"/>
              </w:rPr>
              <w:t>先天奇形・変形及び染色体異常</w:t>
            </w:r>
          </w:p>
        </w:tc>
        <w:tc>
          <w:tcPr>
            <w:tcW w:w="1595" w:type="dxa"/>
            <w:shd w:val="clear" w:color="auto" w:fill="auto"/>
            <w:vAlign w:val="center"/>
          </w:tcPr>
          <w:p w:rsidR="00B76219" w:rsidRPr="00B93C66" w:rsidRDefault="000B564D" w:rsidP="00FE1095">
            <w:pPr>
              <w:autoSpaceDE w:val="0"/>
              <w:autoSpaceDN w:val="0"/>
              <w:adjustRightInd w:val="0"/>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Times New Roman"/>
                <w:kern w:val="0"/>
                <w:sz w:val="14"/>
                <w:szCs w:val="14"/>
              </w:rPr>
              <w:t>筋骨格系及び結合組織の疾患</w:t>
            </w:r>
          </w:p>
        </w:tc>
        <w:tc>
          <w:tcPr>
            <w:tcW w:w="1595" w:type="dxa"/>
            <w:shd w:val="clear" w:color="auto" w:fill="auto"/>
            <w:vAlign w:val="center"/>
          </w:tcPr>
          <w:p w:rsidR="00B76219" w:rsidRPr="00B93C66" w:rsidRDefault="000B564D" w:rsidP="00FE1095">
            <w:pPr>
              <w:autoSpaceDE w:val="0"/>
              <w:autoSpaceDN w:val="0"/>
              <w:adjustRightInd w:val="0"/>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Times New Roman"/>
                <w:kern w:val="0"/>
                <w:sz w:val="14"/>
                <w:szCs w:val="14"/>
              </w:rPr>
              <w:t>消化器系の疾患</w:t>
            </w:r>
          </w:p>
        </w:tc>
      </w:tr>
      <w:tr w:rsidR="00B93C66" w:rsidRPr="00B93C66" w:rsidTr="00C558C3">
        <w:trPr>
          <w:trHeight w:val="369"/>
        </w:trPr>
        <w:tc>
          <w:tcPr>
            <w:tcW w:w="952" w:type="dxa"/>
            <w:shd w:val="clear" w:color="auto" w:fill="D9D9D9" w:themeFill="background1" w:themeFillShade="D9"/>
            <w:vAlign w:val="center"/>
          </w:tcPr>
          <w:p w:rsidR="00003A4B" w:rsidRPr="00B93C66" w:rsidRDefault="00003A4B"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15～39歳</w:t>
            </w:r>
          </w:p>
        </w:tc>
        <w:tc>
          <w:tcPr>
            <w:tcW w:w="1594" w:type="dxa"/>
            <w:tcBorders>
              <w:bottom w:val="single" w:sz="4" w:space="0" w:color="auto"/>
            </w:tcBorders>
            <w:shd w:val="clear" w:color="auto" w:fill="auto"/>
            <w:vAlign w:val="center"/>
          </w:tcPr>
          <w:p w:rsidR="00003A4B" w:rsidRPr="00B93C66" w:rsidRDefault="00003A4B"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003A4B" w:rsidRPr="00B93C66" w:rsidRDefault="00003A4B"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呼吸器系の疾患</w:t>
            </w:r>
          </w:p>
        </w:tc>
        <w:tc>
          <w:tcPr>
            <w:tcW w:w="1594" w:type="dxa"/>
            <w:tcBorders>
              <w:bottom w:val="single" w:sz="4" w:space="0" w:color="auto"/>
            </w:tcBorders>
            <w:shd w:val="clear" w:color="auto" w:fill="auto"/>
            <w:vAlign w:val="center"/>
          </w:tcPr>
          <w:p w:rsidR="00003A4B" w:rsidRPr="00B93C66" w:rsidRDefault="00003A4B"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妊娠、分娩及び産じょく</w:t>
            </w:r>
          </w:p>
        </w:tc>
        <w:tc>
          <w:tcPr>
            <w:tcW w:w="1595" w:type="dxa"/>
            <w:shd w:val="clear" w:color="auto" w:fill="auto"/>
            <w:vAlign w:val="center"/>
          </w:tcPr>
          <w:p w:rsidR="00003A4B" w:rsidRPr="00B93C66" w:rsidRDefault="00003A4B"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尿路性器系の疾患</w:t>
            </w:r>
          </w:p>
        </w:tc>
        <w:tc>
          <w:tcPr>
            <w:tcW w:w="1595" w:type="dxa"/>
            <w:shd w:val="clear" w:color="auto" w:fill="auto"/>
            <w:vAlign w:val="center"/>
          </w:tcPr>
          <w:p w:rsidR="00003A4B" w:rsidRPr="00B93C66" w:rsidRDefault="00003A4B"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神経系の疾患</w:t>
            </w:r>
          </w:p>
        </w:tc>
      </w:tr>
      <w:tr w:rsidR="00B93C66" w:rsidRPr="00B93C66" w:rsidTr="00C558C3">
        <w:trPr>
          <w:trHeight w:val="369"/>
        </w:trPr>
        <w:tc>
          <w:tcPr>
            <w:tcW w:w="952" w:type="dxa"/>
            <w:shd w:val="clear" w:color="auto" w:fill="D9D9D9" w:themeFill="background1" w:themeFillShade="D9"/>
            <w:vAlign w:val="center"/>
          </w:tcPr>
          <w:p w:rsidR="00B76219" w:rsidRPr="00B93C66" w:rsidRDefault="00B7621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40～44歳</w:t>
            </w:r>
          </w:p>
        </w:tc>
        <w:tc>
          <w:tcPr>
            <w:tcW w:w="1594" w:type="dxa"/>
            <w:shd w:val="clear" w:color="auto" w:fill="auto"/>
            <w:vAlign w:val="center"/>
          </w:tcPr>
          <w:p w:rsidR="00B76219"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B76219"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皮膚及び皮下組織の疾患</w:t>
            </w:r>
          </w:p>
        </w:tc>
        <w:tc>
          <w:tcPr>
            <w:tcW w:w="1594" w:type="dxa"/>
            <w:shd w:val="clear" w:color="auto" w:fill="auto"/>
            <w:vAlign w:val="center"/>
          </w:tcPr>
          <w:p w:rsidR="00B76219"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新生物</w:t>
            </w:r>
          </w:p>
        </w:tc>
        <w:tc>
          <w:tcPr>
            <w:tcW w:w="1595" w:type="dxa"/>
            <w:tcBorders>
              <w:bottom w:val="single" w:sz="4" w:space="0" w:color="auto"/>
            </w:tcBorders>
            <w:shd w:val="clear" w:color="auto" w:fill="auto"/>
            <w:vAlign w:val="center"/>
          </w:tcPr>
          <w:p w:rsidR="00B76219"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神経系の疾患</w:t>
            </w:r>
          </w:p>
        </w:tc>
        <w:tc>
          <w:tcPr>
            <w:tcW w:w="1595" w:type="dxa"/>
            <w:shd w:val="clear" w:color="auto" w:fill="auto"/>
            <w:vAlign w:val="center"/>
          </w:tcPr>
          <w:p w:rsidR="00B76219"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r>
      <w:tr w:rsidR="00B93C66" w:rsidRPr="00B93C66" w:rsidTr="00C558C3">
        <w:trPr>
          <w:trHeight w:val="369"/>
        </w:trPr>
        <w:tc>
          <w:tcPr>
            <w:tcW w:w="952" w:type="dxa"/>
            <w:shd w:val="clear" w:color="auto" w:fill="D9D9D9" w:themeFill="background1" w:themeFillShade="D9"/>
            <w:vAlign w:val="center"/>
          </w:tcPr>
          <w:p w:rsidR="000B564D" w:rsidRPr="00B93C66" w:rsidRDefault="000B564D"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45～49歳</w:t>
            </w:r>
          </w:p>
        </w:tc>
        <w:tc>
          <w:tcPr>
            <w:tcW w:w="1594"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神経系の疾患</w:t>
            </w:r>
          </w:p>
        </w:tc>
        <w:tc>
          <w:tcPr>
            <w:tcW w:w="1594"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新生物</w:t>
            </w:r>
          </w:p>
        </w:tc>
        <w:tc>
          <w:tcPr>
            <w:tcW w:w="1595"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消化器系の疾患</w:t>
            </w:r>
          </w:p>
        </w:tc>
        <w:tc>
          <w:tcPr>
            <w:tcW w:w="1595" w:type="dxa"/>
            <w:shd w:val="clear" w:color="auto" w:fill="auto"/>
            <w:vAlign w:val="center"/>
          </w:tcPr>
          <w:p w:rsidR="000B564D" w:rsidRPr="00B93C66" w:rsidRDefault="000B564D" w:rsidP="00FE1095">
            <w:pPr>
              <w:autoSpaceDE w:val="0"/>
              <w:autoSpaceDN w:val="0"/>
              <w:adjustRightInd w:val="0"/>
              <w:spacing w:line="0" w:lineRule="atLeast"/>
              <w:ind w:rightChars="-40" w:right="-84"/>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血液及び造血器の疾患並びに免疫機構の障害</w:t>
            </w:r>
          </w:p>
        </w:tc>
      </w:tr>
      <w:tr w:rsidR="00B93C66" w:rsidRPr="00B93C66" w:rsidTr="00C558C3">
        <w:trPr>
          <w:trHeight w:val="369"/>
        </w:trPr>
        <w:tc>
          <w:tcPr>
            <w:tcW w:w="952" w:type="dxa"/>
            <w:shd w:val="clear" w:color="auto" w:fill="D9D9D9" w:themeFill="background1" w:themeFillShade="D9"/>
            <w:vAlign w:val="center"/>
          </w:tcPr>
          <w:p w:rsidR="000B564D" w:rsidRPr="00B93C66" w:rsidRDefault="000B564D" w:rsidP="00FE1095">
            <w:pPr>
              <w:autoSpaceDE w:val="0"/>
              <w:autoSpaceDN w:val="0"/>
              <w:adjustRightInd w:val="0"/>
              <w:spacing w:line="0" w:lineRule="atLeast"/>
              <w:jc w:val="center"/>
              <w:rPr>
                <w:rFonts w:asciiTheme="majorEastAsia" w:eastAsiaTheme="majorEastAsia" w:hAnsiTheme="majorEastAsia" w:cs="Times New Roman"/>
                <w:kern w:val="0"/>
                <w:sz w:val="18"/>
                <w:szCs w:val="18"/>
              </w:rPr>
            </w:pPr>
            <w:r w:rsidRPr="00B93C66">
              <w:rPr>
                <w:rFonts w:asciiTheme="majorEastAsia" w:eastAsiaTheme="majorEastAsia" w:hAnsiTheme="majorEastAsia" w:cs="Times New Roman"/>
                <w:kern w:val="0"/>
                <w:sz w:val="18"/>
                <w:szCs w:val="18"/>
              </w:rPr>
              <w:t>50～54歳</w:t>
            </w:r>
          </w:p>
        </w:tc>
        <w:tc>
          <w:tcPr>
            <w:tcW w:w="1594"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4"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神経系の疾患</w:t>
            </w:r>
          </w:p>
        </w:tc>
        <w:tc>
          <w:tcPr>
            <w:tcW w:w="1595"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消化器系の疾患</w:t>
            </w:r>
          </w:p>
        </w:tc>
        <w:tc>
          <w:tcPr>
            <w:tcW w:w="1595" w:type="dxa"/>
            <w:shd w:val="clear" w:color="auto" w:fill="auto"/>
            <w:vAlign w:val="center"/>
          </w:tcPr>
          <w:p w:rsidR="000B564D" w:rsidRPr="00B93C66" w:rsidRDefault="000B564D"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r>
      <w:tr w:rsidR="00B93C66" w:rsidRPr="00B93C66" w:rsidTr="00C558C3">
        <w:trPr>
          <w:trHeight w:val="369"/>
        </w:trPr>
        <w:tc>
          <w:tcPr>
            <w:tcW w:w="952" w:type="dxa"/>
            <w:shd w:val="clear" w:color="auto" w:fill="D9D9D9" w:themeFill="background1" w:themeFillShade="D9"/>
            <w:vAlign w:val="center"/>
          </w:tcPr>
          <w:p w:rsidR="00AE5C0A" w:rsidRPr="00B93C66" w:rsidRDefault="00AE5C0A" w:rsidP="00FE1095">
            <w:pPr>
              <w:autoSpaceDE w:val="0"/>
              <w:autoSpaceDN w:val="0"/>
              <w:adjustRightInd w:val="0"/>
              <w:spacing w:line="0" w:lineRule="atLeast"/>
              <w:jc w:val="center"/>
              <w:rPr>
                <w:rFonts w:asciiTheme="majorEastAsia" w:eastAsiaTheme="majorEastAsia" w:hAnsiTheme="majorEastAsia" w:cs="Times New Roman"/>
                <w:kern w:val="0"/>
                <w:sz w:val="18"/>
                <w:szCs w:val="18"/>
              </w:rPr>
            </w:pPr>
            <w:r w:rsidRPr="00B93C66">
              <w:rPr>
                <w:rFonts w:asciiTheme="majorEastAsia" w:eastAsiaTheme="majorEastAsia" w:hAnsiTheme="majorEastAsia" w:cs="Times New Roman"/>
                <w:kern w:val="0"/>
                <w:sz w:val="18"/>
                <w:szCs w:val="18"/>
              </w:rPr>
              <w:t>55～59歳</w:t>
            </w:r>
          </w:p>
        </w:tc>
        <w:tc>
          <w:tcPr>
            <w:tcW w:w="1594"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tcBorders>
              <w:bottom w:val="single" w:sz="4" w:space="0" w:color="auto"/>
            </w:tcBorders>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呼吸器系の疾患</w:t>
            </w:r>
          </w:p>
        </w:tc>
        <w:tc>
          <w:tcPr>
            <w:tcW w:w="1594"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神経系の疾患</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消化器系の疾患</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新生物</w:t>
            </w:r>
          </w:p>
        </w:tc>
      </w:tr>
      <w:tr w:rsidR="00B93C66" w:rsidRPr="00B93C66" w:rsidTr="00C558C3">
        <w:trPr>
          <w:trHeight w:val="369"/>
        </w:trPr>
        <w:tc>
          <w:tcPr>
            <w:tcW w:w="952" w:type="dxa"/>
            <w:shd w:val="clear" w:color="auto" w:fill="D9D9D9" w:themeFill="background1" w:themeFillShade="D9"/>
            <w:vAlign w:val="center"/>
          </w:tcPr>
          <w:p w:rsidR="00AE5C0A" w:rsidRPr="00B93C66" w:rsidRDefault="00AE5C0A"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60～64歳</w:t>
            </w:r>
          </w:p>
        </w:tc>
        <w:tc>
          <w:tcPr>
            <w:tcW w:w="1594"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新生物</w:t>
            </w:r>
          </w:p>
        </w:tc>
        <w:tc>
          <w:tcPr>
            <w:tcW w:w="1594" w:type="dxa"/>
            <w:tcBorders>
              <w:bottom w:val="single" w:sz="4" w:space="0" w:color="auto"/>
            </w:tcBorders>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消化器系の疾患</w:t>
            </w:r>
          </w:p>
        </w:tc>
        <w:tc>
          <w:tcPr>
            <w:tcW w:w="1595" w:type="dxa"/>
            <w:tcBorders>
              <w:bottom w:val="single" w:sz="4" w:space="0" w:color="auto"/>
            </w:tcBorders>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5" w:type="dxa"/>
            <w:tcBorders>
              <w:bottom w:val="single" w:sz="4" w:space="0" w:color="auto"/>
            </w:tcBorders>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神経系の疾患</w:t>
            </w:r>
          </w:p>
        </w:tc>
      </w:tr>
      <w:tr w:rsidR="00B93C66" w:rsidRPr="00B93C66" w:rsidTr="00C558C3">
        <w:trPr>
          <w:trHeight w:val="369"/>
        </w:trPr>
        <w:tc>
          <w:tcPr>
            <w:tcW w:w="952" w:type="dxa"/>
            <w:shd w:val="clear" w:color="auto" w:fill="D9D9D9" w:themeFill="background1" w:themeFillShade="D9"/>
            <w:vAlign w:val="center"/>
          </w:tcPr>
          <w:p w:rsidR="00AE5C0A" w:rsidRPr="00B93C66" w:rsidRDefault="00AE5C0A" w:rsidP="00FE1095">
            <w:pPr>
              <w:autoSpaceDE w:val="0"/>
              <w:autoSpaceDN w:val="0"/>
              <w:adjustRightInd w:val="0"/>
              <w:spacing w:line="0" w:lineRule="atLeast"/>
              <w:jc w:val="center"/>
              <w:rPr>
                <w:rFonts w:asciiTheme="majorEastAsia" w:eastAsiaTheme="majorEastAsia" w:hAnsiTheme="majorEastAsia" w:cs="Times New Roman"/>
                <w:kern w:val="0"/>
                <w:sz w:val="18"/>
                <w:szCs w:val="18"/>
              </w:rPr>
            </w:pPr>
            <w:r w:rsidRPr="00B93C66">
              <w:rPr>
                <w:rFonts w:asciiTheme="majorEastAsia" w:eastAsiaTheme="majorEastAsia" w:hAnsiTheme="majorEastAsia" w:cs="Times New Roman"/>
                <w:kern w:val="0"/>
                <w:sz w:val="18"/>
                <w:szCs w:val="18"/>
              </w:rPr>
              <w:t>65～69歳</w:t>
            </w:r>
          </w:p>
        </w:tc>
        <w:tc>
          <w:tcPr>
            <w:tcW w:w="1594"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新生物</w:t>
            </w:r>
          </w:p>
        </w:tc>
        <w:tc>
          <w:tcPr>
            <w:tcW w:w="1594"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消化器系の疾患</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呼吸器系の疾患</w:t>
            </w:r>
          </w:p>
        </w:tc>
      </w:tr>
      <w:tr w:rsidR="00B93C66" w:rsidRPr="00B93C66" w:rsidTr="00C558C3">
        <w:trPr>
          <w:trHeight w:val="369"/>
        </w:trPr>
        <w:tc>
          <w:tcPr>
            <w:tcW w:w="952" w:type="dxa"/>
            <w:shd w:val="clear" w:color="auto" w:fill="D9D9D9" w:themeFill="background1" w:themeFillShade="D9"/>
            <w:vAlign w:val="center"/>
          </w:tcPr>
          <w:p w:rsidR="00AE5C0A" w:rsidRPr="00B93C66" w:rsidRDefault="00AE5C0A" w:rsidP="00FE1095">
            <w:pPr>
              <w:autoSpaceDE w:val="0"/>
              <w:autoSpaceDN w:val="0"/>
              <w:adjustRightInd w:val="0"/>
              <w:spacing w:line="0" w:lineRule="atLeast"/>
              <w:jc w:val="center"/>
              <w:rPr>
                <w:rFonts w:asciiTheme="majorEastAsia" w:eastAsiaTheme="majorEastAsia" w:hAnsiTheme="majorEastAsia" w:cs="Times New Roman"/>
                <w:kern w:val="0"/>
                <w:sz w:val="18"/>
                <w:szCs w:val="18"/>
              </w:rPr>
            </w:pPr>
            <w:r w:rsidRPr="00B93C66">
              <w:rPr>
                <w:rFonts w:asciiTheme="majorEastAsia" w:eastAsiaTheme="majorEastAsia" w:hAnsiTheme="majorEastAsia" w:cs="Times New Roman"/>
                <w:kern w:val="0"/>
                <w:sz w:val="18"/>
                <w:szCs w:val="18"/>
              </w:rPr>
              <w:t>70～74歳</w:t>
            </w:r>
          </w:p>
        </w:tc>
        <w:tc>
          <w:tcPr>
            <w:tcW w:w="1594"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新生物</w:t>
            </w:r>
          </w:p>
        </w:tc>
        <w:tc>
          <w:tcPr>
            <w:tcW w:w="1594"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消化器系の疾患</w:t>
            </w:r>
          </w:p>
        </w:tc>
        <w:tc>
          <w:tcPr>
            <w:tcW w:w="1595" w:type="dxa"/>
            <w:shd w:val="clear" w:color="auto" w:fill="auto"/>
            <w:vAlign w:val="center"/>
          </w:tcPr>
          <w:p w:rsidR="00AE5C0A" w:rsidRPr="00B93C66" w:rsidRDefault="00AE5C0A"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呼吸器系の疾患</w:t>
            </w:r>
          </w:p>
        </w:tc>
      </w:tr>
    </w:tbl>
    <w:p w:rsidR="00565D77" w:rsidRPr="00B93C66" w:rsidRDefault="00565D77" w:rsidP="00FE1095">
      <w:pPr>
        <w:widowControl/>
        <w:spacing w:line="0" w:lineRule="atLeast"/>
        <w:ind w:firstLineChars="700" w:firstLine="1260"/>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）疾病別医療費分析</w:t>
      </w:r>
      <w:r w:rsidR="0069470C" w:rsidRPr="00B93C66">
        <w:rPr>
          <w:rFonts w:asciiTheme="majorEastAsia" w:eastAsiaTheme="majorEastAsia" w:hAnsiTheme="majorEastAsia" w:hint="eastAsia"/>
          <w:sz w:val="18"/>
          <w:szCs w:val="18"/>
        </w:rPr>
        <w:t>（大分類）</w:t>
      </w:r>
      <w:r w:rsidRPr="00B93C66">
        <w:rPr>
          <w:rFonts w:asciiTheme="majorEastAsia" w:eastAsiaTheme="majorEastAsia" w:hAnsiTheme="majorEastAsia" w:hint="eastAsia"/>
          <w:sz w:val="18"/>
          <w:szCs w:val="18"/>
        </w:rPr>
        <w:t>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w:t>
      </w:r>
      <w:r w:rsidR="0069470C" w:rsidRPr="00B93C66">
        <w:rPr>
          <w:rFonts w:asciiTheme="majorEastAsia" w:eastAsiaTheme="majorEastAsia" w:hAnsiTheme="majorEastAsia" w:hint="eastAsia"/>
          <w:sz w:val="18"/>
          <w:szCs w:val="18"/>
        </w:rPr>
        <w:t>（累計）</w:t>
      </w:r>
    </w:p>
    <w:p w:rsidR="0038794D" w:rsidRPr="00B93C66" w:rsidRDefault="0038794D" w:rsidP="00FE1095">
      <w:pPr>
        <w:widowControl/>
        <w:spacing w:line="0" w:lineRule="atLeast"/>
        <w:ind w:firstLineChars="700" w:firstLine="700"/>
        <w:rPr>
          <w:rFonts w:asciiTheme="majorEastAsia" w:eastAsiaTheme="majorEastAsia" w:hAnsiTheme="majorEastAsia"/>
          <w:sz w:val="10"/>
          <w:szCs w:val="10"/>
        </w:rPr>
      </w:pPr>
    </w:p>
    <w:p w:rsidR="007D6ACB" w:rsidRPr="00B93C66" w:rsidRDefault="0038794D" w:rsidP="00FE1095">
      <w:pPr>
        <w:spacing w:line="0" w:lineRule="atLeast"/>
        <w:ind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年代別の外来の被保険者千人当たりの疾病別レセプト件数の状況をみると、</w:t>
      </w:r>
      <w:r w:rsidR="007D6ACB" w:rsidRPr="00B93C66">
        <w:rPr>
          <w:rFonts w:ascii="HG丸ｺﾞｼｯｸM-PRO" w:eastAsia="HG丸ｺﾞｼｯｸM-PRO" w:hAnsi="HG丸ｺﾞｼｯｸM-PRO" w:cs="ＭＳ 明朝" w:hint="eastAsia"/>
          <w:kern w:val="0"/>
          <w:sz w:val="22"/>
        </w:rPr>
        <w:t>各年代での１位は、０～</w:t>
      </w:r>
      <w:r w:rsidRPr="00B93C66">
        <w:rPr>
          <w:rFonts w:ascii="HG丸ｺﾞｼｯｸM-PRO" w:eastAsia="HG丸ｺﾞｼｯｸM-PRO" w:hAnsi="HG丸ｺﾞｼｯｸM-PRO" w:cs="ＭＳ 明朝" w:hint="eastAsia"/>
          <w:kern w:val="0"/>
          <w:sz w:val="22"/>
        </w:rPr>
        <w:t>39歳では</w:t>
      </w:r>
      <w:r w:rsidR="007D6ACB" w:rsidRPr="00B93C66">
        <w:rPr>
          <w:rFonts w:ascii="HG丸ｺﾞｼｯｸM-PRO" w:eastAsia="HG丸ｺﾞｼｯｸM-PRO" w:hAnsi="HG丸ｺﾞｼｯｸM-PRO" w:cs="ＭＳ 明朝" w:hint="eastAsia"/>
          <w:kern w:val="0"/>
          <w:sz w:val="22"/>
        </w:rPr>
        <w:t>「呼吸器系の疾患」、40～49歳では「</w:t>
      </w:r>
      <w:r w:rsidRPr="00B93C66">
        <w:rPr>
          <w:rFonts w:ascii="HG丸ｺﾞｼｯｸM-PRO" w:eastAsia="HG丸ｺﾞｼｯｸM-PRO" w:hAnsi="HG丸ｺﾞｼｯｸM-PRO" w:cs="ＭＳ 明朝" w:hint="eastAsia"/>
          <w:kern w:val="0"/>
          <w:sz w:val="22"/>
        </w:rPr>
        <w:t>精神及び行動の障害</w:t>
      </w:r>
      <w:r w:rsidR="007D6ACB" w:rsidRPr="00B93C66">
        <w:rPr>
          <w:rFonts w:ascii="HG丸ｺﾞｼｯｸM-PRO" w:eastAsia="HG丸ｺﾞｼｯｸM-PRO" w:hAnsi="HG丸ｺﾞｼｯｸM-PRO" w:cs="ＭＳ 明朝" w:hint="eastAsia"/>
          <w:kern w:val="0"/>
          <w:sz w:val="22"/>
        </w:rPr>
        <w:t>、50～64歳では「内分泌、栄養及び代謝疾患」、</w:t>
      </w:r>
      <w:r w:rsidRPr="00B93C66">
        <w:rPr>
          <w:rFonts w:ascii="HG丸ｺﾞｼｯｸM-PRO" w:eastAsia="HG丸ｺﾞｼｯｸM-PRO" w:hAnsi="HG丸ｺﾞｼｯｸM-PRO" w:cs="ＭＳ 明朝" w:hint="eastAsia"/>
          <w:kern w:val="0"/>
          <w:sz w:val="22"/>
        </w:rPr>
        <w:t>65</w:t>
      </w:r>
      <w:r w:rsidR="007D6ACB" w:rsidRPr="00B93C66">
        <w:rPr>
          <w:rFonts w:ascii="HG丸ｺﾞｼｯｸM-PRO" w:eastAsia="HG丸ｺﾞｼｯｸM-PRO" w:hAnsi="HG丸ｺﾞｼｯｸM-PRO" w:cs="ＭＳ 明朝" w:hint="eastAsia"/>
          <w:kern w:val="0"/>
          <w:sz w:val="22"/>
        </w:rPr>
        <w:t>～74</w:t>
      </w:r>
      <w:r w:rsidRPr="00B93C66">
        <w:rPr>
          <w:rFonts w:ascii="HG丸ｺﾞｼｯｸM-PRO" w:eastAsia="HG丸ｺﾞｼｯｸM-PRO" w:hAnsi="HG丸ｺﾞｼｯｸM-PRO" w:cs="ＭＳ 明朝" w:hint="eastAsia"/>
          <w:kern w:val="0"/>
          <w:sz w:val="22"/>
        </w:rPr>
        <w:t>歳</w:t>
      </w:r>
      <w:r w:rsidR="007D6ACB" w:rsidRPr="00B93C66">
        <w:rPr>
          <w:rFonts w:ascii="HG丸ｺﾞｼｯｸM-PRO" w:eastAsia="HG丸ｺﾞｼｯｸM-PRO" w:hAnsi="HG丸ｺﾞｼｯｸM-PRO" w:cs="ＭＳ 明朝" w:hint="eastAsia"/>
          <w:kern w:val="0"/>
          <w:sz w:val="22"/>
        </w:rPr>
        <w:t>では「循環器系の疾患」となっており、45歳以降の５位までに入る疾病は同じものとなっています</w:t>
      </w:r>
      <w:r w:rsidRPr="00B93C66">
        <w:rPr>
          <w:rFonts w:ascii="HG丸ｺﾞｼｯｸM-PRO" w:eastAsia="HG丸ｺﾞｼｯｸM-PRO" w:hAnsi="HG丸ｺﾞｼｯｸM-PRO" w:cs="ＭＳ 明朝" w:hint="eastAsia"/>
          <w:kern w:val="0"/>
          <w:sz w:val="22"/>
        </w:rPr>
        <w:t>。</w:t>
      </w:r>
    </w:p>
    <w:p w:rsidR="00FE1095" w:rsidRPr="00B93C66" w:rsidRDefault="00FE1095" w:rsidP="00FE1095">
      <w:pPr>
        <w:spacing w:line="0" w:lineRule="atLeast"/>
        <w:ind w:firstLineChars="100" w:firstLine="180"/>
        <w:jc w:val="left"/>
        <w:rPr>
          <w:rFonts w:ascii="HG丸ｺﾞｼｯｸM-PRO" w:eastAsia="HG丸ｺﾞｼｯｸM-PRO" w:hAnsi="HG丸ｺﾞｼｯｸM-PRO" w:cs="ＭＳ 明朝"/>
          <w:kern w:val="0"/>
          <w:sz w:val="18"/>
          <w:szCs w:val="18"/>
        </w:rPr>
      </w:pPr>
    </w:p>
    <w:p w:rsidR="00E56759" w:rsidRPr="00B93C66" w:rsidRDefault="00E56759" w:rsidP="00FE1095">
      <w:pPr>
        <w:spacing w:line="0" w:lineRule="atLeast"/>
        <w:ind w:firstLineChars="100" w:firstLine="220"/>
        <w:jc w:val="left"/>
        <w:rPr>
          <w:rFonts w:asciiTheme="majorEastAsia" w:eastAsiaTheme="majorEastAsia" w:hAnsiTheme="majorEastAsia" w:cs="ＭＳ 明朝"/>
          <w:kern w:val="0"/>
          <w:sz w:val="22"/>
        </w:rPr>
      </w:pPr>
      <w:r w:rsidRPr="00B93C66">
        <w:rPr>
          <w:rFonts w:asciiTheme="majorEastAsia" w:eastAsiaTheme="majorEastAsia" w:hAnsiTheme="majorEastAsia" w:hint="eastAsia"/>
          <w:sz w:val="22"/>
        </w:rPr>
        <w:t>年代別外来疾病別レセプト件数の状況（上位５位）</w:t>
      </w:r>
      <w:r w:rsidR="0004686F" w:rsidRPr="00B93C66">
        <w:rPr>
          <w:rFonts w:asciiTheme="majorEastAsia" w:eastAsiaTheme="majorEastAsia" w:hAnsiTheme="majorEastAsia"/>
          <w:sz w:val="22"/>
        </w:rPr>
        <w:tab/>
      </w:r>
      <w:r w:rsidR="0004686F" w:rsidRPr="00B93C66">
        <w:rPr>
          <w:rFonts w:asciiTheme="majorEastAsia" w:eastAsiaTheme="majorEastAsia" w:hAnsiTheme="majorEastAsia"/>
          <w:sz w:val="22"/>
        </w:rPr>
        <w:tab/>
      </w:r>
      <w:r w:rsidR="005D23EA" w:rsidRPr="00B93C66">
        <w:rPr>
          <w:rFonts w:asciiTheme="majorEastAsia" w:eastAsiaTheme="majorEastAsia" w:hAnsiTheme="majorEastAsia"/>
          <w:sz w:val="22"/>
        </w:rPr>
        <w:tab/>
      </w:r>
      <w:r w:rsidR="00FE1095" w:rsidRPr="00B93C66">
        <w:rPr>
          <w:rFonts w:asciiTheme="majorEastAsia" w:eastAsiaTheme="majorEastAsia" w:hAnsiTheme="majorEastAsia" w:hint="eastAsia"/>
          <w:sz w:val="22"/>
        </w:rPr>
        <w:t xml:space="preserve">　</w:t>
      </w:r>
      <w:r w:rsidR="0004686F" w:rsidRPr="00B93C66">
        <w:rPr>
          <w:rFonts w:asciiTheme="majorEastAsia" w:eastAsiaTheme="majorEastAsia" w:hAnsiTheme="majorEastAsia" w:cs="ＭＳ 明朝" w:hint="eastAsia"/>
          <w:kern w:val="0"/>
          <w:sz w:val="18"/>
          <w:szCs w:val="18"/>
        </w:rPr>
        <w:t>（千人当たり）</w:t>
      </w:r>
    </w:p>
    <w:tbl>
      <w:tblPr>
        <w:tblStyle w:val="ad"/>
        <w:tblW w:w="0" w:type="auto"/>
        <w:tblInd w:w="121" w:type="dxa"/>
        <w:tblLook w:val="04A0" w:firstRow="1" w:lastRow="0" w:firstColumn="1" w:lastColumn="0" w:noHBand="0" w:noVBand="1"/>
      </w:tblPr>
      <w:tblGrid>
        <w:gridCol w:w="966"/>
        <w:gridCol w:w="1594"/>
        <w:gridCol w:w="1595"/>
        <w:gridCol w:w="1594"/>
        <w:gridCol w:w="1595"/>
        <w:gridCol w:w="1595"/>
      </w:tblGrid>
      <w:tr w:rsidR="00B93C66" w:rsidRPr="00B93C66" w:rsidTr="00C558C3">
        <w:trPr>
          <w:trHeight w:val="94"/>
        </w:trPr>
        <w:tc>
          <w:tcPr>
            <w:tcW w:w="966" w:type="dxa"/>
            <w:tcBorders>
              <w:bottom w:val="single" w:sz="4" w:space="0" w:color="auto"/>
            </w:tcBorders>
            <w:shd w:val="clear" w:color="auto" w:fill="D9D9D9" w:themeFill="background1" w:themeFillShade="D9"/>
            <w:vAlign w:val="center"/>
          </w:tcPr>
          <w:p w:rsidR="00E56759" w:rsidRPr="00B93C66" w:rsidRDefault="00E56759" w:rsidP="00FE1095">
            <w:pPr>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ＭＳ 明朝" w:hint="eastAsia"/>
                <w:kern w:val="0"/>
                <w:sz w:val="18"/>
                <w:szCs w:val="18"/>
              </w:rPr>
              <w:t>年齢</w:t>
            </w:r>
          </w:p>
        </w:tc>
        <w:tc>
          <w:tcPr>
            <w:tcW w:w="1594" w:type="dxa"/>
            <w:tcBorders>
              <w:bottom w:val="single" w:sz="4" w:space="0" w:color="auto"/>
            </w:tcBorders>
            <w:shd w:val="clear" w:color="auto" w:fill="D9D9D9" w:themeFill="background1" w:themeFillShade="D9"/>
            <w:vAlign w:val="center"/>
          </w:tcPr>
          <w:p w:rsidR="00E56759" w:rsidRPr="00B93C66" w:rsidRDefault="00E5675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１位</w:t>
            </w:r>
          </w:p>
        </w:tc>
        <w:tc>
          <w:tcPr>
            <w:tcW w:w="1595" w:type="dxa"/>
            <w:tcBorders>
              <w:bottom w:val="single" w:sz="4" w:space="0" w:color="auto"/>
            </w:tcBorders>
            <w:shd w:val="clear" w:color="auto" w:fill="D9D9D9" w:themeFill="background1" w:themeFillShade="D9"/>
            <w:vAlign w:val="center"/>
          </w:tcPr>
          <w:p w:rsidR="00E56759" w:rsidRPr="00B93C66" w:rsidRDefault="00E5675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２位</w:t>
            </w:r>
          </w:p>
        </w:tc>
        <w:tc>
          <w:tcPr>
            <w:tcW w:w="1594" w:type="dxa"/>
            <w:tcBorders>
              <w:bottom w:val="single" w:sz="4" w:space="0" w:color="auto"/>
            </w:tcBorders>
            <w:shd w:val="clear" w:color="auto" w:fill="D9D9D9" w:themeFill="background1" w:themeFillShade="D9"/>
            <w:vAlign w:val="center"/>
          </w:tcPr>
          <w:p w:rsidR="00E56759" w:rsidRPr="00B93C66" w:rsidRDefault="00E56759" w:rsidP="00FE1095">
            <w:pPr>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３位</w:t>
            </w:r>
          </w:p>
        </w:tc>
        <w:tc>
          <w:tcPr>
            <w:tcW w:w="1595" w:type="dxa"/>
            <w:tcBorders>
              <w:bottom w:val="single" w:sz="4" w:space="0" w:color="auto"/>
            </w:tcBorders>
            <w:shd w:val="clear" w:color="auto" w:fill="D9D9D9" w:themeFill="background1" w:themeFillShade="D9"/>
            <w:vAlign w:val="center"/>
          </w:tcPr>
          <w:p w:rsidR="00E56759" w:rsidRPr="00B93C66" w:rsidRDefault="00E56759" w:rsidP="00FE1095">
            <w:pPr>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４位</w:t>
            </w:r>
          </w:p>
        </w:tc>
        <w:tc>
          <w:tcPr>
            <w:tcW w:w="1595" w:type="dxa"/>
            <w:tcBorders>
              <w:bottom w:val="single" w:sz="4" w:space="0" w:color="auto"/>
            </w:tcBorders>
            <w:shd w:val="clear" w:color="auto" w:fill="D9D9D9" w:themeFill="background1" w:themeFillShade="D9"/>
            <w:vAlign w:val="center"/>
          </w:tcPr>
          <w:p w:rsidR="00E56759" w:rsidRPr="00B93C66" w:rsidRDefault="00E56759" w:rsidP="00FE1095">
            <w:pPr>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５位</w:t>
            </w:r>
          </w:p>
        </w:tc>
      </w:tr>
      <w:tr w:rsidR="00B93C66" w:rsidRPr="00B93C66" w:rsidTr="00C558C3">
        <w:trPr>
          <w:trHeight w:val="227"/>
        </w:trPr>
        <w:tc>
          <w:tcPr>
            <w:tcW w:w="966" w:type="dxa"/>
            <w:shd w:val="clear" w:color="auto" w:fill="D9D9D9" w:themeFill="background1" w:themeFillShade="D9"/>
            <w:vAlign w:val="center"/>
          </w:tcPr>
          <w:p w:rsidR="00E56759" w:rsidRPr="00B93C66" w:rsidRDefault="00E5675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0～14歳</w:t>
            </w:r>
          </w:p>
        </w:tc>
        <w:tc>
          <w:tcPr>
            <w:tcW w:w="1594" w:type="dxa"/>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ＭＳ 明朝" w:hint="eastAsia"/>
                <w:kern w:val="0"/>
                <w:sz w:val="14"/>
                <w:szCs w:val="14"/>
              </w:rPr>
              <w:t>呼吸器系の疾患</w:t>
            </w:r>
          </w:p>
        </w:tc>
        <w:tc>
          <w:tcPr>
            <w:tcW w:w="1595" w:type="dxa"/>
            <w:shd w:val="clear" w:color="auto" w:fill="auto"/>
            <w:vAlign w:val="center"/>
          </w:tcPr>
          <w:p w:rsidR="00E56759" w:rsidRPr="00B93C66" w:rsidRDefault="008726F9" w:rsidP="00FE1095">
            <w:pPr>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Times New Roman" w:hint="eastAsia"/>
                <w:kern w:val="0"/>
                <w:sz w:val="14"/>
                <w:szCs w:val="14"/>
              </w:rPr>
              <w:t>皮膚及び皮下組織の疾患</w:t>
            </w:r>
          </w:p>
        </w:tc>
        <w:tc>
          <w:tcPr>
            <w:tcW w:w="1594" w:type="dxa"/>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ＭＳ 明朝" w:hint="eastAsia"/>
                <w:kern w:val="0"/>
                <w:sz w:val="14"/>
                <w:szCs w:val="14"/>
              </w:rPr>
              <w:t>眼及び付属器の疾患</w:t>
            </w:r>
          </w:p>
        </w:tc>
        <w:tc>
          <w:tcPr>
            <w:tcW w:w="1595" w:type="dxa"/>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ＭＳ 明朝" w:hint="eastAsia"/>
                <w:kern w:val="0"/>
                <w:sz w:val="14"/>
                <w:szCs w:val="14"/>
              </w:rPr>
              <w:t>感染症及び寄生虫症</w:t>
            </w:r>
          </w:p>
        </w:tc>
        <w:tc>
          <w:tcPr>
            <w:tcW w:w="1595" w:type="dxa"/>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ＭＳ 明朝"/>
                <w:kern w:val="0"/>
                <w:sz w:val="14"/>
                <w:szCs w:val="14"/>
              </w:rPr>
            </w:pPr>
            <w:r w:rsidRPr="00B93C66">
              <w:rPr>
                <w:rFonts w:asciiTheme="majorEastAsia" w:eastAsiaTheme="majorEastAsia" w:hAnsiTheme="majorEastAsia" w:cs="Times New Roman"/>
                <w:kern w:val="0"/>
                <w:sz w:val="14"/>
                <w:szCs w:val="14"/>
              </w:rPr>
              <w:t>筋骨格系及び結合組織の疾患</w:t>
            </w:r>
          </w:p>
        </w:tc>
      </w:tr>
      <w:tr w:rsidR="00B93C66" w:rsidRPr="00B93C66" w:rsidTr="00C558C3">
        <w:trPr>
          <w:trHeight w:val="227"/>
        </w:trPr>
        <w:tc>
          <w:tcPr>
            <w:tcW w:w="966" w:type="dxa"/>
            <w:shd w:val="clear" w:color="auto" w:fill="D9D9D9" w:themeFill="background1" w:themeFillShade="D9"/>
            <w:vAlign w:val="center"/>
          </w:tcPr>
          <w:p w:rsidR="00E56759" w:rsidRPr="00B93C66" w:rsidRDefault="00E5675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15～39歳</w:t>
            </w:r>
          </w:p>
        </w:tc>
        <w:tc>
          <w:tcPr>
            <w:tcW w:w="1594" w:type="dxa"/>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呼吸器系の疾患</w:t>
            </w:r>
          </w:p>
        </w:tc>
        <w:tc>
          <w:tcPr>
            <w:tcW w:w="1595" w:type="dxa"/>
            <w:tcBorders>
              <w:bottom w:val="single" w:sz="4" w:space="0" w:color="auto"/>
            </w:tcBorders>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4" w:type="dxa"/>
            <w:tcBorders>
              <w:bottom w:val="single" w:sz="4" w:space="0" w:color="auto"/>
            </w:tcBorders>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皮膚及び皮下組織の疾患</w:t>
            </w:r>
          </w:p>
        </w:tc>
        <w:tc>
          <w:tcPr>
            <w:tcW w:w="1595" w:type="dxa"/>
            <w:tcBorders>
              <w:bottom w:val="single" w:sz="4" w:space="0" w:color="auto"/>
            </w:tcBorders>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眼及び付属器の疾患</w:t>
            </w:r>
          </w:p>
        </w:tc>
        <w:tc>
          <w:tcPr>
            <w:tcW w:w="1595" w:type="dxa"/>
            <w:shd w:val="clear" w:color="auto" w:fill="auto"/>
            <w:vAlign w:val="center"/>
          </w:tcPr>
          <w:p w:rsidR="00E56759" w:rsidRPr="00B93C66" w:rsidRDefault="008726F9"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r>
      <w:tr w:rsidR="00B93C66" w:rsidRPr="00B93C66" w:rsidTr="00C558C3">
        <w:trPr>
          <w:trHeight w:val="227"/>
        </w:trPr>
        <w:tc>
          <w:tcPr>
            <w:tcW w:w="966" w:type="dxa"/>
            <w:shd w:val="clear" w:color="auto" w:fill="D9D9D9" w:themeFill="background1" w:themeFillShade="D9"/>
            <w:vAlign w:val="center"/>
          </w:tcPr>
          <w:p w:rsidR="008726F9" w:rsidRPr="00B93C66" w:rsidRDefault="008726F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40～44歳</w:t>
            </w:r>
          </w:p>
        </w:tc>
        <w:tc>
          <w:tcPr>
            <w:tcW w:w="1594" w:type="dxa"/>
            <w:shd w:val="clear" w:color="auto" w:fill="auto"/>
            <w:vAlign w:val="center"/>
          </w:tcPr>
          <w:p w:rsidR="008726F9" w:rsidRPr="00B93C66" w:rsidRDefault="008726F9"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8726F9" w:rsidRPr="00B93C66" w:rsidRDefault="008726F9"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呼吸器系の疾患</w:t>
            </w:r>
          </w:p>
        </w:tc>
        <w:tc>
          <w:tcPr>
            <w:tcW w:w="1594" w:type="dxa"/>
            <w:shd w:val="clear" w:color="auto" w:fill="auto"/>
            <w:vAlign w:val="center"/>
          </w:tcPr>
          <w:p w:rsidR="008726F9" w:rsidRPr="00B93C66" w:rsidRDefault="008726F9"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内分泌、栄養及び</w:t>
            </w:r>
            <w:r w:rsidR="00382C06" w:rsidRPr="00B93C66">
              <w:rPr>
                <w:rFonts w:asciiTheme="majorEastAsia" w:eastAsiaTheme="majorEastAsia" w:hAnsiTheme="majorEastAsia" w:cs="Times New Roman" w:hint="eastAsia"/>
                <w:kern w:val="0"/>
                <w:sz w:val="14"/>
                <w:szCs w:val="14"/>
              </w:rPr>
              <w:t>代謝疾患</w:t>
            </w:r>
          </w:p>
        </w:tc>
        <w:tc>
          <w:tcPr>
            <w:tcW w:w="1595" w:type="dxa"/>
            <w:shd w:val="clear" w:color="auto" w:fill="auto"/>
            <w:vAlign w:val="center"/>
          </w:tcPr>
          <w:p w:rsidR="008726F9" w:rsidRPr="00B93C66" w:rsidRDefault="00382C0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c>
          <w:tcPr>
            <w:tcW w:w="1595" w:type="dxa"/>
            <w:shd w:val="clear" w:color="auto" w:fill="auto"/>
            <w:vAlign w:val="center"/>
          </w:tcPr>
          <w:p w:rsidR="008726F9" w:rsidRPr="00B93C66" w:rsidRDefault="00382C0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皮膚及び皮下組織の疾患</w:t>
            </w:r>
          </w:p>
        </w:tc>
      </w:tr>
      <w:tr w:rsidR="00B93C66" w:rsidRPr="00B93C66" w:rsidTr="00C558C3">
        <w:trPr>
          <w:trHeight w:val="227"/>
        </w:trPr>
        <w:tc>
          <w:tcPr>
            <w:tcW w:w="966" w:type="dxa"/>
            <w:shd w:val="clear" w:color="auto" w:fill="D9D9D9" w:themeFill="background1" w:themeFillShade="D9"/>
            <w:vAlign w:val="center"/>
          </w:tcPr>
          <w:p w:rsidR="008726F9" w:rsidRPr="00B93C66" w:rsidRDefault="008726F9"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45～49歳</w:t>
            </w:r>
          </w:p>
        </w:tc>
        <w:tc>
          <w:tcPr>
            <w:tcW w:w="1594" w:type="dxa"/>
            <w:tcBorders>
              <w:bottom w:val="single" w:sz="4" w:space="0" w:color="auto"/>
            </w:tcBorders>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tcBorders>
              <w:bottom w:val="single" w:sz="4" w:space="0" w:color="auto"/>
            </w:tcBorders>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呼吸器系の疾患</w:t>
            </w:r>
          </w:p>
        </w:tc>
        <w:tc>
          <w:tcPr>
            <w:tcW w:w="1594" w:type="dxa"/>
            <w:tcBorders>
              <w:bottom w:val="single" w:sz="4" w:space="0" w:color="auto"/>
            </w:tcBorders>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内分泌、栄養及び代謝疾患</w:t>
            </w:r>
          </w:p>
        </w:tc>
        <w:tc>
          <w:tcPr>
            <w:tcW w:w="1595" w:type="dxa"/>
            <w:tcBorders>
              <w:bottom w:val="single" w:sz="4" w:space="0" w:color="auto"/>
            </w:tcBorders>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c>
          <w:tcPr>
            <w:tcW w:w="1595" w:type="dxa"/>
            <w:tcBorders>
              <w:bottom w:val="single" w:sz="4" w:space="0" w:color="auto"/>
            </w:tcBorders>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r>
      <w:tr w:rsidR="00B93C66" w:rsidRPr="00B93C66" w:rsidTr="00C558C3">
        <w:trPr>
          <w:trHeight w:val="227"/>
        </w:trPr>
        <w:tc>
          <w:tcPr>
            <w:tcW w:w="966" w:type="dxa"/>
            <w:shd w:val="clear" w:color="auto" w:fill="D9D9D9" w:themeFill="background1" w:themeFillShade="D9"/>
            <w:vAlign w:val="center"/>
          </w:tcPr>
          <w:p w:rsidR="008726F9" w:rsidRPr="00B93C66" w:rsidRDefault="008726F9" w:rsidP="00FE1095">
            <w:pPr>
              <w:autoSpaceDE w:val="0"/>
              <w:autoSpaceDN w:val="0"/>
              <w:adjustRightInd w:val="0"/>
              <w:spacing w:line="0" w:lineRule="atLeast"/>
              <w:jc w:val="center"/>
              <w:rPr>
                <w:rFonts w:asciiTheme="majorEastAsia" w:eastAsiaTheme="majorEastAsia" w:hAnsiTheme="majorEastAsia" w:cs="Times New Roman"/>
                <w:kern w:val="0"/>
                <w:sz w:val="18"/>
                <w:szCs w:val="18"/>
              </w:rPr>
            </w:pPr>
            <w:r w:rsidRPr="00B93C66">
              <w:rPr>
                <w:rFonts w:asciiTheme="majorEastAsia" w:eastAsiaTheme="majorEastAsia" w:hAnsiTheme="majorEastAsia" w:cs="Times New Roman"/>
                <w:kern w:val="0"/>
                <w:sz w:val="18"/>
                <w:szCs w:val="18"/>
              </w:rPr>
              <w:t>50～54歳</w:t>
            </w:r>
          </w:p>
        </w:tc>
        <w:tc>
          <w:tcPr>
            <w:tcW w:w="1594" w:type="dxa"/>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内分泌、栄養及び代謝疾患</w:t>
            </w:r>
          </w:p>
        </w:tc>
        <w:tc>
          <w:tcPr>
            <w:tcW w:w="1595" w:type="dxa"/>
            <w:tcBorders>
              <w:bottom w:val="single" w:sz="4" w:space="0" w:color="auto"/>
            </w:tcBorders>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c>
          <w:tcPr>
            <w:tcW w:w="1594" w:type="dxa"/>
            <w:tcBorders>
              <w:bottom w:val="single" w:sz="4" w:space="0" w:color="auto"/>
            </w:tcBorders>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5" w:type="dxa"/>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8726F9" w:rsidRPr="00B93C66" w:rsidRDefault="0004686F"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呼吸器系の疾患</w:t>
            </w:r>
          </w:p>
        </w:tc>
      </w:tr>
      <w:tr w:rsidR="00B93C66" w:rsidRPr="00B93C66" w:rsidTr="00C558C3">
        <w:trPr>
          <w:trHeight w:val="227"/>
        </w:trPr>
        <w:tc>
          <w:tcPr>
            <w:tcW w:w="966" w:type="dxa"/>
            <w:shd w:val="clear" w:color="auto" w:fill="D9D9D9" w:themeFill="background1" w:themeFillShade="D9"/>
            <w:vAlign w:val="center"/>
          </w:tcPr>
          <w:p w:rsidR="00445575" w:rsidRPr="00B93C66" w:rsidRDefault="00445575" w:rsidP="00FE1095">
            <w:pPr>
              <w:autoSpaceDE w:val="0"/>
              <w:autoSpaceDN w:val="0"/>
              <w:adjustRightInd w:val="0"/>
              <w:spacing w:line="0" w:lineRule="atLeast"/>
              <w:jc w:val="center"/>
              <w:rPr>
                <w:rFonts w:asciiTheme="majorEastAsia" w:eastAsiaTheme="majorEastAsia" w:hAnsiTheme="majorEastAsia" w:cs="Times New Roman"/>
                <w:kern w:val="0"/>
                <w:sz w:val="18"/>
                <w:szCs w:val="18"/>
              </w:rPr>
            </w:pPr>
            <w:r w:rsidRPr="00B93C66">
              <w:rPr>
                <w:rFonts w:asciiTheme="majorEastAsia" w:eastAsiaTheme="majorEastAsia" w:hAnsiTheme="majorEastAsia" w:cs="Times New Roman"/>
                <w:kern w:val="0"/>
                <w:sz w:val="18"/>
                <w:szCs w:val="18"/>
              </w:rPr>
              <w:t>55～59歳</w:t>
            </w:r>
          </w:p>
        </w:tc>
        <w:tc>
          <w:tcPr>
            <w:tcW w:w="1594"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内分泌、栄養及び代謝疾患</w:t>
            </w:r>
          </w:p>
        </w:tc>
        <w:tc>
          <w:tcPr>
            <w:tcW w:w="1595"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4"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c>
          <w:tcPr>
            <w:tcW w:w="1595"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精神及び行動の障害</w:t>
            </w:r>
          </w:p>
        </w:tc>
        <w:tc>
          <w:tcPr>
            <w:tcW w:w="1595"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呼吸器系の疾患</w:t>
            </w:r>
          </w:p>
        </w:tc>
      </w:tr>
      <w:tr w:rsidR="00B93C66" w:rsidRPr="00B93C66" w:rsidTr="00C558C3">
        <w:trPr>
          <w:trHeight w:val="227"/>
        </w:trPr>
        <w:tc>
          <w:tcPr>
            <w:tcW w:w="966" w:type="dxa"/>
            <w:shd w:val="clear" w:color="auto" w:fill="D9D9D9" w:themeFill="background1" w:themeFillShade="D9"/>
            <w:vAlign w:val="center"/>
          </w:tcPr>
          <w:p w:rsidR="00445575" w:rsidRPr="00B93C66" w:rsidRDefault="00445575" w:rsidP="00FE1095">
            <w:pPr>
              <w:autoSpaceDE w:val="0"/>
              <w:autoSpaceDN w:val="0"/>
              <w:adjustRightInd w:val="0"/>
              <w:spacing w:line="0" w:lineRule="atLeast"/>
              <w:jc w:val="center"/>
              <w:rPr>
                <w:rFonts w:asciiTheme="majorEastAsia" w:eastAsiaTheme="majorEastAsia" w:hAnsiTheme="majorEastAsia" w:cs="ＭＳ 明朝"/>
                <w:kern w:val="0"/>
                <w:sz w:val="18"/>
                <w:szCs w:val="18"/>
              </w:rPr>
            </w:pPr>
            <w:r w:rsidRPr="00B93C66">
              <w:rPr>
                <w:rFonts w:asciiTheme="majorEastAsia" w:eastAsiaTheme="majorEastAsia" w:hAnsiTheme="majorEastAsia" w:cs="Times New Roman"/>
                <w:kern w:val="0"/>
                <w:sz w:val="18"/>
                <w:szCs w:val="18"/>
              </w:rPr>
              <w:t>60～64歳</w:t>
            </w:r>
          </w:p>
        </w:tc>
        <w:tc>
          <w:tcPr>
            <w:tcW w:w="1594"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内分泌、栄養及び代謝疾患</w:t>
            </w:r>
          </w:p>
        </w:tc>
        <w:tc>
          <w:tcPr>
            <w:tcW w:w="1595"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4"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c>
          <w:tcPr>
            <w:tcW w:w="1595"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眼及び付属器の疾患</w:t>
            </w:r>
          </w:p>
        </w:tc>
        <w:tc>
          <w:tcPr>
            <w:tcW w:w="1595" w:type="dxa"/>
            <w:shd w:val="clear" w:color="auto" w:fill="auto"/>
            <w:vAlign w:val="center"/>
          </w:tcPr>
          <w:p w:rsidR="00445575" w:rsidRPr="00B93C66" w:rsidRDefault="00445575"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呼吸器系の疾患</w:t>
            </w:r>
          </w:p>
        </w:tc>
      </w:tr>
      <w:tr w:rsidR="00B93C66" w:rsidRPr="00B93C66" w:rsidTr="00C558C3">
        <w:trPr>
          <w:trHeight w:val="227"/>
        </w:trPr>
        <w:tc>
          <w:tcPr>
            <w:tcW w:w="966" w:type="dxa"/>
            <w:shd w:val="clear" w:color="auto" w:fill="D9D9D9" w:themeFill="background1" w:themeFillShade="D9"/>
            <w:vAlign w:val="center"/>
          </w:tcPr>
          <w:p w:rsidR="00B148C6" w:rsidRPr="00B93C66" w:rsidRDefault="00B148C6" w:rsidP="00FE1095">
            <w:pPr>
              <w:autoSpaceDE w:val="0"/>
              <w:autoSpaceDN w:val="0"/>
              <w:adjustRightInd w:val="0"/>
              <w:spacing w:line="0" w:lineRule="atLeast"/>
              <w:jc w:val="center"/>
              <w:rPr>
                <w:rFonts w:asciiTheme="majorEastAsia" w:eastAsiaTheme="majorEastAsia" w:hAnsiTheme="majorEastAsia" w:cs="Times New Roman"/>
                <w:kern w:val="0"/>
                <w:sz w:val="18"/>
                <w:szCs w:val="18"/>
              </w:rPr>
            </w:pPr>
            <w:r w:rsidRPr="00B93C66">
              <w:rPr>
                <w:rFonts w:asciiTheme="majorEastAsia" w:eastAsiaTheme="majorEastAsia" w:hAnsiTheme="majorEastAsia" w:cs="Times New Roman"/>
                <w:kern w:val="0"/>
                <w:sz w:val="18"/>
                <w:szCs w:val="18"/>
              </w:rPr>
              <w:t>65～69歳</w:t>
            </w:r>
          </w:p>
        </w:tc>
        <w:tc>
          <w:tcPr>
            <w:tcW w:w="1594"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5"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内分泌、栄養及び代謝疾患</w:t>
            </w:r>
          </w:p>
        </w:tc>
        <w:tc>
          <w:tcPr>
            <w:tcW w:w="1594"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c>
          <w:tcPr>
            <w:tcW w:w="1595"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眼及び付属器の疾患</w:t>
            </w:r>
          </w:p>
        </w:tc>
        <w:tc>
          <w:tcPr>
            <w:tcW w:w="1595"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呼吸器系の疾患</w:t>
            </w:r>
          </w:p>
        </w:tc>
      </w:tr>
      <w:tr w:rsidR="00B93C66" w:rsidRPr="00B93C66" w:rsidTr="00C558C3">
        <w:trPr>
          <w:trHeight w:val="88"/>
        </w:trPr>
        <w:tc>
          <w:tcPr>
            <w:tcW w:w="966" w:type="dxa"/>
            <w:shd w:val="clear" w:color="auto" w:fill="D9D9D9" w:themeFill="background1" w:themeFillShade="D9"/>
            <w:vAlign w:val="center"/>
          </w:tcPr>
          <w:p w:rsidR="00B148C6" w:rsidRPr="00B93C66" w:rsidRDefault="00B148C6" w:rsidP="00FE1095">
            <w:pPr>
              <w:autoSpaceDE w:val="0"/>
              <w:autoSpaceDN w:val="0"/>
              <w:adjustRightInd w:val="0"/>
              <w:spacing w:line="0" w:lineRule="atLeast"/>
              <w:jc w:val="center"/>
              <w:rPr>
                <w:rFonts w:asciiTheme="majorEastAsia" w:eastAsiaTheme="majorEastAsia" w:hAnsiTheme="majorEastAsia" w:cs="Times New Roman"/>
                <w:kern w:val="0"/>
                <w:sz w:val="18"/>
                <w:szCs w:val="18"/>
              </w:rPr>
            </w:pPr>
            <w:r w:rsidRPr="00B93C66">
              <w:rPr>
                <w:rFonts w:asciiTheme="majorEastAsia" w:eastAsiaTheme="majorEastAsia" w:hAnsiTheme="majorEastAsia" w:cs="Times New Roman"/>
                <w:kern w:val="0"/>
                <w:sz w:val="18"/>
                <w:szCs w:val="18"/>
              </w:rPr>
              <w:t>70～74歳</w:t>
            </w:r>
          </w:p>
        </w:tc>
        <w:tc>
          <w:tcPr>
            <w:tcW w:w="1594"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循環器系の疾患</w:t>
            </w:r>
          </w:p>
        </w:tc>
        <w:tc>
          <w:tcPr>
            <w:tcW w:w="1595"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hint="eastAsia"/>
                <w:kern w:val="0"/>
                <w:sz w:val="14"/>
                <w:szCs w:val="14"/>
              </w:rPr>
              <w:t>内分泌、栄養及び代謝疾患</w:t>
            </w:r>
          </w:p>
        </w:tc>
        <w:tc>
          <w:tcPr>
            <w:tcW w:w="1594"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Times New Roman"/>
                <w:kern w:val="0"/>
                <w:sz w:val="14"/>
                <w:szCs w:val="14"/>
              </w:rPr>
              <w:t>筋骨格系及び結合組織の疾患</w:t>
            </w:r>
          </w:p>
        </w:tc>
        <w:tc>
          <w:tcPr>
            <w:tcW w:w="1595"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眼及び付属器の疾患</w:t>
            </w:r>
          </w:p>
        </w:tc>
        <w:tc>
          <w:tcPr>
            <w:tcW w:w="1595" w:type="dxa"/>
            <w:shd w:val="clear" w:color="auto" w:fill="auto"/>
            <w:vAlign w:val="center"/>
          </w:tcPr>
          <w:p w:rsidR="00B148C6" w:rsidRPr="00B93C66" w:rsidRDefault="00B148C6" w:rsidP="00FE1095">
            <w:pPr>
              <w:autoSpaceDE w:val="0"/>
              <w:autoSpaceDN w:val="0"/>
              <w:adjustRightInd w:val="0"/>
              <w:spacing w:line="0" w:lineRule="atLeast"/>
              <w:jc w:val="left"/>
              <w:rPr>
                <w:rFonts w:asciiTheme="majorEastAsia" w:eastAsiaTheme="majorEastAsia" w:hAnsiTheme="majorEastAsia" w:cs="Times New Roman"/>
                <w:kern w:val="0"/>
                <w:sz w:val="14"/>
                <w:szCs w:val="14"/>
              </w:rPr>
            </w:pPr>
            <w:r w:rsidRPr="00B93C66">
              <w:rPr>
                <w:rFonts w:asciiTheme="majorEastAsia" w:eastAsiaTheme="majorEastAsia" w:hAnsiTheme="majorEastAsia" w:cs="ＭＳ 明朝" w:hint="eastAsia"/>
                <w:kern w:val="0"/>
                <w:sz w:val="14"/>
                <w:szCs w:val="14"/>
              </w:rPr>
              <w:t>呼吸器系の疾患</w:t>
            </w:r>
          </w:p>
        </w:tc>
      </w:tr>
    </w:tbl>
    <w:p w:rsidR="00E56759" w:rsidRPr="00B93C66" w:rsidRDefault="00E56759" w:rsidP="00FE1095">
      <w:pPr>
        <w:widowControl/>
        <w:spacing w:line="0" w:lineRule="atLeast"/>
        <w:ind w:firstLineChars="700" w:firstLine="1260"/>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）疾病別医療費分析（大分類）Ｈ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p>
    <w:p w:rsidR="00AA3510" w:rsidRPr="00B93C66" w:rsidRDefault="00AA3510" w:rsidP="00FE1095">
      <w:pPr>
        <w:widowControl/>
        <w:spacing w:line="0" w:lineRule="atLeast"/>
        <w:ind w:firstLineChars="700" w:firstLine="700"/>
        <w:rPr>
          <w:rFonts w:asciiTheme="majorEastAsia" w:eastAsiaTheme="majorEastAsia" w:hAnsiTheme="majorEastAsia"/>
          <w:sz w:val="10"/>
          <w:szCs w:val="10"/>
        </w:rPr>
      </w:pPr>
    </w:p>
    <w:p w:rsidR="00725843" w:rsidRPr="00B93C66" w:rsidRDefault="00725843" w:rsidP="00FE1095">
      <w:pPr>
        <w:pStyle w:val="3"/>
        <w:spacing w:line="0" w:lineRule="atLeast"/>
        <w:ind w:leftChars="0" w:left="0"/>
        <w:rPr>
          <w:rFonts w:ascii="HG丸ｺﾞｼｯｸM-PRO" w:eastAsia="HG丸ｺﾞｼｯｸM-PRO" w:hAnsi="HG丸ｺﾞｼｯｸM-PRO" w:cs="ＭＳ 明朝"/>
          <w:kern w:val="0"/>
          <w:sz w:val="22"/>
        </w:rPr>
      </w:pPr>
      <w:bookmarkStart w:id="26" w:name="_Toc505064896"/>
      <w:r w:rsidRPr="00B93C66">
        <w:rPr>
          <w:rFonts w:ascii="HG丸ｺﾞｼｯｸM-PRO" w:eastAsia="HG丸ｺﾞｼｯｸM-PRO" w:hAnsi="HG丸ｺﾞｼｯｸM-PRO" w:cs="ＭＳ 明朝" w:hint="eastAsia"/>
          <w:kern w:val="0"/>
          <w:sz w:val="22"/>
        </w:rPr>
        <w:t>（</w:t>
      </w:r>
      <w:r w:rsidR="00055663" w:rsidRPr="00B93C66">
        <w:rPr>
          <w:rFonts w:ascii="HG丸ｺﾞｼｯｸM-PRO" w:eastAsia="HG丸ｺﾞｼｯｸM-PRO" w:hAnsi="HG丸ｺﾞｼｯｸM-PRO" w:cs="ＭＳ 明朝" w:hint="eastAsia"/>
          <w:kern w:val="0"/>
          <w:sz w:val="22"/>
        </w:rPr>
        <w:t>６</w:t>
      </w:r>
      <w:r w:rsidRPr="00B93C66">
        <w:rPr>
          <w:rFonts w:ascii="HG丸ｺﾞｼｯｸM-PRO" w:eastAsia="HG丸ｺﾞｼｯｸM-PRO" w:hAnsi="HG丸ｺﾞｼｯｸM-PRO" w:cs="ＭＳ 明朝" w:hint="eastAsia"/>
          <w:kern w:val="0"/>
          <w:sz w:val="22"/>
        </w:rPr>
        <w:t>）受診率</w:t>
      </w:r>
      <w:bookmarkEnd w:id="26"/>
    </w:p>
    <w:p w:rsidR="00725843" w:rsidRPr="00B93C66" w:rsidRDefault="00725843" w:rsidP="00FE1095">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受診率</w:t>
      </w:r>
      <w:r w:rsidRPr="00B93C66">
        <w:rPr>
          <w:rFonts w:ascii="HG丸ｺﾞｼｯｸM-PRO" w:eastAsia="HG丸ｺﾞｼｯｸM-PRO" w:hAnsi="HG丸ｺﾞｼｯｸM-PRO" w:cs="ＭＳ 明朝" w:hint="eastAsia"/>
          <w:kern w:val="0"/>
          <w:sz w:val="22"/>
        </w:rPr>
        <w:t>は、千人当たり外来で744.9人、入院で24.8人、歯科で168.2人になっており、全ての項目で、県及び国を上回っています。</w:t>
      </w:r>
    </w:p>
    <w:p w:rsidR="00FE1095" w:rsidRPr="00B93C66" w:rsidRDefault="00FE1095" w:rsidP="00FE1095">
      <w:pPr>
        <w:spacing w:line="0" w:lineRule="atLeast"/>
        <w:ind w:leftChars="100" w:left="210" w:firstLineChars="100" w:firstLine="160"/>
        <w:rPr>
          <w:rFonts w:asciiTheme="majorEastAsia" w:eastAsiaTheme="majorEastAsia" w:hAnsiTheme="majorEastAsia"/>
          <w:sz w:val="16"/>
          <w:szCs w:val="16"/>
        </w:rPr>
      </w:pPr>
    </w:p>
    <w:p w:rsidR="00725843" w:rsidRPr="00B93C66" w:rsidRDefault="00725843" w:rsidP="00FE1095">
      <w:pPr>
        <w:spacing w:line="0" w:lineRule="atLeast"/>
        <w:ind w:firstLineChars="100" w:firstLine="220"/>
        <w:jc w:val="left"/>
        <w:rPr>
          <w:sz w:val="22"/>
        </w:rPr>
      </w:pPr>
      <w:r w:rsidRPr="00B93C66">
        <w:rPr>
          <w:rFonts w:asciiTheme="majorEastAsia" w:eastAsiaTheme="majorEastAsia" w:hAnsiTheme="majorEastAsia" w:hint="eastAsia"/>
          <w:sz w:val="22"/>
        </w:rPr>
        <w:t>受診率の比較</w:t>
      </w:r>
      <w:r w:rsidRPr="00B93C66">
        <w:rPr>
          <w:rFonts w:asciiTheme="majorEastAsia" w:eastAsiaTheme="majorEastAsia" w:hAnsiTheme="majorEastAsia"/>
          <w:sz w:val="22"/>
        </w:rPr>
        <w:tab/>
      </w:r>
      <w:r w:rsidRPr="00B93C66">
        <w:rPr>
          <w:rFonts w:asciiTheme="majorEastAsia" w:eastAsiaTheme="majorEastAsia" w:hAnsiTheme="majorEastAsia"/>
          <w:sz w:val="22"/>
        </w:rPr>
        <w:tab/>
      </w:r>
      <w:r w:rsidRPr="00B93C66">
        <w:rPr>
          <w:rFonts w:asciiTheme="majorEastAsia" w:eastAsiaTheme="majorEastAsia" w:hAnsiTheme="majorEastAsia"/>
          <w:sz w:val="22"/>
        </w:rPr>
        <w:tab/>
      </w:r>
      <w:r w:rsidRPr="00B93C66">
        <w:rPr>
          <w:rFonts w:asciiTheme="majorEastAsia" w:eastAsiaTheme="majorEastAsia" w:hAnsiTheme="majorEastAsia"/>
          <w:sz w:val="22"/>
        </w:rPr>
        <w:tab/>
      </w:r>
      <w:r w:rsidRPr="00B93C66">
        <w:rPr>
          <w:rFonts w:asciiTheme="majorEastAsia" w:eastAsiaTheme="majorEastAsia" w:hAnsiTheme="majorEastAsia"/>
          <w:sz w:val="22"/>
        </w:rPr>
        <w:tab/>
      </w:r>
      <w:r w:rsidRPr="00B93C66">
        <w:rPr>
          <w:rFonts w:asciiTheme="majorEastAsia" w:eastAsiaTheme="majorEastAsia" w:hAnsiTheme="majorEastAsia"/>
          <w:sz w:val="22"/>
        </w:rPr>
        <w:tab/>
      </w:r>
      <w:r w:rsidRPr="00B93C66">
        <w:rPr>
          <w:rFonts w:asciiTheme="majorEastAsia" w:eastAsiaTheme="majorEastAsia" w:hAnsiTheme="majorEastAsia" w:hint="eastAsia"/>
          <w:sz w:val="22"/>
        </w:rPr>
        <w:t xml:space="preserve">　　　　</w:t>
      </w:r>
      <w:r w:rsidR="00FE1095" w:rsidRPr="00B93C66">
        <w:rPr>
          <w:rFonts w:asciiTheme="majorEastAsia" w:eastAsiaTheme="majorEastAsia" w:hAnsiTheme="majorEastAsia" w:hint="eastAsia"/>
          <w:sz w:val="22"/>
        </w:rPr>
        <w:t xml:space="preserve">　　　　</w:t>
      </w:r>
      <w:r w:rsidRPr="00B93C66">
        <w:rPr>
          <w:rFonts w:asciiTheme="majorEastAsia" w:eastAsiaTheme="majorEastAsia" w:hAnsiTheme="majorEastAsia" w:hint="eastAsia"/>
          <w:sz w:val="18"/>
          <w:szCs w:val="18"/>
        </w:rPr>
        <w:t>（千人当たり）</w:t>
      </w: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9"/>
        <w:gridCol w:w="1729"/>
        <w:gridCol w:w="1729"/>
        <w:gridCol w:w="1729"/>
        <w:gridCol w:w="1729"/>
      </w:tblGrid>
      <w:tr w:rsidR="00B93C66" w:rsidRPr="00B93C66" w:rsidTr="00D52AC5">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1729" w:type="dxa"/>
            <w:shd w:val="clear" w:color="auto" w:fill="D9D9D9" w:themeFill="background1" w:themeFillShade="D9"/>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項　　目</w:t>
            </w:r>
          </w:p>
        </w:tc>
        <w:tc>
          <w:tcPr>
            <w:cnfStyle w:val="000001000000" w:firstRow="0" w:lastRow="0" w:firstColumn="0" w:lastColumn="0" w:oddVBand="0" w:evenVBand="1" w:oddHBand="0" w:evenHBand="0" w:firstRowFirstColumn="0" w:firstRowLastColumn="0" w:lastRowFirstColumn="0" w:lastRowLastColumn="0"/>
            <w:tcW w:w="1729" w:type="dxa"/>
            <w:shd w:val="clear" w:color="auto" w:fill="D9D9D9" w:themeFill="background1" w:themeFillShade="D9"/>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いなべ市</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D9D9D9" w:themeFill="background1" w:themeFillShade="D9"/>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県</w:t>
            </w:r>
          </w:p>
        </w:tc>
        <w:tc>
          <w:tcPr>
            <w:cnfStyle w:val="000001000000" w:firstRow="0" w:lastRow="0" w:firstColumn="0" w:lastColumn="0" w:oddVBand="0" w:evenVBand="1" w:oddHBand="0" w:evenHBand="0" w:firstRowFirstColumn="0" w:firstRowLastColumn="0" w:lastRowFirstColumn="0" w:lastRowLastColumn="0"/>
            <w:tcW w:w="1729" w:type="dxa"/>
            <w:shd w:val="clear" w:color="auto" w:fill="D9D9D9" w:themeFill="background1" w:themeFillShade="D9"/>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同規模</w:t>
            </w:r>
          </w:p>
        </w:tc>
        <w:tc>
          <w:tcPr>
            <w:cnfStyle w:val="000010000000" w:firstRow="0" w:lastRow="0" w:firstColumn="0" w:lastColumn="0" w:oddVBand="1" w:evenVBand="0" w:oddHBand="0" w:evenHBand="0" w:firstRowFirstColumn="0" w:firstRowLastColumn="0" w:lastRowFirstColumn="0" w:lastRowLastColumn="0"/>
            <w:tcW w:w="1729" w:type="dxa"/>
            <w:shd w:val="clear" w:color="auto" w:fill="D9D9D9" w:themeFill="background1" w:themeFillShade="D9"/>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国</w:t>
            </w:r>
          </w:p>
        </w:tc>
      </w:tr>
      <w:tr w:rsidR="00B93C66" w:rsidRPr="00B93C66" w:rsidTr="00D52AC5">
        <w:trPr>
          <w:trHeight w:val="227"/>
          <w:jc w:val="center"/>
        </w:trPr>
        <w:tc>
          <w:tcPr>
            <w:cnfStyle w:val="000010000000" w:firstRow="0" w:lastRow="0" w:firstColumn="0" w:lastColumn="0" w:oddVBand="1" w:evenVBand="0" w:oddHBand="0" w:evenHBand="0" w:firstRowFirstColumn="0" w:firstRowLastColumn="0" w:lastRowFirstColumn="0" w:lastRowLastColumn="0"/>
            <w:tcW w:w="1729" w:type="dxa"/>
            <w:shd w:val="clear" w:color="auto" w:fill="D9D9D9" w:themeFill="background1" w:themeFillShade="D9"/>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外　　来</w:t>
            </w:r>
          </w:p>
        </w:tc>
        <w:tc>
          <w:tcPr>
            <w:cnfStyle w:val="000001000000" w:firstRow="0" w:lastRow="0" w:firstColumn="0" w:lastColumn="0" w:oddVBand="0" w:evenVBand="1"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744.9</w:t>
            </w:r>
          </w:p>
        </w:tc>
        <w:tc>
          <w:tcPr>
            <w:cnfStyle w:val="000010000000" w:firstRow="0" w:lastRow="0" w:firstColumn="0" w:lastColumn="0" w:oddVBand="1" w:evenVBand="0"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740.3</w:t>
            </w:r>
          </w:p>
        </w:tc>
        <w:tc>
          <w:tcPr>
            <w:cnfStyle w:val="000001000000" w:firstRow="0" w:lastRow="0" w:firstColumn="0" w:lastColumn="0" w:oddVBand="0" w:evenVBand="1" w:oddHBand="0" w:evenHBand="0" w:firstRowFirstColumn="0" w:firstRowLastColumn="0" w:lastRowFirstColumn="0" w:lastRowLastColumn="0"/>
            <w:tcW w:w="1729" w:type="dxa"/>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698.5</w:t>
            </w:r>
          </w:p>
        </w:tc>
        <w:tc>
          <w:tcPr>
            <w:cnfStyle w:val="000010000000" w:firstRow="0" w:lastRow="0" w:firstColumn="0" w:lastColumn="0" w:oddVBand="1" w:evenVBand="0"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kern w:val="0"/>
                <w:sz w:val="22"/>
              </w:rPr>
              <w:t>668.</w:t>
            </w:r>
            <w:r w:rsidRPr="00B93C66">
              <w:rPr>
                <w:rFonts w:asciiTheme="majorEastAsia" w:eastAsiaTheme="majorEastAsia" w:hAnsiTheme="majorEastAsia" w:cs="ＭＳ ゴシック" w:hint="eastAsia"/>
                <w:kern w:val="0"/>
                <w:sz w:val="22"/>
              </w:rPr>
              <w:t>1</w:t>
            </w:r>
          </w:p>
        </w:tc>
      </w:tr>
      <w:tr w:rsidR="00B93C66" w:rsidRPr="00B93C66" w:rsidTr="00D52AC5">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1729" w:type="dxa"/>
            <w:shd w:val="clear" w:color="auto" w:fill="D9D9D9" w:themeFill="background1" w:themeFillShade="D9"/>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入　　院</w:t>
            </w:r>
          </w:p>
        </w:tc>
        <w:tc>
          <w:tcPr>
            <w:cnfStyle w:val="000001000000" w:firstRow="0" w:lastRow="0" w:firstColumn="0" w:lastColumn="0" w:oddVBand="0" w:evenVBand="1"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24.8</w:t>
            </w:r>
          </w:p>
        </w:tc>
        <w:tc>
          <w:tcPr>
            <w:cnfStyle w:val="000010000000" w:firstRow="0" w:lastRow="0" w:firstColumn="0" w:lastColumn="0" w:oddVBand="1" w:evenVBand="0"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18.9</w:t>
            </w:r>
          </w:p>
        </w:tc>
        <w:tc>
          <w:tcPr>
            <w:cnfStyle w:val="000001000000" w:firstRow="0" w:lastRow="0" w:firstColumn="0" w:lastColumn="0" w:oddVBand="0" w:evenVBand="1" w:oddHBand="0" w:evenHBand="0" w:firstRowFirstColumn="0" w:firstRowLastColumn="0" w:lastRowFirstColumn="0" w:lastRowLastColumn="0"/>
            <w:tcW w:w="1729" w:type="dxa"/>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23.6</w:t>
            </w:r>
          </w:p>
        </w:tc>
        <w:tc>
          <w:tcPr>
            <w:cnfStyle w:val="000010000000" w:firstRow="0" w:lastRow="0" w:firstColumn="0" w:lastColumn="0" w:oddVBand="1" w:evenVBand="0"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kern w:val="0"/>
                <w:sz w:val="22"/>
              </w:rPr>
              <w:t>18.2</w:t>
            </w:r>
          </w:p>
        </w:tc>
      </w:tr>
      <w:tr w:rsidR="00B93C66" w:rsidRPr="00B93C66" w:rsidTr="00D52AC5">
        <w:trPr>
          <w:trHeight w:val="227"/>
          <w:jc w:val="center"/>
        </w:trPr>
        <w:tc>
          <w:tcPr>
            <w:cnfStyle w:val="000010000000" w:firstRow="0" w:lastRow="0" w:firstColumn="0" w:lastColumn="0" w:oddVBand="1" w:evenVBand="0" w:oddHBand="0" w:evenHBand="0" w:firstRowFirstColumn="0" w:firstRowLastColumn="0" w:lastRowFirstColumn="0" w:lastRowLastColumn="0"/>
            <w:tcW w:w="1729" w:type="dxa"/>
            <w:shd w:val="clear" w:color="auto" w:fill="D9D9D9" w:themeFill="background1" w:themeFillShade="D9"/>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歯　　科</w:t>
            </w:r>
          </w:p>
        </w:tc>
        <w:tc>
          <w:tcPr>
            <w:cnfStyle w:val="000001000000" w:firstRow="0" w:lastRow="0" w:firstColumn="0" w:lastColumn="0" w:oddVBand="0" w:evenVBand="1"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168.2</w:t>
            </w:r>
          </w:p>
        </w:tc>
        <w:tc>
          <w:tcPr>
            <w:cnfStyle w:val="000010000000" w:firstRow="0" w:lastRow="0" w:firstColumn="0" w:lastColumn="0" w:oddVBand="1" w:evenVBand="0"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161.8</w:t>
            </w:r>
          </w:p>
        </w:tc>
        <w:tc>
          <w:tcPr>
            <w:cnfStyle w:val="000001000000" w:firstRow="0" w:lastRow="0" w:firstColumn="0" w:lastColumn="0" w:oddVBand="0" w:evenVBand="1" w:oddHBand="0" w:evenHBand="0" w:firstRowFirstColumn="0" w:firstRowLastColumn="0" w:lastRowFirstColumn="0" w:lastRowLastColumn="0"/>
            <w:tcW w:w="1729" w:type="dxa"/>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133.2</w:t>
            </w:r>
          </w:p>
        </w:tc>
        <w:tc>
          <w:tcPr>
            <w:cnfStyle w:val="000010000000" w:firstRow="0" w:lastRow="0" w:firstColumn="0" w:lastColumn="0" w:oddVBand="1" w:evenVBand="0" w:oddHBand="0" w:evenHBand="0" w:firstRowFirstColumn="0" w:firstRowLastColumn="0" w:lastRowFirstColumn="0" w:lastRowLastColumn="0"/>
            <w:tcW w:w="1729" w:type="dxa"/>
            <w:vAlign w:val="center"/>
          </w:tcPr>
          <w:p w:rsidR="00D71B49" w:rsidRPr="00B93C66" w:rsidRDefault="00D71B49" w:rsidP="00FE1095">
            <w:pPr>
              <w:autoSpaceDE w:val="0"/>
              <w:autoSpaceDN w:val="0"/>
              <w:adjustRightInd w:val="0"/>
              <w:spacing w:line="0" w:lineRule="atLeast"/>
              <w:jc w:val="center"/>
              <w:rPr>
                <w:rFonts w:asciiTheme="majorEastAsia" w:eastAsiaTheme="majorEastAsia" w:hAnsiTheme="majorEastAsia" w:cs="ＭＳ ゴシック"/>
                <w:kern w:val="0"/>
                <w:sz w:val="22"/>
              </w:rPr>
            </w:pPr>
            <w:r w:rsidRPr="00B93C66">
              <w:rPr>
                <w:rFonts w:asciiTheme="majorEastAsia" w:eastAsiaTheme="majorEastAsia" w:hAnsiTheme="majorEastAsia" w:cs="ＭＳ ゴシック"/>
                <w:kern w:val="0"/>
                <w:sz w:val="22"/>
              </w:rPr>
              <w:t>145.3</w:t>
            </w:r>
          </w:p>
        </w:tc>
      </w:tr>
    </w:tbl>
    <w:p w:rsidR="00547273" w:rsidRPr="00B93C66" w:rsidRDefault="00725843" w:rsidP="00FE1095">
      <w:pPr>
        <w:spacing w:line="0" w:lineRule="atLeast"/>
        <w:ind w:firstLine="840"/>
        <w:jc w:val="left"/>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r w:rsidR="00547273" w:rsidRPr="00B93C66">
        <w:rPr>
          <w:rFonts w:ascii="HG丸ｺﾞｼｯｸM-PRO" w:eastAsia="HG丸ｺﾞｼｯｸM-PRO" w:hAnsi="HG丸ｺﾞｼｯｸM-PRO" w:cs="ＭＳ 明朝"/>
          <w:kern w:val="0"/>
          <w:sz w:val="22"/>
        </w:rPr>
        <w:br w:type="page"/>
      </w:r>
    </w:p>
    <w:p w:rsidR="00565D77" w:rsidRPr="00B93C66" w:rsidRDefault="00055663" w:rsidP="00FE1095">
      <w:pPr>
        <w:pStyle w:val="3"/>
        <w:spacing w:line="0" w:lineRule="atLeast"/>
        <w:ind w:leftChars="0" w:left="0"/>
        <w:rPr>
          <w:rFonts w:ascii="HG丸ｺﾞｼｯｸM-PRO" w:eastAsia="HG丸ｺﾞｼｯｸM-PRO" w:hAnsi="HG丸ｺﾞｼｯｸM-PRO" w:cs="ＭＳ 明朝"/>
          <w:kern w:val="0"/>
          <w:sz w:val="22"/>
        </w:rPr>
      </w:pPr>
      <w:bookmarkStart w:id="27" w:name="_Toc505064897"/>
      <w:r w:rsidRPr="00B93C66">
        <w:rPr>
          <w:rFonts w:ascii="HG丸ｺﾞｼｯｸM-PRO" w:eastAsia="HG丸ｺﾞｼｯｸM-PRO" w:hAnsi="HG丸ｺﾞｼｯｸM-PRO" w:cs="ＭＳ 明朝" w:hint="eastAsia"/>
          <w:kern w:val="0"/>
          <w:sz w:val="22"/>
        </w:rPr>
        <w:lastRenderedPageBreak/>
        <w:t>（７</w:t>
      </w:r>
      <w:r w:rsidR="00565D77" w:rsidRPr="00B93C66">
        <w:rPr>
          <w:rFonts w:ascii="HG丸ｺﾞｼｯｸM-PRO" w:eastAsia="HG丸ｺﾞｼｯｸM-PRO" w:hAnsi="HG丸ｺﾞｼｯｸM-PRO" w:cs="ＭＳ 明朝" w:hint="eastAsia"/>
          <w:kern w:val="0"/>
          <w:sz w:val="22"/>
        </w:rPr>
        <w:t>）高額医療費の状況</w:t>
      </w:r>
      <w:bookmarkEnd w:id="27"/>
    </w:p>
    <w:p w:rsidR="00565D77" w:rsidRPr="00B93C66" w:rsidRDefault="00565D77" w:rsidP="00FE1095">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kern w:val="0"/>
          <w:sz w:val="22"/>
        </w:rPr>
        <w:t>40</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74</w:t>
      </w:r>
      <w:r w:rsidRPr="00B93C66">
        <w:rPr>
          <w:rFonts w:ascii="HG丸ｺﾞｼｯｸM-PRO" w:eastAsia="HG丸ｺﾞｼｯｸM-PRO" w:hAnsi="HG丸ｺﾞｼｯｸM-PRO" w:cs="ＭＳ 明朝" w:hint="eastAsia"/>
          <w:kern w:val="0"/>
          <w:sz w:val="22"/>
        </w:rPr>
        <w:t>歳の高額医療費（ここでは１か月あたり</w:t>
      </w:r>
      <w:r w:rsidRPr="00B93C66">
        <w:rPr>
          <w:rFonts w:ascii="HG丸ｺﾞｼｯｸM-PRO" w:eastAsia="HG丸ｺﾞｼｯｸM-PRO" w:hAnsi="HG丸ｺﾞｼｯｸM-PRO" w:cs="ＭＳ 明朝"/>
          <w:kern w:val="0"/>
          <w:sz w:val="22"/>
        </w:rPr>
        <w:t>100</w:t>
      </w:r>
      <w:r w:rsidRPr="00B93C66">
        <w:rPr>
          <w:rFonts w:ascii="HG丸ｺﾞｼｯｸM-PRO" w:eastAsia="HG丸ｺﾞｼｯｸM-PRO" w:hAnsi="HG丸ｺﾞｼｯｸM-PRO" w:cs="ＭＳ 明朝" w:hint="eastAsia"/>
          <w:kern w:val="0"/>
          <w:sz w:val="22"/>
        </w:rPr>
        <w:t>万円以上となったレセプトを指しています）は、</w:t>
      </w:r>
      <w:r w:rsidRPr="00B93C66">
        <w:rPr>
          <w:rFonts w:ascii="HG丸ｺﾞｼｯｸM-PRO" w:eastAsia="HG丸ｺﾞｼｯｸM-PRO" w:hAnsi="HG丸ｺﾞｼｯｸM-PRO" w:cs="ＭＳ 明朝"/>
          <w:kern w:val="0"/>
          <w:sz w:val="22"/>
        </w:rPr>
        <w:t>40</w:t>
      </w:r>
      <w:r w:rsidRPr="00B93C66">
        <w:rPr>
          <w:rFonts w:ascii="HG丸ｺﾞｼｯｸM-PRO" w:eastAsia="HG丸ｺﾞｼｯｸM-PRO" w:hAnsi="HG丸ｺﾞｼｯｸM-PRO" w:cs="ＭＳ 明朝" w:hint="eastAsia"/>
          <w:kern w:val="0"/>
          <w:sz w:val="22"/>
        </w:rPr>
        <w:t>歳代で</w:t>
      </w:r>
      <w:r w:rsidR="009858DA" w:rsidRPr="00B93C66">
        <w:rPr>
          <w:rFonts w:ascii="HG丸ｺﾞｼｯｸM-PRO" w:eastAsia="HG丸ｺﾞｼｯｸM-PRO" w:hAnsi="HG丸ｺﾞｼｯｸM-PRO" w:cs="ＭＳ 明朝" w:hint="eastAsia"/>
          <w:kern w:val="0"/>
          <w:sz w:val="22"/>
        </w:rPr>
        <w:t>２</w:t>
      </w:r>
      <w:r w:rsidRPr="00B93C66">
        <w:rPr>
          <w:rFonts w:ascii="HG丸ｺﾞｼｯｸM-PRO" w:eastAsia="HG丸ｺﾞｼｯｸM-PRO" w:hAnsi="HG丸ｺﾞｼｯｸM-PRO" w:cs="ＭＳ 明朝" w:hint="eastAsia"/>
          <w:kern w:val="0"/>
          <w:sz w:val="22"/>
        </w:rPr>
        <w:t>件、</w:t>
      </w:r>
      <w:r w:rsidRPr="00B93C66">
        <w:rPr>
          <w:rFonts w:ascii="HG丸ｺﾞｼｯｸM-PRO" w:eastAsia="HG丸ｺﾞｼｯｸM-PRO" w:hAnsi="HG丸ｺﾞｼｯｸM-PRO" w:cs="ＭＳ 明朝"/>
          <w:kern w:val="0"/>
          <w:sz w:val="22"/>
        </w:rPr>
        <w:t>50</w:t>
      </w:r>
      <w:r w:rsidRPr="00B93C66">
        <w:rPr>
          <w:rFonts w:ascii="HG丸ｺﾞｼｯｸM-PRO" w:eastAsia="HG丸ｺﾞｼｯｸM-PRO" w:hAnsi="HG丸ｺﾞｼｯｸM-PRO" w:cs="ＭＳ 明朝" w:hint="eastAsia"/>
          <w:kern w:val="0"/>
          <w:sz w:val="22"/>
        </w:rPr>
        <w:t>歳代で</w:t>
      </w:r>
      <w:r w:rsidR="009858DA" w:rsidRPr="00B93C66">
        <w:rPr>
          <w:rFonts w:ascii="HG丸ｺﾞｼｯｸM-PRO" w:eastAsia="HG丸ｺﾞｼｯｸM-PRO" w:hAnsi="HG丸ｺﾞｼｯｸM-PRO" w:cs="ＭＳ 明朝" w:hint="eastAsia"/>
          <w:kern w:val="0"/>
          <w:sz w:val="22"/>
        </w:rPr>
        <w:t>１</w:t>
      </w:r>
      <w:r w:rsidRPr="00B93C66">
        <w:rPr>
          <w:rFonts w:ascii="HG丸ｺﾞｼｯｸM-PRO" w:eastAsia="HG丸ｺﾞｼｯｸM-PRO" w:hAnsi="HG丸ｺﾞｼｯｸM-PRO" w:cs="ＭＳ 明朝" w:hint="eastAsia"/>
          <w:kern w:val="0"/>
          <w:sz w:val="22"/>
        </w:rPr>
        <w:t>件、</w:t>
      </w:r>
      <w:r w:rsidRPr="00B93C66">
        <w:rPr>
          <w:rFonts w:ascii="HG丸ｺﾞｼｯｸM-PRO" w:eastAsia="HG丸ｺﾞｼｯｸM-PRO" w:hAnsi="HG丸ｺﾞｼｯｸM-PRO" w:cs="ＭＳ 明朝"/>
          <w:kern w:val="0"/>
          <w:sz w:val="22"/>
        </w:rPr>
        <w:t>60</w:t>
      </w:r>
      <w:r w:rsidRPr="00B93C66">
        <w:rPr>
          <w:rFonts w:ascii="HG丸ｺﾞｼｯｸM-PRO" w:eastAsia="HG丸ｺﾞｼｯｸM-PRO" w:hAnsi="HG丸ｺﾞｼｯｸM-PRO" w:cs="ＭＳ 明朝" w:hint="eastAsia"/>
          <w:kern w:val="0"/>
          <w:sz w:val="22"/>
        </w:rPr>
        <w:t>歳代で</w:t>
      </w:r>
      <w:r w:rsidR="009858DA" w:rsidRPr="00B93C66">
        <w:rPr>
          <w:rFonts w:ascii="HG丸ｺﾞｼｯｸM-PRO" w:eastAsia="HG丸ｺﾞｼｯｸM-PRO" w:hAnsi="HG丸ｺﾞｼｯｸM-PRO" w:cs="ＭＳ 明朝" w:hint="eastAsia"/>
          <w:kern w:val="0"/>
          <w:sz w:val="22"/>
        </w:rPr>
        <w:t>20</w:t>
      </w:r>
      <w:r w:rsidRPr="00B93C66">
        <w:rPr>
          <w:rFonts w:ascii="HG丸ｺﾞｼｯｸM-PRO" w:eastAsia="HG丸ｺﾞｼｯｸM-PRO" w:hAnsi="HG丸ｺﾞｼｯｸM-PRO" w:cs="ＭＳ 明朝" w:hint="eastAsia"/>
          <w:kern w:val="0"/>
          <w:sz w:val="22"/>
        </w:rPr>
        <w:t>件、</w:t>
      </w:r>
      <w:r w:rsidRPr="00B93C66">
        <w:rPr>
          <w:rFonts w:ascii="HG丸ｺﾞｼｯｸM-PRO" w:eastAsia="HG丸ｺﾞｼｯｸM-PRO" w:hAnsi="HG丸ｺﾞｼｯｸM-PRO" w:cs="ＭＳ 明朝"/>
          <w:kern w:val="0"/>
          <w:sz w:val="22"/>
        </w:rPr>
        <w:t>70</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74</w:t>
      </w:r>
      <w:r w:rsidRPr="00B93C66">
        <w:rPr>
          <w:rFonts w:ascii="HG丸ｺﾞｼｯｸM-PRO" w:eastAsia="HG丸ｺﾞｼｯｸM-PRO" w:hAnsi="HG丸ｺﾞｼｯｸM-PRO" w:cs="ＭＳ 明朝" w:hint="eastAsia"/>
          <w:kern w:val="0"/>
          <w:sz w:val="22"/>
        </w:rPr>
        <w:t>歳で</w:t>
      </w:r>
      <w:r w:rsidR="009858DA" w:rsidRPr="00B93C66">
        <w:rPr>
          <w:rFonts w:ascii="HG丸ｺﾞｼｯｸM-PRO" w:eastAsia="HG丸ｺﾞｼｯｸM-PRO" w:hAnsi="HG丸ｺﾞｼｯｸM-PRO" w:cs="ＭＳ 明朝" w:hint="eastAsia"/>
          <w:kern w:val="0"/>
          <w:sz w:val="22"/>
        </w:rPr>
        <w:t>13</w:t>
      </w:r>
      <w:r w:rsidRPr="00B93C66">
        <w:rPr>
          <w:rFonts w:ascii="HG丸ｺﾞｼｯｸM-PRO" w:eastAsia="HG丸ｺﾞｼｯｸM-PRO" w:hAnsi="HG丸ｺﾞｼｯｸM-PRO" w:cs="ＭＳ 明朝" w:hint="eastAsia"/>
          <w:kern w:val="0"/>
          <w:sz w:val="22"/>
        </w:rPr>
        <w:t>件と、合計</w:t>
      </w:r>
      <w:r w:rsidR="009858DA" w:rsidRPr="00B93C66">
        <w:rPr>
          <w:rFonts w:ascii="HG丸ｺﾞｼｯｸM-PRO" w:eastAsia="HG丸ｺﾞｼｯｸM-PRO" w:hAnsi="HG丸ｺﾞｼｯｸM-PRO" w:cs="ＭＳ 明朝" w:hint="eastAsia"/>
          <w:kern w:val="0"/>
          <w:sz w:val="22"/>
        </w:rPr>
        <w:t>36</w:t>
      </w:r>
      <w:r w:rsidRPr="00B93C66">
        <w:rPr>
          <w:rFonts w:ascii="HG丸ｺﾞｼｯｸM-PRO" w:eastAsia="HG丸ｺﾞｼｯｸM-PRO" w:hAnsi="HG丸ｺﾞｼｯｸM-PRO" w:cs="ＭＳ 明朝" w:hint="eastAsia"/>
          <w:kern w:val="0"/>
          <w:sz w:val="22"/>
        </w:rPr>
        <w:t>件となっています。それらの合計費用額は、</w:t>
      </w:r>
      <w:r w:rsidR="00547273" w:rsidRPr="00B93C66">
        <w:rPr>
          <w:rFonts w:ascii="HG丸ｺﾞｼｯｸM-PRO" w:eastAsia="HG丸ｺﾞｼｯｸM-PRO" w:hAnsi="HG丸ｺﾞｼｯｸM-PRO" w:cs="ＭＳ 明朝" w:hint="eastAsia"/>
          <w:kern w:val="0"/>
          <w:sz w:val="22"/>
        </w:rPr>
        <w:t>53,911,250</w:t>
      </w:r>
      <w:r w:rsidRPr="00B93C66">
        <w:rPr>
          <w:rFonts w:ascii="HG丸ｺﾞｼｯｸM-PRO" w:eastAsia="HG丸ｺﾞｼｯｸM-PRO" w:hAnsi="HG丸ｺﾞｼｯｸM-PRO" w:cs="ＭＳ 明朝" w:hint="eastAsia"/>
          <w:kern w:val="0"/>
          <w:sz w:val="22"/>
        </w:rPr>
        <w:t>円です。</w:t>
      </w:r>
    </w:p>
    <w:p w:rsidR="00565D77" w:rsidRPr="00B93C66" w:rsidRDefault="00565D77" w:rsidP="00FE1095">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平成</w:t>
      </w:r>
      <w:r w:rsidRPr="00B93C66">
        <w:rPr>
          <w:rFonts w:ascii="HG丸ｺﾞｼｯｸM-PRO" w:eastAsia="HG丸ｺﾞｼｯｸM-PRO" w:hAnsi="HG丸ｺﾞｼｯｸM-PRO" w:cs="ＭＳ 明朝"/>
          <w:kern w:val="0"/>
          <w:sz w:val="22"/>
        </w:rPr>
        <w:t>29</w:t>
      </w:r>
      <w:r w:rsidRPr="00B93C66">
        <w:rPr>
          <w:rFonts w:ascii="HG丸ｺﾞｼｯｸM-PRO" w:eastAsia="HG丸ｺﾞｼｯｸM-PRO" w:hAnsi="HG丸ｺﾞｼｯｸM-PRO" w:cs="ＭＳ 明朝" w:hint="eastAsia"/>
          <w:kern w:val="0"/>
          <w:sz w:val="22"/>
        </w:rPr>
        <w:t>年５月診療分の総費用額は</w:t>
      </w:r>
      <w:r w:rsidR="000F7A16" w:rsidRPr="00B93C66">
        <w:rPr>
          <w:rFonts w:ascii="HG丸ｺﾞｼｯｸM-PRO" w:eastAsia="HG丸ｺﾞｼｯｸM-PRO" w:hAnsi="HG丸ｺﾞｼｯｸM-PRO" w:cs="ＭＳ 明朝" w:hint="eastAsia"/>
          <w:kern w:val="0"/>
          <w:sz w:val="22"/>
        </w:rPr>
        <w:t>273</w:t>
      </w:r>
      <w:r w:rsidR="00E70C56" w:rsidRPr="00B93C66">
        <w:rPr>
          <w:rFonts w:ascii="HG丸ｺﾞｼｯｸM-PRO" w:eastAsia="HG丸ｺﾞｼｯｸM-PRO" w:hAnsi="HG丸ｺﾞｼｯｸM-PRO" w:cs="ＭＳ 明朝" w:hint="eastAsia"/>
          <w:kern w:val="0"/>
          <w:sz w:val="22"/>
        </w:rPr>
        <w:t>,</w:t>
      </w:r>
      <w:r w:rsidR="000F7A16" w:rsidRPr="00B93C66">
        <w:rPr>
          <w:rFonts w:ascii="HG丸ｺﾞｼｯｸM-PRO" w:eastAsia="HG丸ｺﾞｼｯｸM-PRO" w:hAnsi="HG丸ｺﾞｼｯｸM-PRO" w:cs="ＭＳ 明朝" w:hint="eastAsia"/>
          <w:kern w:val="0"/>
          <w:sz w:val="22"/>
        </w:rPr>
        <w:t>517,520</w:t>
      </w:r>
      <w:r w:rsidRPr="00B93C66">
        <w:rPr>
          <w:rFonts w:ascii="HG丸ｺﾞｼｯｸM-PRO" w:eastAsia="HG丸ｺﾞｼｯｸM-PRO" w:hAnsi="HG丸ｺﾞｼｯｸM-PRO" w:cs="ＭＳ 明朝" w:hint="eastAsia"/>
          <w:kern w:val="0"/>
          <w:sz w:val="22"/>
        </w:rPr>
        <w:t>円であることから、高額医療費の割合は</w:t>
      </w:r>
      <w:r w:rsidR="000F7A16" w:rsidRPr="00B93C66">
        <w:rPr>
          <w:rFonts w:ascii="HG丸ｺﾞｼｯｸM-PRO" w:eastAsia="HG丸ｺﾞｼｯｸM-PRO" w:hAnsi="HG丸ｺﾞｼｯｸM-PRO" w:cs="ＭＳ 明朝" w:hint="eastAsia"/>
          <w:kern w:val="0"/>
          <w:sz w:val="22"/>
        </w:rPr>
        <w:t>19.7</w:t>
      </w:r>
      <w:r w:rsidRPr="00B93C66">
        <w:rPr>
          <w:rFonts w:ascii="HG丸ｺﾞｼｯｸM-PRO" w:eastAsia="HG丸ｺﾞｼｯｸM-PRO" w:hAnsi="HG丸ｺﾞｼｯｸM-PRO" w:cs="ＭＳ 明朝" w:hint="eastAsia"/>
          <w:kern w:val="0"/>
          <w:sz w:val="22"/>
        </w:rPr>
        <w:t>％です。なお、</w:t>
      </w:r>
      <w:r w:rsidR="00AA1BC7" w:rsidRPr="00B93C66">
        <w:rPr>
          <w:rFonts w:ascii="HG丸ｺﾞｼｯｸM-PRO" w:eastAsia="HG丸ｺﾞｼｯｸM-PRO" w:hAnsi="HG丸ｺﾞｼｯｸM-PRO" w:cs="ＭＳ 明朝" w:hint="eastAsia"/>
          <w:kern w:val="0"/>
          <w:sz w:val="22"/>
        </w:rPr>
        <w:t>このうち</w:t>
      </w:r>
      <w:r w:rsidRPr="00B93C66">
        <w:rPr>
          <w:rFonts w:ascii="HG丸ｺﾞｼｯｸM-PRO" w:eastAsia="HG丸ｺﾞｼｯｸM-PRO" w:hAnsi="HG丸ｺﾞｼｯｸM-PRO" w:cs="ＭＳ 明朝" w:hint="eastAsia"/>
          <w:kern w:val="0"/>
          <w:sz w:val="22"/>
        </w:rPr>
        <w:t>何らかの基礎疾患があるケースは</w:t>
      </w:r>
      <w:r w:rsidR="00F82C3A" w:rsidRPr="00B93C66">
        <w:rPr>
          <w:rFonts w:ascii="HG丸ｺﾞｼｯｸM-PRO" w:eastAsia="HG丸ｺﾞｼｯｸM-PRO" w:hAnsi="HG丸ｺﾞｼｯｸM-PRO" w:cs="ＭＳ 明朝" w:hint="eastAsia"/>
          <w:kern w:val="0"/>
          <w:sz w:val="22"/>
        </w:rPr>
        <w:t>33</w:t>
      </w:r>
      <w:r w:rsidRPr="00B93C66">
        <w:rPr>
          <w:rFonts w:ascii="HG丸ｺﾞｼｯｸM-PRO" w:eastAsia="HG丸ｺﾞｼｯｸM-PRO" w:hAnsi="HG丸ｺﾞｼｯｸM-PRO" w:cs="ＭＳ 明朝" w:hint="eastAsia"/>
          <w:kern w:val="0"/>
          <w:sz w:val="22"/>
        </w:rPr>
        <w:t>件、何らかの循環器疾患があるケースは</w:t>
      </w:r>
      <w:r w:rsidR="00F82C3A" w:rsidRPr="00B93C66">
        <w:rPr>
          <w:rFonts w:ascii="HG丸ｺﾞｼｯｸM-PRO" w:eastAsia="HG丸ｺﾞｼｯｸM-PRO" w:hAnsi="HG丸ｺﾞｼｯｸM-PRO" w:cs="ＭＳ 明朝" w:hint="eastAsia"/>
          <w:kern w:val="0"/>
          <w:sz w:val="22"/>
        </w:rPr>
        <w:t>20</w:t>
      </w:r>
      <w:r w:rsidRPr="00B93C66">
        <w:rPr>
          <w:rFonts w:ascii="HG丸ｺﾞｼｯｸM-PRO" w:eastAsia="HG丸ｺﾞｼｯｸM-PRO" w:hAnsi="HG丸ｺﾞｼｯｸM-PRO" w:cs="ＭＳ 明朝" w:hint="eastAsia"/>
          <w:kern w:val="0"/>
          <w:sz w:val="22"/>
        </w:rPr>
        <w:t>件となっています。</w:t>
      </w:r>
    </w:p>
    <w:p w:rsidR="00187B5D" w:rsidRPr="00B93C66" w:rsidRDefault="00187B5D" w:rsidP="00FE1095">
      <w:pPr>
        <w:spacing w:line="0" w:lineRule="atLeast"/>
        <w:ind w:leftChars="100" w:left="210" w:firstLineChars="100" w:firstLine="60"/>
        <w:jc w:val="left"/>
        <w:rPr>
          <w:rFonts w:ascii="HG丸ｺﾞｼｯｸM-PRO" w:eastAsia="HG丸ｺﾞｼｯｸM-PRO" w:hAnsi="HG丸ｺﾞｼｯｸM-PRO" w:cs="ＭＳ 明朝"/>
          <w:kern w:val="0"/>
          <w:sz w:val="6"/>
          <w:szCs w:val="18"/>
        </w:rPr>
      </w:pPr>
    </w:p>
    <w:p w:rsidR="00222385" w:rsidRPr="00B93C66" w:rsidRDefault="00E13665" w:rsidP="00FE1095">
      <w:pPr>
        <w:widowControl/>
        <w:spacing w:line="0" w:lineRule="atLeast"/>
        <w:rPr>
          <w:rFonts w:asciiTheme="majorEastAsia" w:eastAsiaTheme="majorEastAsia" w:hAnsiTheme="majorEastAsia"/>
          <w:sz w:val="22"/>
        </w:rPr>
      </w:pPr>
      <w:r w:rsidRPr="00B93C66">
        <w:rPr>
          <w:rFonts w:asciiTheme="majorEastAsia" w:eastAsiaTheme="majorEastAsia" w:hAnsiTheme="majorEastAsia" w:hint="eastAsia"/>
          <w:sz w:val="22"/>
        </w:rPr>
        <w:t>高額医療費の状況</w:t>
      </w:r>
    </w:p>
    <w:tbl>
      <w:tblPr>
        <w:tblW w:w="9071" w:type="dxa"/>
        <w:tblInd w:w="-10" w:type="dxa"/>
        <w:tblLayout w:type="fixed"/>
        <w:tblCellMar>
          <w:left w:w="99" w:type="dxa"/>
          <w:right w:w="99" w:type="dxa"/>
        </w:tblCellMar>
        <w:tblLook w:val="04A0" w:firstRow="1" w:lastRow="0" w:firstColumn="1" w:lastColumn="0" w:noHBand="0" w:noVBand="1"/>
      </w:tblPr>
      <w:tblGrid>
        <w:gridCol w:w="493"/>
        <w:gridCol w:w="657"/>
        <w:gridCol w:w="1083"/>
        <w:gridCol w:w="978"/>
        <w:gridCol w:w="1200"/>
        <w:gridCol w:w="517"/>
        <w:gridCol w:w="518"/>
        <w:gridCol w:w="517"/>
        <w:gridCol w:w="518"/>
        <w:gridCol w:w="517"/>
        <w:gridCol w:w="518"/>
        <w:gridCol w:w="517"/>
        <w:gridCol w:w="518"/>
        <w:gridCol w:w="520"/>
      </w:tblGrid>
      <w:tr w:rsidR="00B93C66" w:rsidRPr="00B93C66" w:rsidTr="007C0BB9">
        <w:trPr>
          <w:trHeight w:val="50"/>
        </w:trPr>
        <w:tc>
          <w:tcPr>
            <w:tcW w:w="4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tbRlV"/>
            <w:vAlign w:val="center"/>
            <w:hideMark/>
          </w:tcPr>
          <w:p w:rsidR="00222385" w:rsidRPr="00B93C66" w:rsidRDefault="00222385" w:rsidP="00FE1095">
            <w:pPr>
              <w:widowControl/>
              <w:spacing w:line="0" w:lineRule="atLeast"/>
              <w:ind w:left="113" w:right="113"/>
              <w:jc w:val="center"/>
              <w:rPr>
                <w:rFonts w:ascii="ＭＳ Ｐゴシック" w:eastAsia="ＭＳ Ｐゴシック" w:hAnsi="ＭＳ Ｐゴシック" w:cs="ＭＳ Ｐゴシック"/>
                <w:kern w:val="0"/>
                <w:sz w:val="18"/>
                <w:szCs w:val="18"/>
              </w:rPr>
            </w:pPr>
          </w:p>
        </w:tc>
        <w:tc>
          <w:tcPr>
            <w:tcW w:w="6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性別</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年代</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1366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外来</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費用額</w:t>
            </w:r>
            <w:r w:rsidR="00E13665" w:rsidRPr="00B93C66">
              <w:rPr>
                <w:rFonts w:ascii="ＭＳ Ｐゴシック" w:eastAsia="ＭＳ Ｐゴシック" w:hAnsi="ＭＳ Ｐゴシック" w:cs="ＭＳ Ｐゴシック" w:hint="eastAsia"/>
                <w:kern w:val="0"/>
                <w:sz w:val="18"/>
                <w:szCs w:val="18"/>
              </w:rPr>
              <w:t>（円）</w:t>
            </w:r>
          </w:p>
        </w:tc>
        <w:tc>
          <w:tcPr>
            <w:tcW w:w="2068" w:type="dxa"/>
            <w:gridSpan w:val="4"/>
            <w:tcBorders>
              <w:top w:val="single" w:sz="4" w:space="0" w:color="auto"/>
              <w:left w:val="nil"/>
              <w:bottom w:val="single" w:sz="4" w:space="0" w:color="auto"/>
              <w:right w:val="single" w:sz="4" w:space="0" w:color="auto"/>
            </w:tcBorders>
            <w:shd w:val="clear" w:color="auto" w:fill="D9D9D9" w:themeFill="background1" w:themeFillShade="D9"/>
            <w:noWrap/>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基礎疾患</w:t>
            </w:r>
          </w:p>
        </w:tc>
        <w:tc>
          <w:tcPr>
            <w:tcW w:w="2590"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循環器疾患</w:t>
            </w:r>
          </w:p>
        </w:tc>
      </w:tr>
      <w:tr w:rsidR="00B93C66" w:rsidRPr="00B93C66" w:rsidTr="007C0BB9">
        <w:trPr>
          <w:trHeight w:val="718"/>
        </w:trPr>
        <w:tc>
          <w:tcPr>
            <w:tcW w:w="4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22385" w:rsidRPr="00B93C66" w:rsidRDefault="00222385" w:rsidP="00FE1095">
            <w:pPr>
              <w:widowControl/>
              <w:spacing w:line="0" w:lineRule="atLeast"/>
              <w:jc w:val="left"/>
              <w:rPr>
                <w:rFonts w:ascii="ＭＳ Ｐゴシック" w:eastAsia="ＭＳ Ｐゴシック" w:hAnsi="ＭＳ Ｐゴシック" w:cs="ＭＳ Ｐゴシック"/>
                <w:kern w:val="0"/>
                <w:sz w:val="18"/>
                <w:szCs w:val="18"/>
              </w:rPr>
            </w:pPr>
          </w:p>
        </w:tc>
        <w:tc>
          <w:tcPr>
            <w:tcW w:w="6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22385" w:rsidRPr="00B93C66" w:rsidRDefault="00222385" w:rsidP="00FE1095">
            <w:pPr>
              <w:widowControl/>
              <w:spacing w:line="0" w:lineRule="atLeast"/>
              <w:jc w:val="left"/>
              <w:rPr>
                <w:rFonts w:ascii="ＭＳ Ｐゴシック" w:eastAsia="ＭＳ Ｐゴシック" w:hAnsi="ＭＳ Ｐゴシック" w:cs="ＭＳ Ｐゴシック"/>
                <w:kern w:val="0"/>
                <w:sz w:val="18"/>
                <w:szCs w:val="18"/>
              </w:rPr>
            </w:pPr>
          </w:p>
        </w:tc>
        <w:tc>
          <w:tcPr>
            <w:tcW w:w="10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22385" w:rsidRPr="00B93C66" w:rsidRDefault="00222385" w:rsidP="00FE1095">
            <w:pPr>
              <w:widowControl/>
              <w:spacing w:line="0" w:lineRule="atLeast"/>
              <w:jc w:val="left"/>
              <w:rPr>
                <w:rFonts w:ascii="ＭＳ Ｐゴシック" w:eastAsia="ＭＳ Ｐゴシック" w:hAnsi="ＭＳ Ｐゴシック" w:cs="ＭＳ Ｐゴシック"/>
                <w:kern w:val="0"/>
                <w:sz w:val="18"/>
                <w:szCs w:val="18"/>
              </w:rPr>
            </w:pPr>
          </w:p>
        </w:tc>
        <w:tc>
          <w:tcPr>
            <w:tcW w:w="97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22385" w:rsidRPr="00B93C66" w:rsidRDefault="00222385" w:rsidP="00FE1095">
            <w:pPr>
              <w:widowControl/>
              <w:spacing w:line="0" w:lineRule="atLeast"/>
              <w:jc w:val="left"/>
              <w:rPr>
                <w:rFonts w:ascii="ＭＳ Ｐゴシック" w:eastAsia="ＭＳ Ｐゴシック" w:hAnsi="ＭＳ Ｐゴシック" w:cs="ＭＳ Ｐゴシック"/>
                <w:kern w:val="0"/>
                <w:sz w:val="18"/>
                <w:szCs w:val="18"/>
              </w:rPr>
            </w:pPr>
          </w:p>
        </w:tc>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22385" w:rsidRPr="00B93C66" w:rsidRDefault="00222385" w:rsidP="00FE1095">
            <w:pPr>
              <w:widowControl/>
              <w:spacing w:line="0" w:lineRule="atLeast"/>
              <w:jc w:val="left"/>
              <w:rPr>
                <w:rFonts w:ascii="ＭＳ Ｐゴシック" w:eastAsia="ＭＳ Ｐゴシック" w:hAnsi="ＭＳ Ｐゴシック" w:cs="ＭＳ Ｐゴシック"/>
                <w:kern w:val="0"/>
                <w:sz w:val="18"/>
                <w:szCs w:val="18"/>
              </w:rPr>
            </w:pPr>
          </w:p>
        </w:tc>
        <w:tc>
          <w:tcPr>
            <w:tcW w:w="517" w:type="dxa"/>
            <w:tcBorders>
              <w:top w:val="single" w:sz="4" w:space="0" w:color="auto"/>
              <w:left w:val="nil"/>
              <w:bottom w:val="single" w:sz="4" w:space="0" w:color="auto"/>
              <w:right w:val="single" w:sz="4" w:space="0" w:color="auto"/>
            </w:tcBorders>
            <w:shd w:val="clear" w:color="auto" w:fill="D9D9D9" w:themeFill="background1" w:themeFillShade="D9"/>
            <w:noWrap/>
            <w:textDirection w:val="tbRlV"/>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高血圧</w:t>
            </w:r>
          </w:p>
        </w:tc>
        <w:tc>
          <w:tcPr>
            <w:tcW w:w="518" w:type="dxa"/>
            <w:tcBorders>
              <w:top w:val="single" w:sz="4" w:space="0" w:color="auto"/>
              <w:left w:val="nil"/>
              <w:bottom w:val="single" w:sz="4" w:space="0" w:color="auto"/>
              <w:right w:val="single" w:sz="4" w:space="0" w:color="auto"/>
            </w:tcBorders>
            <w:shd w:val="clear" w:color="auto" w:fill="D9D9D9" w:themeFill="background1" w:themeFillShade="D9"/>
            <w:noWrap/>
            <w:textDirection w:val="tbRlV"/>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糖尿病</w:t>
            </w:r>
          </w:p>
        </w:tc>
        <w:tc>
          <w:tcPr>
            <w:tcW w:w="517" w:type="dxa"/>
            <w:tcBorders>
              <w:top w:val="single" w:sz="4" w:space="0" w:color="auto"/>
              <w:left w:val="nil"/>
              <w:bottom w:val="single" w:sz="4" w:space="0" w:color="auto"/>
              <w:right w:val="single" w:sz="4" w:space="0" w:color="auto"/>
            </w:tcBorders>
            <w:shd w:val="clear" w:color="auto" w:fill="D9D9D9" w:themeFill="background1" w:themeFillShade="D9"/>
            <w:noWrap/>
            <w:textDirection w:val="tbRlV"/>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6"/>
              </w:rPr>
            </w:pPr>
            <w:r w:rsidRPr="00B93C66">
              <w:rPr>
                <w:rFonts w:ascii="ＭＳ Ｐゴシック" w:eastAsia="ＭＳ Ｐゴシック" w:hAnsi="ＭＳ Ｐゴシック" w:cs="ＭＳ Ｐゴシック" w:hint="eastAsia"/>
                <w:kern w:val="0"/>
                <w:sz w:val="14"/>
                <w:szCs w:val="16"/>
              </w:rPr>
              <w:t>脂質異常症</w:t>
            </w:r>
          </w:p>
        </w:tc>
        <w:tc>
          <w:tcPr>
            <w:tcW w:w="518" w:type="dxa"/>
            <w:tcBorders>
              <w:top w:val="single" w:sz="4" w:space="0" w:color="auto"/>
              <w:left w:val="nil"/>
              <w:bottom w:val="single" w:sz="4" w:space="0" w:color="auto"/>
              <w:right w:val="single" w:sz="4" w:space="0" w:color="auto"/>
            </w:tcBorders>
            <w:shd w:val="clear" w:color="auto" w:fill="D9D9D9" w:themeFill="background1" w:themeFillShade="D9"/>
            <w:noWrap/>
            <w:textDirection w:val="tbRlV"/>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6"/>
              </w:rPr>
            </w:pPr>
            <w:r w:rsidRPr="00B93C66">
              <w:rPr>
                <w:rFonts w:ascii="ＭＳ Ｐゴシック" w:eastAsia="ＭＳ Ｐゴシック" w:hAnsi="ＭＳ Ｐゴシック" w:cs="ＭＳ Ｐゴシック" w:hint="eastAsia"/>
                <w:kern w:val="0"/>
                <w:sz w:val="14"/>
                <w:szCs w:val="16"/>
              </w:rPr>
              <w:t>高尿酸血症</w:t>
            </w:r>
          </w:p>
        </w:tc>
        <w:tc>
          <w:tcPr>
            <w:tcW w:w="517" w:type="dxa"/>
            <w:tcBorders>
              <w:top w:val="single" w:sz="4" w:space="0" w:color="auto"/>
              <w:left w:val="nil"/>
              <w:bottom w:val="single" w:sz="4" w:space="0" w:color="auto"/>
              <w:right w:val="single" w:sz="4" w:space="0" w:color="auto"/>
            </w:tcBorders>
            <w:shd w:val="clear" w:color="auto" w:fill="D9D9D9" w:themeFill="background1" w:themeFillShade="D9"/>
            <w:noWrap/>
            <w:textDirection w:val="tbRlV"/>
            <w:vAlign w:val="center"/>
            <w:hideMark/>
          </w:tcPr>
          <w:p w:rsidR="00493C80"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6"/>
              </w:rPr>
            </w:pPr>
            <w:r w:rsidRPr="00B93C66">
              <w:rPr>
                <w:rFonts w:ascii="ＭＳ Ｐゴシック" w:eastAsia="ＭＳ Ｐゴシック" w:hAnsi="ＭＳ Ｐゴシック" w:cs="ＭＳ Ｐゴシック" w:hint="eastAsia"/>
                <w:kern w:val="0"/>
                <w:sz w:val="14"/>
                <w:szCs w:val="16"/>
              </w:rPr>
              <w:t>虚血性</w:t>
            </w:r>
          </w:p>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6"/>
              </w:rPr>
            </w:pPr>
            <w:r w:rsidRPr="00B93C66">
              <w:rPr>
                <w:rFonts w:ascii="ＭＳ Ｐゴシック" w:eastAsia="ＭＳ Ｐゴシック" w:hAnsi="ＭＳ Ｐゴシック" w:cs="ＭＳ Ｐゴシック" w:hint="eastAsia"/>
                <w:kern w:val="0"/>
                <w:sz w:val="14"/>
                <w:szCs w:val="16"/>
              </w:rPr>
              <w:t>心疾患</w:t>
            </w:r>
          </w:p>
        </w:tc>
        <w:tc>
          <w:tcPr>
            <w:tcW w:w="518" w:type="dxa"/>
            <w:tcBorders>
              <w:top w:val="single" w:sz="4" w:space="0" w:color="auto"/>
              <w:left w:val="nil"/>
              <w:bottom w:val="single" w:sz="4" w:space="0" w:color="auto"/>
              <w:right w:val="single" w:sz="4" w:space="0" w:color="auto"/>
            </w:tcBorders>
            <w:shd w:val="clear" w:color="auto" w:fill="D9D9D9" w:themeFill="background1" w:themeFillShade="D9"/>
            <w:textDirection w:val="tbRlV"/>
            <w:vAlign w:val="center"/>
            <w:hideMark/>
          </w:tcPr>
          <w:p w:rsidR="00E13665" w:rsidRPr="00B93C66" w:rsidRDefault="00222385" w:rsidP="00FE1095">
            <w:pPr>
              <w:widowControl/>
              <w:spacing w:line="0" w:lineRule="atLeast"/>
              <w:jc w:val="center"/>
              <w:rPr>
                <w:rFonts w:ascii="ＭＳ Ｐゴシック" w:eastAsia="ＭＳ Ｐゴシック" w:hAnsi="ＭＳ Ｐゴシック" w:cs="ＭＳ Ｐゴシック"/>
                <w:kern w:val="0"/>
                <w:sz w:val="12"/>
                <w:szCs w:val="14"/>
              </w:rPr>
            </w:pPr>
            <w:r w:rsidRPr="00B93C66">
              <w:rPr>
                <w:rFonts w:ascii="ＭＳ Ｐゴシック" w:eastAsia="ＭＳ Ｐゴシック" w:hAnsi="ＭＳ Ｐゴシック" w:cs="ＭＳ Ｐゴシック" w:hint="eastAsia"/>
                <w:kern w:val="0"/>
                <w:sz w:val="12"/>
                <w:szCs w:val="14"/>
              </w:rPr>
              <w:t>(再)バイパス・</w:t>
            </w:r>
          </w:p>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4"/>
              </w:rPr>
            </w:pPr>
            <w:r w:rsidRPr="00B93C66">
              <w:rPr>
                <w:rFonts w:ascii="ＭＳ Ｐゴシック" w:eastAsia="ＭＳ Ｐゴシック" w:hAnsi="ＭＳ Ｐゴシック" w:cs="ＭＳ Ｐゴシック" w:hint="eastAsia"/>
                <w:kern w:val="0"/>
                <w:sz w:val="12"/>
                <w:szCs w:val="14"/>
              </w:rPr>
              <w:t>ステント手術</w:t>
            </w:r>
          </w:p>
        </w:tc>
        <w:tc>
          <w:tcPr>
            <w:tcW w:w="517" w:type="dxa"/>
            <w:tcBorders>
              <w:top w:val="single" w:sz="4" w:space="0" w:color="auto"/>
              <w:left w:val="nil"/>
              <w:bottom w:val="single" w:sz="4" w:space="0" w:color="auto"/>
              <w:right w:val="single" w:sz="4" w:space="0" w:color="auto"/>
            </w:tcBorders>
            <w:shd w:val="clear" w:color="auto" w:fill="D9D9D9" w:themeFill="background1" w:themeFillShade="D9"/>
            <w:noWrap/>
            <w:textDirection w:val="tbRlV"/>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8"/>
              </w:rPr>
            </w:pPr>
            <w:r w:rsidRPr="00B93C66">
              <w:rPr>
                <w:rFonts w:ascii="ＭＳ Ｐゴシック" w:eastAsia="ＭＳ Ｐゴシック" w:hAnsi="ＭＳ Ｐゴシック" w:cs="ＭＳ Ｐゴシック" w:hint="eastAsia"/>
                <w:kern w:val="0"/>
                <w:sz w:val="14"/>
                <w:szCs w:val="18"/>
              </w:rPr>
              <w:t>大動脈疾患</w:t>
            </w:r>
          </w:p>
        </w:tc>
        <w:tc>
          <w:tcPr>
            <w:tcW w:w="518" w:type="dxa"/>
            <w:tcBorders>
              <w:top w:val="single" w:sz="4" w:space="0" w:color="auto"/>
              <w:left w:val="nil"/>
              <w:bottom w:val="single" w:sz="4" w:space="0" w:color="auto"/>
              <w:right w:val="single" w:sz="4" w:space="0" w:color="auto"/>
            </w:tcBorders>
            <w:shd w:val="clear" w:color="auto" w:fill="D9D9D9" w:themeFill="background1" w:themeFillShade="D9"/>
            <w:noWrap/>
            <w:textDirection w:val="tbRlV"/>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8"/>
              </w:rPr>
            </w:pPr>
            <w:r w:rsidRPr="00B93C66">
              <w:rPr>
                <w:rFonts w:ascii="ＭＳ Ｐゴシック" w:eastAsia="ＭＳ Ｐゴシック" w:hAnsi="ＭＳ Ｐゴシック" w:cs="ＭＳ Ｐゴシック" w:hint="eastAsia"/>
                <w:kern w:val="0"/>
                <w:sz w:val="14"/>
                <w:szCs w:val="18"/>
              </w:rPr>
              <w:t>脳血管疾患</w:t>
            </w:r>
          </w:p>
        </w:tc>
        <w:tc>
          <w:tcPr>
            <w:tcW w:w="518" w:type="dxa"/>
            <w:tcBorders>
              <w:top w:val="single" w:sz="4" w:space="0" w:color="auto"/>
              <w:left w:val="nil"/>
              <w:bottom w:val="single" w:sz="4" w:space="0" w:color="auto"/>
              <w:right w:val="single" w:sz="4" w:space="0" w:color="auto"/>
            </w:tcBorders>
            <w:shd w:val="clear" w:color="auto" w:fill="D9D9D9" w:themeFill="background1" w:themeFillShade="D9"/>
            <w:noWrap/>
            <w:textDirection w:val="tbRlV"/>
            <w:vAlign w:val="center"/>
            <w:hideMark/>
          </w:tcPr>
          <w:p w:rsidR="00493C80"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4"/>
              </w:rPr>
            </w:pPr>
            <w:r w:rsidRPr="00B93C66">
              <w:rPr>
                <w:rFonts w:ascii="ＭＳ Ｐゴシック" w:eastAsia="ＭＳ Ｐゴシック" w:hAnsi="ＭＳ Ｐゴシック" w:cs="ＭＳ Ｐゴシック" w:hint="eastAsia"/>
                <w:kern w:val="0"/>
                <w:sz w:val="14"/>
                <w:szCs w:val="14"/>
              </w:rPr>
              <w:t>動脈閉塞性</w:t>
            </w:r>
          </w:p>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4"/>
              </w:rPr>
            </w:pPr>
            <w:r w:rsidRPr="00B93C66">
              <w:rPr>
                <w:rFonts w:ascii="ＭＳ Ｐゴシック" w:eastAsia="ＭＳ Ｐゴシック" w:hAnsi="ＭＳ Ｐゴシック" w:cs="ＭＳ Ｐゴシック" w:hint="eastAsia"/>
                <w:kern w:val="0"/>
                <w:sz w:val="14"/>
                <w:szCs w:val="14"/>
              </w:rPr>
              <w:t>疾患</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4,203,920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4"/>
                <w:szCs w:val="14"/>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2,496,930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3</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2,243,850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4</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40歳代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2,200,830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2,053,800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1,942,150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1,846,230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50歳代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1,583,440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9</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外来</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1,569,910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10</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1,547,270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8DA"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外来</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1,505,450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12</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1,497,260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13</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1,485,590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14</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1,466,500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1,438,190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16</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外来</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1,380,960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17</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外来</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1,372,170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1,365,300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19</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1,350,270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20</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1,324,170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外来</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1,293,880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22</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1,257,570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23</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1,230,980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24</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1,203,600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1,193,810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26</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1,187,920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27</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1,157,870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8DA"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28</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1,129,580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29</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1,092,470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30</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40歳代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1,086,340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31</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1,085,040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32</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1,043,790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33</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1,024,880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34</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1,023,410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35</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男</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70歳代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1,019,370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85"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36</w:t>
            </w: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女</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60歳代</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入院</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1,006,550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222385" w:rsidRPr="00B93C66" w:rsidRDefault="00222385"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 xml:space="preserve">　</w:t>
            </w:r>
          </w:p>
        </w:tc>
      </w:tr>
      <w:tr w:rsidR="00B93C66" w:rsidRPr="00B93C66" w:rsidTr="000717C9">
        <w:trPr>
          <w:trHeight w:val="284"/>
        </w:trPr>
        <w:tc>
          <w:tcPr>
            <w:tcW w:w="32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858DA"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合　　　　　　　計</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9858DA" w:rsidRPr="00B93C66" w:rsidRDefault="009858DA" w:rsidP="00FE1095">
            <w:pPr>
              <w:widowControl/>
              <w:spacing w:line="0" w:lineRule="atLeast"/>
              <w:jc w:val="right"/>
              <w:rPr>
                <w:rFonts w:ascii="ＭＳ Ｐゴシック" w:eastAsia="ＭＳ Ｐゴシック" w:hAnsi="ＭＳ Ｐゴシック" w:cs="ＭＳ Ｐゴシック"/>
                <w:kern w:val="0"/>
                <w:sz w:val="18"/>
                <w:szCs w:val="18"/>
              </w:rPr>
            </w:pPr>
            <w:r w:rsidRPr="00B93C66">
              <w:rPr>
                <w:rFonts w:ascii="ＭＳ Ｐゴシック" w:eastAsia="ＭＳ Ｐゴシック" w:hAnsi="ＭＳ Ｐゴシック" w:cs="ＭＳ Ｐゴシック" w:hint="eastAsia"/>
                <w:kern w:val="0"/>
                <w:sz w:val="18"/>
                <w:szCs w:val="18"/>
              </w:rPr>
              <w:t>53,911,250</w:t>
            </w:r>
          </w:p>
        </w:tc>
        <w:tc>
          <w:tcPr>
            <w:tcW w:w="4658" w:type="dxa"/>
            <w:gridSpan w:val="9"/>
            <w:tcBorders>
              <w:top w:val="single" w:sz="4" w:space="0" w:color="auto"/>
              <w:left w:val="nil"/>
              <w:bottom w:val="single" w:sz="4" w:space="0" w:color="auto"/>
              <w:right w:val="single" w:sz="4" w:space="0" w:color="auto"/>
            </w:tcBorders>
            <w:shd w:val="clear" w:color="auto" w:fill="auto"/>
            <w:noWrap/>
            <w:vAlign w:val="center"/>
          </w:tcPr>
          <w:p w:rsidR="009858DA" w:rsidRPr="00B93C66" w:rsidRDefault="009858DA" w:rsidP="00FE1095">
            <w:pPr>
              <w:widowControl/>
              <w:spacing w:line="0" w:lineRule="atLeast"/>
              <w:jc w:val="center"/>
              <w:rPr>
                <w:rFonts w:ascii="ＭＳ Ｐゴシック" w:eastAsia="ＭＳ Ｐゴシック" w:hAnsi="ＭＳ Ｐゴシック" w:cs="ＭＳ Ｐゴシック"/>
                <w:kern w:val="0"/>
                <w:sz w:val="18"/>
                <w:szCs w:val="18"/>
              </w:rPr>
            </w:pPr>
          </w:p>
        </w:tc>
      </w:tr>
    </w:tbl>
    <w:p w:rsidR="001F0AF7" w:rsidRPr="00B93C66" w:rsidRDefault="001F0AF7" w:rsidP="00FE1095">
      <w:pPr>
        <w:widowControl/>
        <w:spacing w:line="0" w:lineRule="atLeast"/>
        <w:ind w:firstLineChars="700" w:firstLine="1260"/>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）厚生労働省様式（様式１－１）</w:t>
      </w:r>
      <w:r w:rsidRPr="00B93C66">
        <w:rPr>
          <w:rFonts w:asciiTheme="majorEastAsia" w:eastAsiaTheme="majorEastAsia" w:hAnsiTheme="majorEastAsia"/>
          <w:sz w:val="18"/>
          <w:szCs w:val="18"/>
        </w:rPr>
        <w:t>(H29.5</w:t>
      </w:r>
      <w:r w:rsidRPr="00B93C66">
        <w:rPr>
          <w:rFonts w:asciiTheme="majorEastAsia" w:eastAsiaTheme="majorEastAsia" w:hAnsiTheme="majorEastAsia" w:hint="eastAsia"/>
          <w:sz w:val="18"/>
          <w:szCs w:val="18"/>
        </w:rPr>
        <w:t>月診療分</w:t>
      </w:r>
      <w:r w:rsidRPr="00B93C66">
        <w:rPr>
          <w:rFonts w:asciiTheme="majorEastAsia" w:eastAsiaTheme="majorEastAsia" w:hAnsiTheme="majorEastAsia"/>
          <w:sz w:val="18"/>
          <w:szCs w:val="18"/>
        </w:rPr>
        <w:t>)</w:t>
      </w:r>
    </w:p>
    <w:p w:rsidR="00565D77" w:rsidRPr="00B93C66" w:rsidRDefault="00055663" w:rsidP="00565D77">
      <w:pPr>
        <w:pStyle w:val="3"/>
        <w:ind w:leftChars="0" w:left="0"/>
        <w:rPr>
          <w:rFonts w:ascii="HG丸ｺﾞｼｯｸM-PRO" w:eastAsia="HG丸ｺﾞｼｯｸM-PRO" w:hAnsi="HG丸ｺﾞｼｯｸM-PRO" w:cs="ＭＳ 明朝"/>
          <w:kern w:val="0"/>
          <w:sz w:val="22"/>
        </w:rPr>
      </w:pPr>
      <w:bookmarkStart w:id="28" w:name="_Toc505064898"/>
      <w:r w:rsidRPr="00B93C66">
        <w:rPr>
          <w:rFonts w:ascii="HG丸ｺﾞｼｯｸM-PRO" w:eastAsia="HG丸ｺﾞｼｯｸM-PRO" w:hAnsi="HG丸ｺﾞｼｯｸM-PRO" w:cs="ＭＳ 明朝" w:hint="eastAsia"/>
          <w:kern w:val="0"/>
          <w:sz w:val="22"/>
        </w:rPr>
        <w:lastRenderedPageBreak/>
        <w:t>（８</w:t>
      </w:r>
      <w:r w:rsidR="00565D77" w:rsidRPr="00B93C66">
        <w:rPr>
          <w:rFonts w:ascii="HG丸ｺﾞｼｯｸM-PRO" w:eastAsia="HG丸ｺﾞｼｯｸM-PRO" w:hAnsi="HG丸ｺﾞｼｯｸM-PRO" w:cs="ＭＳ 明朝" w:hint="eastAsia"/>
          <w:kern w:val="0"/>
          <w:sz w:val="22"/>
        </w:rPr>
        <w:t>）</w:t>
      </w:r>
      <w:r w:rsidR="00037D7C" w:rsidRPr="00B93C66">
        <w:rPr>
          <w:rFonts w:ascii="HG丸ｺﾞｼｯｸM-PRO" w:eastAsia="HG丸ｺﾞｼｯｸM-PRO" w:hAnsi="HG丸ｺﾞｼｯｸM-PRO" w:cs="ＭＳ 明朝" w:hint="eastAsia"/>
          <w:kern w:val="0"/>
          <w:sz w:val="22"/>
        </w:rPr>
        <w:t>要介護認定者有病状況</w:t>
      </w:r>
      <w:bookmarkEnd w:id="28"/>
    </w:p>
    <w:p w:rsidR="00075CC4" w:rsidRPr="00B93C66" w:rsidRDefault="00075CC4" w:rsidP="00AA1BC7">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hint="eastAsia"/>
          <w:sz w:val="22"/>
        </w:rPr>
        <w:t>要介護</w:t>
      </w:r>
      <w:r w:rsidRPr="00B93C66">
        <w:rPr>
          <w:rFonts w:ascii="HG丸ｺﾞｼｯｸM-PRO" w:eastAsia="HG丸ｺﾞｼｯｸM-PRO" w:hAnsi="HG丸ｺﾞｼｯｸM-PRO" w:cs="ＭＳ 明朝" w:hint="eastAsia"/>
          <w:kern w:val="0"/>
          <w:sz w:val="22"/>
        </w:rPr>
        <w:t>認定者の有病状況は、心臓病が最も高く、次いで、高血圧症、筋・骨格疾患、精神疾患となっています。</w:t>
      </w:r>
    </w:p>
    <w:p w:rsidR="00565D77" w:rsidRPr="00B93C66" w:rsidRDefault="00075CC4" w:rsidP="00AA1BC7">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また、有病率を比較してみると、精神、認知症（認知症）、アルツハイマー病、糖尿病が、県と国に比べて高い数値になっています。</w:t>
      </w:r>
    </w:p>
    <w:p w:rsidR="00075CC4" w:rsidRPr="00B93C66" w:rsidRDefault="00075CC4" w:rsidP="00AA1BC7">
      <w:pPr>
        <w:spacing w:line="0" w:lineRule="atLeast"/>
        <w:jc w:val="left"/>
        <w:rPr>
          <w:rFonts w:ascii="HG丸ｺﾞｼｯｸM-PRO" w:eastAsia="HG丸ｺﾞｼｯｸM-PRO" w:hAnsi="HG丸ｺﾞｼｯｸM-PRO" w:cs="ＭＳ 明朝"/>
          <w:kern w:val="0"/>
          <w:sz w:val="18"/>
          <w:szCs w:val="18"/>
        </w:rPr>
      </w:pPr>
    </w:p>
    <w:p w:rsidR="00565D77" w:rsidRPr="00B93C66" w:rsidRDefault="0084385A" w:rsidP="00AA1BC7">
      <w:pPr>
        <w:spacing w:line="0" w:lineRule="atLeast"/>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657728" behindDoc="0" locked="0" layoutInCell="1" allowOverlap="1" wp14:anchorId="72A0E8E2" wp14:editId="2213294B">
                <wp:simplePos x="0" y="0"/>
                <wp:positionH relativeFrom="margin">
                  <wp:align>right</wp:align>
                </wp:positionH>
                <wp:positionV relativeFrom="paragraph">
                  <wp:posOffset>180975</wp:posOffset>
                </wp:positionV>
                <wp:extent cx="504825" cy="295275"/>
                <wp:effectExtent l="0" t="0" r="0" b="0"/>
                <wp:wrapNone/>
                <wp:docPr id="384" name="テキスト ボックス 384"/>
                <wp:cNvGraphicFramePr/>
                <a:graphic xmlns:a="http://schemas.openxmlformats.org/drawingml/2006/main">
                  <a:graphicData uri="http://schemas.microsoft.com/office/word/2010/wordprocessingShape">
                    <wps:wsp>
                      <wps:cNvSpPr txBox="1"/>
                      <wps:spPr>
                        <a:xfrm>
                          <a:off x="0" y="0"/>
                          <a:ext cx="504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84385A">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E8E2" id="テキスト ボックス 384" o:spid="_x0000_s1191" type="#_x0000_t202" style="position:absolute;left:0;text-align:left;margin-left:-11.45pt;margin-top:14.25pt;width:39.75pt;height:23.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" filled="f" stroked="f" strokeweight=".5pt">
                <v:textbox>
                  <w:txbxContent>
                    <w:p w:rsidR="00F37801" w:rsidRPr="00F3248E" w:rsidRDefault="00F37801" w:rsidP="0084385A">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v:textbox>
                <w10:wrap anchorx="margin"/>
              </v:shape>
            </w:pict>
          </mc:Fallback>
        </mc:AlternateContent>
      </w:r>
      <w:r w:rsidR="005E0726" w:rsidRPr="00B93C66">
        <w:rPr>
          <w:noProof/>
        </w:rPr>
        <w:drawing>
          <wp:inline distT="0" distB="0" distL="0" distR="0" wp14:anchorId="0D944BEE" wp14:editId="457ADC8C">
            <wp:extent cx="5200650" cy="2295525"/>
            <wp:effectExtent l="0" t="0" r="0" b="0"/>
            <wp:docPr id="398" name="グラフ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A5CFC" w:rsidRPr="00B93C66" w:rsidRDefault="00EA5CFC" w:rsidP="00AA1BC7">
      <w:pPr>
        <w:spacing w:line="0" w:lineRule="atLeast"/>
        <w:ind w:left="840" w:firstLine="84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）地域の全体像の把握Ｈ</w:t>
      </w:r>
      <w:r w:rsidRPr="00B93C66">
        <w:rPr>
          <w:rFonts w:asciiTheme="majorEastAsia" w:eastAsiaTheme="majorEastAsia" w:hAnsiTheme="majorEastAsia"/>
          <w:sz w:val="18"/>
          <w:szCs w:val="18"/>
        </w:rPr>
        <w:t>28</w:t>
      </w:r>
      <w:r w:rsidRPr="00B93C66">
        <w:rPr>
          <w:rFonts w:asciiTheme="majorEastAsia" w:eastAsiaTheme="majorEastAsia" w:hAnsiTheme="majorEastAsia" w:hint="eastAsia"/>
          <w:sz w:val="18"/>
          <w:szCs w:val="18"/>
        </w:rPr>
        <w:t>年度（累計）</w:t>
      </w:r>
    </w:p>
    <w:p w:rsidR="00680B00" w:rsidRPr="00B93C66" w:rsidRDefault="00680B00" w:rsidP="00AA1BC7">
      <w:pPr>
        <w:spacing w:line="0" w:lineRule="atLeast"/>
        <w:jc w:val="left"/>
        <w:rPr>
          <w:rFonts w:asciiTheme="majorEastAsia" w:eastAsiaTheme="majorEastAsia" w:hAnsiTheme="majorEastAsia"/>
          <w:sz w:val="22"/>
        </w:rPr>
      </w:pPr>
    </w:p>
    <w:p w:rsidR="00680B00" w:rsidRPr="00B93C66" w:rsidRDefault="00561237" w:rsidP="00AA1BC7">
      <w:pPr>
        <w:spacing w:line="0" w:lineRule="atLeast"/>
        <w:ind w:firstLineChars="200" w:firstLine="440"/>
        <w:jc w:val="left"/>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22"/>
        </w:rPr>
        <w:t>要介護認定者の有病率の比較</w:t>
      </w:r>
    </w:p>
    <w:tbl>
      <w:tblPr>
        <w:tblStyle w:val="ad"/>
        <w:tblW w:w="0" w:type="auto"/>
        <w:jc w:val="center"/>
        <w:tblLayout w:type="fixed"/>
        <w:tblLook w:val="0000" w:firstRow="0" w:lastRow="0" w:firstColumn="0" w:lastColumn="0" w:noHBand="0" w:noVBand="0"/>
      </w:tblPr>
      <w:tblGrid>
        <w:gridCol w:w="2389"/>
        <w:gridCol w:w="1459"/>
        <w:gridCol w:w="1459"/>
        <w:gridCol w:w="1459"/>
        <w:gridCol w:w="1460"/>
      </w:tblGrid>
      <w:tr w:rsidR="00B93C66" w:rsidRPr="00B93C66" w:rsidTr="007C0BB9">
        <w:trPr>
          <w:trHeight w:val="99"/>
          <w:jc w:val="center"/>
        </w:trPr>
        <w:tc>
          <w:tcPr>
            <w:tcW w:w="2389" w:type="dxa"/>
            <w:shd w:val="clear" w:color="auto" w:fill="D9D9D9" w:themeFill="background1" w:themeFillShade="D9"/>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有病状況</w:t>
            </w:r>
          </w:p>
        </w:tc>
        <w:tc>
          <w:tcPr>
            <w:tcW w:w="1459" w:type="dxa"/>
            <w:shd w:val="clear" w:color="auto" w:fill="D9D9D9" w:themeFill="background1" w:themeFillShade="D9"/>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いなべ市</w:t>
            </w:r>
          </w:p>
        </w:tc>
        <w:tc>
          <w:tcPr>
            <w:tcW w:w="1459" w:type="dxa"/>
            <w:shd w:val="clear" w:color="auto" w:fill="D9D9D9" w:themeFill="background1" w:themeFillShade="D9"/>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県</w:t>
            </w:r>
          </w:p>
        </w:tc>
        <w:tc>
          <w:tcPr>
            <w:tcW w:w="1459" w:type="dxa"/>
            <w:shd w:val="clear" w:color="auto" w:fill="D9D9D9" w:themeFill="background1" w:themeFillShade="D9"/>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同規模</w:t>
            </w:r>
          </w:p>
        </w:tc>
        <w:tc>
          <w:tcPr>
            <w:tcW w:w="1460" w:type="dxa"/>
            <w:shd w:val="clear" w:color="auto" w:fill="D9D9D9" w:themeFill="background1" w:themeFillShade="D9"/>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HGSｺﾞｼｯｸM"/>
                <w:kern w:val="0"/>
                <w:sz w:val="20"/>
                <w:szCs w:val="20"/>
              </w:rPr>
            </w:pPr>
            <w:r w:rsidRPr="00B93C66">
              <w:rPr>
                <w:rFonts w:asciiTheme="majorEastAsia" w:eastAsiaTheme="majorEastAsia" w:hAnsiTheme="majorEastAsia" w:cs="HGSｺﾞｼｯｸM" w:hint="eastAsia"/>
                <w:kern w:val="0"/>
                <w:sz w:val="20"/>
                <w:szCs w:val="20"/>
              </w:rPr>
              <w:t>国</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b/>
                <w:kern w:val="0"/>
                <w:sz w:val="20"/>
                <w:szCs w:val="20"/>
              </w:rPr>
            </w:pPr>
            <w:r w:rsidRPr="00B93C66">
              <w:rPr>
                <w:rFonts w:asciiTheme="majorEastAsia" w:eastAsiaTheme="majorEastAsia" w:hAnsiTheme="majorEastAsia" w:cs="ＭＳ 明朝" w:hint="eastAsia"/>
                <w:b/>
                <w:kern w:val="0"/>
                <w:sz w:val="20"/>
                <w:szCs w:val="20"/>
              </w:rPr>
              <w:t>糖尿病</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b/>
                <w:kern w:val="0"/>
                <w:sz w:val="20"/>
                <w:szCs w:val="20"/>
              </w:rPr>
            </w:pPr>
            <w:r w:rsidRPr="00B93C66">
              <w:rPr>
                <w:rFonts w:asciiTheme="majorEastAsia" w:eastAsiaTheme="majorEastAsia" w:hAnsiTheme="majorEastAsia" w:cs="ＭＳ 明朝" w:hint="eastAsia"/>
                <w:b/>
                <w:kern w:val="0"/>
                <w:sz w:val="20"/>
                <w:szCs w:val="20"/>
              </w:rPr>
              <w:t>24.9</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23.4</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22.3</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22.1</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高血圧症</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53.0</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54.8</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54.6</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50.9</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脂質異常症</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25.4</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29.3</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28.4</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28.4</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心臓病</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60.7</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61.8</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62.5</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58.0</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脳疾患</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21.5</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27.7</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27.9</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25.5</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がん</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7.9</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9.6</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10.3</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10.3</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筋・骨格</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51.0</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52.4</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54.1</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50.3</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精神</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36.8</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34.4</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37.8</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35.2</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認知症（再掲）</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ゴシック"/>
                <w:b/>
                <w:kern w:val="0"/>
                <w:sz w:val="20"/>
                <w:szCs w:val="20"/>
              </w:rPr>
            </w:pPr>
            <w:r w:rsidRPr="00B93C66">
              <w:rPr>
                <w:rFonts w:asciiTheme="majorEastAsia" w:eastAsiaTheme="majorEastAsia" w:hAnsiTheme="majorEastAsia" w:cs="ＭＳ ゴシック" w:hint="eastAsia"/>
                <w:b/>
                <w:kern w:val="0"/>
                <w:sz w:val="20"/>
                <w:szCs w:val="20"/>
              </w:rPr>
              <w:t>24.1</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21.0</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24.0</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21.9</w:t>
            </w:r>
          </w:p>
        </w:tc>
      </w:tr>
      <w:tr w:rsidR="00B93C66" w:rsidRPr="00B93C66" w:rsidTr="000717C9">
        <w:trPr>
          <w:trHeight w:val="99"/>
          <w:jc w:val="center"/>
        </w:trPr>
        <w:tc>
          <w:tcPr>
            <w:tcW w:w="2389" w:type="dxa"/>
          </w:tcPr>
          <w:p w:rsidR="00DC5D69" w:rsidRPr="00B93C66" w:rsidRDefault="00DC5D69" w:rsidP="00AA1BC7">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アルツハイマー病</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ゴシック"/>
                <w:b/>
                <w:kern w:val="0"/>
                <w:sz w:val="20"/>
                <w:szCs w:val="20"/>
              </w:rPr>
            </w:pPr>
            <w:r w:rsidRPr="00B93C66">
              <w:rPr>
                <w:rFonts w:asciiTheme="majorEastAsia" w:eastAsiaTheme="majorEastAsia" w:hAnsiTheme="majorEastAsia" w:cs="ＭＳ ゴシック" w:hint="eastAsia"/>
                <w:b/>
                <w:kern w:val="0"/>
                <w:sz w:val="20"/>
                <w:szCs w:val="20"/>
              </w:rPr>
              <w:t>21.1</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17.5</w:t>
            </w:r>
          </w:p>
        </w:tc>
        <w:tc>
          <w:tcPr>
            <w:tcW w:w="1459"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19.6</w:t>
            </w:r>
          </w:p>
        </w:tc>
        <w:tc>
          <w:tcPr>
            <w:tcW w:w="1460" w:type="dxa"/>
          </w:tcPr>
          <w:p w:rsidR="00DC5D69" w:rsidRPr="00B93C66" w:rsidRDefault="00DC5D69" w:rsidP="00AA1BC7">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17.9</w:t>
            </w:r>
          </w:p>
        </w:tc>
      </w:tr>
    </w:tbl>
    <w:p w:rsidR="00680B00" w:rsidRPr="00B93C66" w:rsidRDefault="00680B00" w:rsidP="00AA1BC7">
      <w:pPr>
        <w:spacing w:line="0" w:lineRule="atLeast"/>
        <w:ind w:left="840" w:firstLine="84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w:t>
      </w:r>
      <w:r w:rsidR="007E5F15" w:rsidRPr="00B93C66">
        <w:rPr>
          <w:rFonts w:asciiTheme="majorEastAsia" w:eastAsiaTheme="majorEastAsia" w:hAnsiTheme="majorEastAsia" w:hint="eastAsia"/>
          <w:sz w:val="18"/>
          <w:szCs w:val="18"/>
        </w:rPr>
        <w:t>いなべ市高齢者福祉計画及び第７期介護保険事業計画</w:t>
      </w:r>
    </w:p>
    <w:p w:rsidR="003C763A" w:rsidRPr="00B93C66" w:rsidRDefault="003C763A" w:rsidP="00AA1BC7">
      <w:pPr>
        <w:spacing w:line="0" w:lineRule="atLeast"/>
        <w:ind w:left="840" w:firstLine="840"/>
        <w:jc w:val="left"/>
        <w:rPr>
          <w:rFonts w:asciiTheme="majorEastAsia" w:eastAsiaTheme="majorEastAsia" w:hAnsiTheme="majorEastAsia"/>
          <w:sz w:val="18"/>
          <w:szCs w:val="18"/>
        </w:rPr>
      </w:pPr>
    </w:p>
    <w:p w:rsidR="003C763A" w:rsidRPr="00B93C66" w:rsidRDefault="003C763A" w:rsidP="00AA1BC7">
      <w:pPr>
        <w:spacing w:line="0" w:lineRule="atLeast"/>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要支援・要介護状態になった原因は、「認知症（アルツハイマー病など）」が約２割</w:t>
      </w:r>
      <w:r w:rsidR="000717C9" w:rsidRPr="00B93C66">
        <w:rPr>
          <w:rFonts w:ascii="HG丸ｺﾞｼｯｸM-PRO" w:eastAsia="HG丸ｺﾞｼｯｸM-PRO" w:hAnsi="HG丸ｺﾞｼｯｸM-PRO" w:cs="ＭＳ 明朝"/>
          <w:kern w:val="0"/>
          <w:sz w:val="22"/>
        </w:rPr>
        <w:t>と最も高く、次いで</w:t>
      </w:r>
      <w:r w:rsidRPr="00B93C66">
        <w:rPr>
          <w:rFonts w:ascii="HG丸ｺﾞｼｯｸM-PRO" w:eastAsia="HG丸ｺﾞｼｯｸM-PRO" w:hAnsi="HG丸ｺﾞｼｯｸM-PRO" w:cs="ＭＳ 明朝"/>
          <w:kern w:val="0"/>
          <w:sz w:val="22"/>
        </w:rPr>
        <w:t>「脳卒中（脳出血・脳梗塞など）」と「高齢による衰弱」が</w:t>
      </w:r>
      <w:r w:rsidRPr="00B93C66">
        <w:rPr>
          <w:rFonts w:ascii="HG丸ｺﾞｼｯｸM-PRO" w:eastAsia="HG丸ｺﾞｼｯｸM-PRO" w:hAnsi="HG丸ｺﾞｼｯｸM-PRO" w:cs="ＭＳ 明朝" w:hint="eastAsia"/>
          <w:kern w:val="0"/>
          <w:sz w:val="22"/>
        </w:rPr>
        <w:t>約１割</w:t>
      </w:r>
      <w:r w:rsidRPr="00B93C66">
        <w:rPr>
          <w:rFonts w:ascii="HG丸ｺﾞｼｯｸM-PRO" w:eastAsia="HG丸ｺﾞｼｯｸM-PRO" w:hAnsi="HG丸ｺﾞｼｯｸM-PRO" w:cs="ＭＳ 明朝"/>
          <w:kern w:val="0"/>
          <w:sz w:val="22"/>
        </w:rPr>
        <w:t>となっています。</w:t>
      </w:r>
    </w:p>
    <w:p w:rsidR="000717C9" w:rsidRPr="00B93C66" w:rsidRDefault="00163A06" w:rsidP="00AA1BC7">
      <w:pPr>
        <w:widowControl/>
        <w:spacing w:line="0" w:lineRule="atLeast"/>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746816" behindDoc="0" locked="0" layoutInCell="1" allowOverlap="1" wp14:anchorId="642E757A" wp14:editId="655DBFD8">
                <wp:simplePos x="0" y="0"/>
                <wp:positionH relativeFrom="margin">
                  <wp:posOffset>542925</wp:posOffset>
                </wp:positionH>
                <wp:positionV relativeFrom="paragraph">
                  <wp:posOffset>8890</wp:posOffset>
                </wp:positionV>
                <wp:extent cx="504825" cy="2952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04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163A06">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757A" id="テキスト ボックス 13" o:spid="_x0000_s1192" type="#_x0000_t202" style="position:absolute;left:0;text-align:left;margin-left:42.75pt;margin-top:.7pt;width:39.75pt;height:23.2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" filled="f" stroked="f" strokeweight=".5pt">
                <v:textbox>
                  <w:txbxContent>
                    <w:p w:rsidR="00F37801" w:rsidRPr="00F3248E" w:rsidRDefault="00F37801" w:rsidP="00163A06">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v:textbox>
                <w10:wrap anchorx="margin"/>
              </v:shape>
            </w:pict>
          </mc:Fallback>
        </mc:AlternateContent>
      </w:r>
      <w:r w:rsidR="003C763A" w:rsidRPr="00B93C66">
        <w:rPr>
          <w:noProof/>
        </w:rPr>
        <w:drawing>
          <wp:inline distT="0" distB="0" distL="0" distR="0" wp14:anchorId="7C6E04AF" wp14:editId="23B696C7">
            <wp:extent cx="5200650" cy="2419350"/>
            <wp:effectExtent l="0" t="0" r="0" b="0"/>
            <wp:docPr id="259" name="グラフ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717C9" w:rsidRPr="00B93C66" w:rsidRDefault="000717C9" w:rsidP="00AA1BC7">
      <w:pPr>
        <w:widowControl/>
        <w:spacing w:line="0" w:lineRule="atLeast"/>
        <w:jc w:val="center"/>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資料：いなべ市高齢者福祉計画及び第７期介護保険事業計画　グラフ改変</w:t>
      </w:r>
    </w:p>
    <w:bookmarkStart w:id="29" w:name="_Toc505064899"/>
    <w:p w:rsidR="00680B00" w:rsidRPr="00B93C66" w:rsidRDefault="00680B00" w:rsidP="00680B00">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653632" behindDoc="0" locked="0" layoutInCell="1" allowOverlap="1" wp14:anchorId="4401ECCD" wp14:editId="18E64506">
                <wp:simplePos x="0" y="0"/>
                <wp:positionH relativeFrom="column">
                  <wp:posOffset>13335</wp:posOffset>
                </wp:positionH>
                <wp:positionV relativeFrom="paragraph">
                  <wp:posOffset>215265</wp:posOffset>
                </wp:positionV>
                <wp:extent cx="5760085" cy="0"/>
                <wp:effectExtent l="0" t="0" r="31115" b="19050"/>
                <wp:wrapTopAndBottom/>
                <wp:docPr id="40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AB304" id="AutoShape 147" o:spid="_x0000_s1026" type="#_x0000_t32" style="position:absolute;left:0;text-align:left;margin-left:1.05pt;margin-top:16.95pt;width:453.5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ykIgIAAEA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" strokeweight="1pt">
                <w10:wrap type="topAndBottom"/>
              </v:shape>
            </w:pict>
          </mc:Fallback>
        </mc:AlternateContent>
      </w:r>
      <w:r w:rsidR="004D15D1" w:rsidRPr="00B93C66">
        <w:rPr>
          <w:rFonts w:ascii="HGS創英角ｺﾞｼｯｸUB" w:eastAsia="HGS創英角ｺﾞｼｯｸUB" w:hAnsi="HGS創英角ｺﾞｼｯｸUB" w:hint="eastAsia"/>
          <w:sz w:val="24"/>
          <w:szCs w:val="24"/>
        </w:rPr>
        <w:t>４</w:t>
      </w:r>
      <w:r w:rsidRPr="00B93C66">
        <w:rPr>
          <w:rFonts w:ascii="HGS創英角ｺﾞｼｯｸUB" w:eastAsia="HGS創英角ｺﾞｼｯｸUB" w:hAnsi="HGS創英角ｺﾞｼｯｸUB" w:hint="eastAsia"/>
          <w:sz w:val="24"/>
          <w:szCs w:val="24"/>
        </w:rPr>
        <w:t xml:space="preserve">　生活習慣病の状況</w:t>
      </w:r>
      <w:bookmarkEnd w:id="29"/>
    </w:p>
    <w:p w:rsidR="000F606A" w:rsidRPr="00B93C66" w:rsidRDefault="000F606A" w:rsidP="00D23C9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患者千人当たりの生活習慣病患者数は、高血圧症、糖質異常症、糖尿病は県及び国を上回っています。</w:t>
      </w:r>
    </w:p>
    <w:p w:rsidR="00AA1BC7" w:rsidRPr="00B93C66" w:rsidRDefault="00AA1BC7" w:rsidP="00D23C95">
      <w:pPr>
        <w:ind w:leftChars="100" w:left="210" w:firstLineChars="100" w:firstLine="220"/>
        <w:rPr>
          <w:rFonts w:ascii="HG丸ｺﾞｼｯｸM-PRO" w:eastAsia="HG丸ｺﾞｼｯｸM-PRO" w:hAnsi="HG丸ｺﾞｼｯｸM-PRO" w:cs="ＭＳ 明朝"/>
          <w:kern w:val="0"/>
          <w:sz w:val="22"/>
        </w:rPr>
      </w:pPr>
    </w:p>
    <w:p w:rsidR="00AA1BC7" w:rsidRPr="00B93C66" w:rsidRDefault="00AA1BC7" w:rsidP="00D23C95">
      <w:pPr>
        <w:ind w:leftChars="100" w:left="210" w:firstLineChars="100" w:firstLine="220"/>
        <w:rPr>
          <w:rFonts w:ascii="HG丸ｺﾞｼｯｸM-PRO" w:eastAsia="HG丸ｺﾞｼｯｸM-PRO" w:hAnsi="HG丸ｺﾞｼｯｸM-PRO" w:cs="ＭＳ 明朝"/>
          <w:kern w:val="0"/>
          <w:sz w:val="22"/>
        </w:rPr>
      </w:pPr>
    </w:p>
    <w:p w:rsidR="000F606A" w:rsidRPr="00B93C66" w:rsidRDefault="000F606A" w:rsidP="00AA1BC7">
      <w:pPr>
        <w:jc w:val="center"/>
      </w:pPr>
      <w:r w:rsidRPr="00B93C66">
        <w:rPr>
          <w:noProof/>
        </w:rPr>
        <w:drawing>
          <wp:inline distT="0" distB="0" distL="0" distR="0" wp14:anchorId="42BF41C7" wp14:editId="3E4B386D">
            <wp:extent cx="5081905" cy="3009900"/>
            <wp:effectExtent l="0" t="0" r="4445"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4">
                      <a:extLst>
                        <a:ext uri="{28A0092B-C50C-407E-A947-70E740481C1C}">
                          <a14:useLocalDpi xmlns:a14="http://schemas.microsoft.com/office/drawing/2010/main" val="0"/>
                        </a:ext>
                      </a:extLst>
                    </a:blip>
                    <a:srcRect l="496" t="2279" r="1765" b="2380"/>
                    <a:stretch/>
                  </pic:blipFill>
                  <pic:spPr bwMode="auto">
                    <a:xfrm>
                      <a:off x="0" y="0"/>
                      <a:ext cx="5083089" cy="3010601"/>
                    </a:xfrm>
                    <a:prstGeom prst="rect">
                      <a:avLst/>
                    </a:prstGeom>
                    <a:noFill/>
                    <a:ln>
                      <a:noFill/>
                    </a:ln>
                    <a:extLst>
                      <a:ext uri="{53640926-AAD7-44D8-BBD7-CCE9431645EC}">
                        <a14:shadowObscured xmlns:a14="http://schemas.microsoft.com/office/drawing/2010/main"/>
                      </a:ext>
                    </a:extLst>
                  </pic:spPr>
                </pic:pic>
              </a:graphicData>
            </a:graphic>
          </wp:inline>
        </w:drawing>
      </w:r>
    </w:p>
    <w:p w:rsidR="00AA1BC7" w:rsidRPr="00B93C66" w:rsidRDefault="00AA1BC7" w:rsidP="000F606A"/>
    <w:p w:rsidR="00680B00" w:rsidRPr="00B93C66" w:rsidRDefault="00680B00" w:rsidP="00680B00">
      <w:pPr>
        <w:pStyle w:val="3"/>
        <w:ind w:leftChars="0" w:left="0"/>
        <w:rPr>
          <w:rFonts w:ascii="HG丸ｺﾞｼｯｸM-PRO" w:eastAsia="HG丸ｺﾞｼｯｸM-PRO" w:hAnsi="HG丸ｺﾞｼｯｸM-PRO" w:cs="ＭＳ 明朝"/>
          <w:kern w:val="0"/>
          <w:sz w:val="22"/>
        </w:rPr>
      </w:pPr>
      <w:bookmarkStart w:id="30" w:name="_Toc505064900"/>
      <w:r w:rsidRPr="00B93C66">
        <w:rPr>
          <w:rFonts w:ascii="HG丸ｺﾞｼｯｸM-PRO" w:eastAsia="HG丸ｺﾞｼｯｸM-PRO" w:hAnsi="HG丸ｺﾞｼｯｸM-PRO" w:cs="ＭＳ 明朝" w:hint="eastAsia"/>
          <w:kern w:val="0"/>
          <w:sz w:val="22"/>
        </w:rPr>
        <w:t>（１）生活習慣病対象者</w:t>
      </w:r>
      <w:bookmarkEnd w:id="30"/>
    </w:p>
    <w:p w:rsidR="00680B00" w:rsidRPr="00B93C66" w:rsidRDefault="005A6B4D" w:rsidP="0023667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全体の生活習慣病対象者の40歳未満までは男女とも10％未満ですが、40歳以上になると30％を超え、</w:t>
      </w:r>
      <w:r w:rsidR="0015479C" w:rsidRPr="00B93C66">
        <w:rPr>
          <w:rFonts w:ascii="HG丸ｺﾞｼｯｸM-PRO" w:eastAsia="HG丸ｺﾞｼｯｸM-PRO" w:hAnsi="HG丸ｺﾞｼｯｸM-PRO" w:cs="ＭＳ 明朝" w:hint="eastAsia"/>
          <w:kern w:val="0"/>
          <w:sz w:val="22"/>
        </w:rPr>
        <w:t>全体の</w:t>
      </w:r>
      <w:r w:rsidRPr="00B93C66">
        <w:rPr>
          <w:rFonts w:ascii="HG丸ｺﾞｼｯｸM-PRO" w:eastAsia="HG丸ｺﾞｼｯｸM-PRO" w:hAnsi="HG丸ｺﾞｼｯｸM-PRO" w:cs="ＭＳ 明朝" w:hint="eastAsia"/>
          <w:kern w:val="0"/>
          <w:sz w:val="22"/>
        </w:rPr>
        <w:t>65歳以上では</w:t>
      </w:r>
      <w:r w:rsidR="0015479C" w:rsidRPr="00B93C66">
        <w:rPr>
          <w:rFonts w:ascii="HG丸ｺﾞｼｯｸM-PRO" w:eastAsia="HG丸ｺﾞｼｯｸM-PRO" w:hAnsi="HG丸ｺﾞｼｯｸM-PRO" w:cs="ＭＳ 明朝" w:hint="eastAsia"/>
          <w:kern w:val="0"/>
          <w:sz w:val="22"/>
        </w:rPr>
        <w:t>60％を超えています。</w:t>
      </w:r>
      <w:r w:rsidR="00236675" w:rsidRPr="00B93C66">
        <w:rPr>
          <w:rFonts w:ascii="HG丸ｺﾞｼｯｸM-PRO" w:eastAsia="HG丸ｺﾞｼｯｸM-PRO" w:hAnsi="HG丸ｺﾞｼｯｸM-PRO" w:cs="ＭＳ 明朝" w:hint="eastAsia"/>
          <w:kern w:val="0"/>
          <w:sz w:val="22"/>
        </w:rPr>
        <w:t>また、65歳以上では50％以上が対象となっています。</w:t>
      </w:r>
    </w:p>
    <w:p w:rsidR="00236675" w:rsidRPr="00B93C66" w:rsidRDefault="00236675" w:rsidP="002225C0">
      <w:pPr>
        <w:ind w:leftChars="100" w:left="210" w:firstLineChars="100" w:firstLine="220"/>
        <w:jc w:val="left"/>
        <w:rPr>
          <w:rFonts w:ascii="HG丸ｺﾞｼｯｸM-PRO" w:eastAsia="HG丸ｺﾞｼｯｸM-PRO" w:hAnsi="HG丸ｺﾞｼｯｸM-PRO" w:cs="ＭＳ 明朝"/>
          <w:kern w:val="0"/>
          <w:sz w:val="22"/>
        </w:rPr>
      </w:pPr>
    </w:p>
    <w:p w:rsidR="00236675" w:rsidRPr="00B93C66" w:rsidRDefault="00236675" w:rsidP="00F510B9">
      <w:pPr>
        <w:ind w:leftChars="100" w:left="210" w:firstLineChars="100" w:firstLine="220"/>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性別・年代ごとの生活習慣病対象者割合</w:t>
      </w:r>
    </w:p>
    <w:p w:rsidR="0015479C" w:rsidRPr="00B93C66" w:rsidRDefault="0029150A" w:rsidP="0029150A">
      <w:pPr>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7E9905FA" wp14:editId="121F944F">
            <wp:extent cx="4572000" cy="2743200"/>
            <wp:effectExtent l="0" t="0" r="0" b="0"/>
            <wp:docPr id="393" name="グラフ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36675" w:rsidRPr="00B93C66" w:rsidRDefault="00486CF9" w:rsidP="00236675">
      <w:pPr>
        <w:widowControl/>
        <w:ind w:left="16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）Ｈ29年5月　厚生労働省様式3-1</w:t>
      </w:r>
    </w:p>
    <w:p w:rsidR="002225C0" w:rsidRPr="00B93C66" w:rsidRDefault="002225C0" w:rsidP="0015479C">
      <w:pPr>
        <w:pStyle w:val="3"/>
        <w:ind w:leftChars="0" w:left="0"/>
        <w:rPr>
          <w:rFonts w:ascii="HG丸ｺﾞｼｯｸM-PRO" w:eastAsia="HG丸ｺﾞｼｯｸM-PRO" w:hAnsi="HG丸ｺﾞｼｯｸM-PRO" w:cs="ＭＳ 明朝"/>
          <w:kern w:val="0"/>
          <w:sz w:val="22"/>
        </w:rPr>
      </w:pPr>
      <w:bookmarkStart w:id="31" w:name="_Toc505064901"/>
      <w:r w:rsidRPr="00B93C66">
        <w:rPr>
          <w:rFonts w:ascii="HG丸ｺﾞｼｯｸM-PRO" w:eastAsia="HG丸ｺﾞｼｯｸM-PRO" w:hAnsi="HG丸ｺﾞｼｯｸM-PRO" w:cs="ＭＳ 明朝" w:hint="eastAsia"/>
          <w:kern w:val="0"/>
          <w:sz w:val="22"/>
        </w:rPr>
        <w:lastRenderedPageBreak/>
        <w:t>（２）糖尿病対象者の状況</w:t>
      </w:r>
      <w:bookmarkEnd w:id="31"/>
    </w:p>
    <w:p w:rsidR="0015479C" w:rsidRPr="00B93C66" w:rsidRDefault="00DF73BD" w:rsidP="00DF73BD">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それぞれの年代で、男性が女性を上回っています。また、男女ともに40歳代から増加しています。</w:t>
      </w:r>
    </w:p>
    <w:p w:rsidR="00236675" w:rsidRPr="00B93C66" w:rsidRDefault="00236675" w:rsidP="00DF73BD">
      <w:pPr>
        <w:ind w:leftChars="100" w:left="210" w:firstLineChars="100" w:firstLine="220"/>
        <w:jc w:val="left"/>
        <w:rPr>
          <w:rFonts w:ascii="HG丸ｺﾞｼｯｸM-PRO" w:eastAsia="HG丸ｺﾞｼｯｸM-PRO" w:hAnsi="HG丸ｺﾞｼｯｸM-PRO" w:cs="ＭＳ 明朝"/>
          <w:kern w:val="0"/>
          <w:sz w:val="22"/>
        </w:rPr>
      </w:pPr>
    </w:p>
    <w:p w:rsidR="00236675" w:rsidRPr="00B93C66" w:rsidRDefault="00F510B9" w:rsidP="00DF73BD">
      <w:pPr>
        <w:ind w:leftChars="100" w:left="210" w:firstLineChars="100" w:firstLine="220"/>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性別・年代ごとの糖尿病対象者割合</w:t>
      </w:r>
    </w:p>
    <w:p w:rsidR="00F510B9" w:rsidRPr="00B93C66" w:rsidRDefault="0029150A" w:rsidP="0015479C">
      <w:pPr>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4792948A" wp14:editId="436E7C07">
            <wp:extent cx="4572000" cy="2743200"/>
            <wp:effectExtent l="0" t="0" r="0" b="0"/>
            <wp:docPr id="404" name="グラフ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36675" w:rsidRPr="00B93C66" w:rsidRDefault="00486CF9" w:rsidP="0015479C">
      <w:pPr>
        <w:ind w:leftChars="100" w:left="210" w:firstLineChars="100" w:firstLine="180"/>
        <w:jc w:val="center"/>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）Ｈ29年5月　厚生労働省様式3</w:t>
      </w:r>
      <w:r w:rsidR="00236675" w:rsidRPr="00B93C66">
        <w:rPr>
          <w:rFonts w:asciiTheme="majorEastAsia" w:eastAsiaTheme="majorEastAsia" w:hAnsiTheme="majorEastAsia" w:hint="eastAsia"/>
          <w:sz w:val="18"/>
          <w:szCs w:val="18"/>
        </w:rPr>
        <w:t>-2</w:t>
      </w:r>
    </w:p>
    <w:p w:rsidR="00236675" w:rsidRPr="00B93C66" w:rsidRDefault="00236675" w:rsidP="0015479C">
      <w:pPr>
        <w:ind w:leftChars="100" w:left="210" w:firstLineChars="100" w:firstLine="220"/>
        <w:jc w:val="center"/>
        <w:rPr>
          <w:rFonts w:ascii="HG丸ｺﾞｼｯｸM-PRO" w:eastAsia="HG丸ｺﾞｼｯｸM-PRO" w:hAnsi="HG丸ｺﾞｼｯｸM-PRO" w:cs="ＭＳ 明朝"/>
          <w:kern w:val="0"/>
          <w:sz w:val="22"/>
        </w:rPr>
      </w:pPr>
    </w:p>
    <w:p w:rsidR="00A75C4B" w:rsidRPr="00B93C66" w:rsidRDefault="00A75C4B" w:rsidP="0015479C">
      <w:pPr>
        <w:ind w:leftChars="100" w:left="210" w:firstLineChars="100" w:firstLine="220"/>
        <w:jc w:val="center"/>
        <w:rPr>
          <w:rFonts w:ascii="HG丸ｺﾞｼｯｸM-PRO" w:eastAsia="HG丸ｺﾞｼｯｸM-PRO" w:hAnsi="HG丸ｺﾞｼｯｸM-PRO" w:cs="ＭＳ 明朝"/>
          <w:kern w:val="0"/>
          <w:sz w:val="22"/>
        </w:rPr>
      </w:pPr>
    </w:p>
    <w:p w:rsidR="002225C0" w:rsidRPr="00B93C66" w:rsidRDefault="002225C0" w:rsidP="002225C0">
      <w:pPr>
        <w:pStyle w:val="3"/>
        <w:ind w:leftChars="0" w:left="0"/>
        <w:rPr>
          <w:rFonts w:ascii="HG丸ｺﾞｼｯｸM-PRO" w:eastAsia="HG丸ｺﾞｼｯｸM-PRO" w:hAnsi="HG丸ｺﾞｼｯｸM-PRO" w:cs="ＭＳ 明朝"/>
          <w:kern w:val="0"/>
          <w:sz w:val="22"/>
        </w:rPr>
      </w:pPr>
      <w:bookmarkStart w:id="32" w:name="_Toc505064902"/>
      <w:r w:rsidRPr="00B93C66">
        <w:rPr>
          <w:rFonts w:ascii="HG丸ｺﾞｼｯｸM-PRO" w:eastAsia="HG丸ｺﾞｼｯｸM-PRO" w:hAnsi="HG丸ｺﾞｼｯｸM-PRO" w:cs="ＭＳ 明朝" w:hint="eastAsia"/>
          <w:kern w:val="0"/>
          <w:sz w:val="22"/>
        </w:rPr>
        <w:t>（３）高血圧症対象者の状況</w:t>
      </w:r>
      <w:bookmarkEnd w:id="32"/>
    </w:p>
    <w:p w:rsidR="002225C0"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それぞれの年代で、男性が女性を上回っています。また、男女ともに40歳代からも増加し、65～74歳の割合は、40～64歳より２倍以上高くなっています。</w:t>
      </w:r>
    </w:p>
    <w:p w:rsidR="00F510B9"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p>
    <w:p w:rsidR="00F510B9" w:rsidRPr="00B93C66" w:rsidRDefault="00F510B9" w:rsidP="002225C0">
      <w:pPr>
        <w:ind w:leftChars="100" w:left="210" w:firstLineChars="100" w:firstLine="220"/>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性別・年代ごとの高血圧症対象者割合</w:t>
      </w:r>
    </w:p>
    <w:p w:rsidR="00F510B9"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p>
    <w:p w:rsidR="00680B00" w:rsidRPr="00B93C66" w:rsidRDefault="0029150A" w:rsidP="0029150A">
      <w:pPr>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10B13E15" wp14:editId="05457A76">
            <wp:extent cx="4572000" cy="2743200"/>
            <wp:effectExtent l="0" t="0" r="0" b="0"/>
            <wp:docPr id="405" name="グラフ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510B9" w:rsidRPr="00B93C66" w:rsidRDefault="00AA15A7" w:rsidP="0029150A">
      <w:pPr>
        <w:ind w:leftChars="100" w:left="210" w:firstLineChars="100" w:firstLine="180"/>
        <w:jc w:val="center"/>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）Ｈ29年5月　厚生労働省様式3-3</w:t>
      </w:r>
    </w:p>
    <w:p w:rsidR="00236675" w:rsidRPr="00B93C66" w:rsidRDefault="00236675" w:rsidP="0029150A">
      <w:pPr>
        <w:ind w:leftChars="100" w:left="210" w:firstLineChars="100" w:firstLine="220"/>
        <w:jc w:val="center"/>
        <w:rPr>
          <w:rFonts w:ascii="HG丸ｺﾞｼｯｸM-PRO" w:eastAsia="HG丸ｺﾞｼｯｸM-PRO" w:hAnsi="HG丸ｺﾞｼｯｸM-PRO" w:cs="ＭＳ 明朝"/>
          <w:kern w:val="0"/>
          <w:sz w:val="22"/>
        </w:rPr>
      </w:pPr>
    </w:p>
    <w:p w:rsidR="00680B00" w:rsidRPr="00B93C66" w:rsidRDefault="002225C0" w:rsidP="002225C0">
      <w:pPr>
        <w:pStyle w:val="3"/>
        <w:ind w:leftChars="0" w:left="0"/>
        <w:rPr>
          <w:rFonts w:ascii="HG丸ｺﾞｼｯｸM-PRO" w:eastAsia="HG丸ｺﾞｼｯｸM-PRO" w:hAnsi="HG丸ｺﾞｼｯｸM-PRO" w:cs="ＭＳ 明朝"/>
          <w:kern w:val="0"/>
          <w:sz w:val="22"/>
        </w:rPr>
      </w:pPr>
      <w:bookmarkStart w:id="33" w:name="_Toc505064903"/>
      <w:r w:rsidRPr="00B93C66">
        <w:rPr>
          <w:rFonts w:ascii="HG丸ｺﾞｼｯｸM-PRO" w:eastAsia="HG丸ｺﾞｼｯｸM-PRO" w:hAnsi="HG丸ｺﾞｼｯｸM-PRO" w:cs="ＭＳ 明朝" w:hint="eastAsia"/>
          <w:kern w:val="0"/>
          <w:sz w:val="22"/>
        </w:rPr>
        <w:lastRenderedPageBreak/>
        <w:t>（４）脂質異常症対象者の状況</w:t>
      </w:r>
      <w:bookmarkEnd w:id="33"/>
    </w:p>
    <w:p w:rsidR="002225C0"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kern w:val="0"/>
          <w:sz w:val="22"/>
        </w:rPr>
        <w:t>40</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64</w:t>
      </w:r>
      <w:r w:rsidRPr="00B93C66">
        <w:rPr>
          <w:rFonts w:ascii="HG丸ｺﾞｼｯｸM-PRO" w:eastAsia="HG丸ｺﾞｼｯｸM-PRO" w:hAnsi="HG丸ｺﾞｼｯｸM-PRO" w:cs="ＭＳ 明朝" w:hint="eastAsia"/>
          <w:kern w:val="0"/>
          <w:sz w:val="22"/>
        </w:rPr>
        <w:t>歳、</w:t>
      </w:r>
      <w:r w:rsidRPr="00B93C66">
        <w:rPr>
          <w:rFonts w:ascii="HG丸ｺﾞｼｯｸM-PRO" w:eastAsia="HG丸ｺﾞｼｯｸM-PRO" w:hAnsi="HG丸ｺﾞｼｯｸM-PRO" w:cs="ＭＳ 明朝"/>
          <w:kern w:val="0"/>
          <w:sz w:val="22"/>
        </w:rPr>
        <w:t>65</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74</w:t>
      </w:r>
      <w:r w:rsidRPr="00B93C66">
        <w:rPr>
          <w:rFonts w:ascii="HG丸ｺﾞｼｯｸM-PRO" w:eastAsia="HG丸ｺﾞｼｯｸM-PRO" w:hAnsi="HG丸ｺﾞｼｯｸM-PRO" w:cs="ＭＳ 明朝" w:hint="eastAsia"/>
          <w:kern w:val="0"/>
          <w:sz w:val="22"/>
        </w:rPr>
        <w:t>歳では、女性が男性を上回っています。</w:t>
      </w:r>
      <w:r w:rsidR="00B96406" w:rsidRPr="00B93C66">
        <w:rPr>
          <w:rFonts w:ascii="HG丸ｺﾞｼｯｸM-PRO" w:eastAsia="HG丸ｺﾞｼｯｸM-PRO" w:hAnsi="HG丸ｺﾞｼｯｸM-PRO" w:cs="ＭＳ 明朝" w:hint="eastAsia"/>
          <w:kern w:val="0"/>
          <w:sz w:val="22"/>
        </w:rPr>
        <w:t>また、男女ともに</w:t>
      </w:r>
      <w:r w:rsidR="00B96406" w:rsidRPr="00B93C66">
        <w:rPr>
          <w:rFonts w:ascii="HG丸ｺﾞｼｯｸM-PRO" w:eastAsia="HG丸ｺﾞｼｯｸM-PRO" w:hAnsi="HG丸ｺﾞｼｯｸM-PRO" w:cs="ＭＳ 明朝"/>
          <w:kern w:val="0"/>
          <w:sz w:val="22"/>
        </w:rPr>
        <w:t>40</w:t>
      </w:r>
      <w:r w:rsidR="00B96406" w:rsidRPr="00B93C66">
        <w:rPr>
          <w:rFonts w:ascii="HG丸ｺﾞｼｯｸM-PRO" w:eastAsia="HG丸ｺﾞｼｯｸM-PRO" w:hAnsi="HG丸ｺﾞｼｯｸM-PRO" w:cs="ＭＳ 明朝" w:hint="eastAsia"/>
          <w:kern w:val="0"/>
          <w:sz w:val="22"/>
        </w:rPr>
        <w:t>歳代から増加し、</w:t>
      </w:r>
      <w:r w:rsidR="00B96406" w:rsidRPr="00B93C66">
        <w:rPr>
          <w:rFonts w:ascii="HG丸ｺﾞｼｯｸM-PRO" w:eastAsia="HG丸ｺﾞｼｯｸM-PRO" w:hAnsi="HG丸ｺﾞｼｯｸM-PRO" w:cs="ＭＳ 明朝"/>
          <w:kern w:val="0"/>
          <w:sz w:val="22"/>
        </w:rPr>
        <w:t>65</w:t>
      </w:r>
      <w:r w:rsidR="00B96406" w:rsidRPr="00B93C66">
        <w:rPr>
          <w:rFonts w:ascii="HG丸ｺﾞｼｯｸM-PRO" w:eastAsia="HG丸ｺﾞｼｯｸM-PRO" w:hAnsi="HG丸ｺﾞｼｯｸM-PRO" w:cs="ＭＳ 明朝" w:hint="eastAsia"/>
          <w:kern w:val="0"/>
          <w:sz w:val="22"/>
        </w:rPr>
        <w:t>～</w:t>
      </w:r>
      <w:r w:rsidR="00B96406" w:rsidRPr="00B93C66">
        <w:rPr>
          <w:rFonts w:ascii="HG丸ｺﾞｼｯｸM-PRO" w:eastAsia="HG丸ｺﾞｼｯｸM-PRO" w:hAnsi="HG丸ｺﾞｼｯｸM-PRO" w:cs="ＭＳ 明朝"/>
          <w:kern w:val="0"/>
          <w:sz w:val="22"/>
        </w:rPr>
        <w:t>74</w:t>
      </w:r>
      <w:r w:rsidR="00B96406" w:rsidRPr="00B93C66">
        <w:rPr>
          <w:rFonts w:ascii="HG丸ｺﾞｼｯｸM-PRO" w:eastAsia="HG丸ｺﾞｼｯｸM-PRO" w:hAnsi="HG丸ｺﾞｼｯｸM-PRO" w:cs="ＭＳ 明朝" w:hint="eastAsia"/>
          <w:kern w:val="0"/>
          <w:sz w:val="22"/>
        </w:rPr>
        <w:t>歳の割合は、</w:t>
      </w:r>
      <w:r w:rsidR="00B96406" w:rsidRPr="00B93C66">
        <w:rPr>
          <w:rFonts w:ascii="HG丸ｺﾞｼｯｸM-PRO" w:eastAsia="HG丸ｺﾞｼｯｸM-PRO" w:hAnsi="HG丸ｺﾞｼｯｸM-PRO" w:cs="ＭＳ 明朝"/>
          <w:kern w:val="0"/>
          <w:sz w:val="22"/>
        </w:rPr>
        <w:t>40</w:t>
      </w:r>
      <w:r w:rsidR="00B96406" w:rsidRPr="00B93C66">
        <w:rPr>
          <w:rFonts w:ascii="HG丸ｺﾞｼｯｸM-PRO" w:eastAsia="HG丸ｺﾞｼｯｸM-PRO" w:hAnsi="HG丸ｺﾞｼｯｸM-PRO" w:cs="ＭＳ 明朝" w:hint="eastAsia"/>
          <w:kern w:val="0"/>
          <w:sz w:val="22"/>
        </w:rPr>
        <w:t>～</w:t>
      </w:r>
      <w:r w:rsidR="00B96406" w:rsidRPr="00B93C66">
        <w:rPr>
          <w:rFonts w:ascii="HG丸ｺﾞｼｯｸM-PRO" w:eastAsia="HG丸ｺﾞｼｯｸM-PRO" w:hAnsi="HG丸ｺﾞｼｯｸM-PRO" w:cs="ＭＳ 明朝"/>
          <w:kern w:val="0"/>
          <w:sz w:val="22"/>
        </w:rPr>
        <w:t>64</w:t>
      </w:r>
      <w:r w:rsidR="00B96406" w:rsidRPr="00B93C66">
        <w:rPr>
          <w:rFonts w:ascii="HG丸ｺﾞｼｯｸM-PRO" w:eastAsia="HG丸ｺﾞｼｯｸM-PRO" w:hAnsi="HG丸ｺﾞｼｯｸM-PRO" w:cs="ＭＳ 明朝" w:hint="eastAsia"/>
          <w:kern w:val="0"/>
          <w:sz w:val="22"/>
        </w:rPr>
        <w:t>歳より約２倍近く高くなっています。</w:t>
      </w:r>
    </w:p>
    <w:p w:rsidR="00F510B9"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p>
    <w:p w:rsidR="00F510B9" w:rsidRPr="00B93C66" w:rsidRDefault="00F510B9" w:rsidP="002225C0">
      <w:pPr>
        <w:ind w:leftChars="100" w:left="210" w:firstLineChars="100" w:firstLine="220"/>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性別・年代ごとの脂質異常症対象者割合</w:t>
      </w:r>
    </w:p>
    <w:p w:rsidR="00F510B9"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p>
    <w:p w:rsidR="002225C0" w:rsidRPr="00B93C66" w:rsidRDefault="0029150A" w:rsidP="0029150A">
      <w:pPr>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12CB50E8" wp14:editId="14C67801">
            <wp:extent cx="4572000" cy="2743200"/>
            <wp:effectExtent l="0" t="0" r="0" b="0"/>
            <wp:docPr id="406" name="グラフ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02079" w:rsidRPr="00B93C66" w:rsidRDefault="002F2CD1" w:rsidP="0029150A">
      <w:pPr>
        <w:ind w:leftChars="100" w:left="210" w:firstLineChars="100" w:firstLine="180"/>
        <w:jc w:val="center"/>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）Ｈ29年5月　厚生労働省様式3-4</w:t>
      </w:r>
    </w:p>
    <w:p w:rsidR="00236675" w:rsidRPr="00B93C66" w:rsidRDefault="00236675" w:rsidP="0029150A">
      <w:pPr>
        <w:ind w:leftChars="100" w:left="210" w:firstLineChars="100" w:firstLine="220"/>
        <w:jc w:val="center"/>
        <w:rPr>
          <w:rFonts w:ascii="HG丸ｺﾞｼｯｸM-PRO" w:eastAsia="HG丸ｺﾞｼｯｸM-PRO" w:hAnsi="HG丸ｺﾞｼｯｸM-PRO" w:cs="ＭＳ 明朝"/>
          <w:kern w:val="0"/>
          <w:sz w:val="22"/>
        </w:rPr>
      </w:pPr>
    </w:p>
    <w:p w:rsidR="002225C0" w:rsidRPr="00B93C66" w:rsidRDefault="002225C0" w:rsidP="002225C0">
      <w:pPr>
        <w:pStyle w:val="3"/>
        <w:ind w:leftChars="0" w:left="0"/>
        <w:rPr>
          <w:rFonts w:ascii="HG丸ｺﾞｼｯｸM-PRO" w:eastAsia="HG丸ｺﾞｼｯｸM-PRO" w:hAnsi="HG丸ｺﾞｼｯｸM-PRO" w:cs="ＭＳ 明朝"/>
          <w:kern w:val="0"/>
          <w:sz w:val="22"/>
        </w:rPr>
      </w:pPr>
      <w:bookmarkStart w:id="34" w:name="_Toc505064904"/>
      <w:r w:rsidRPr="00B93C66">
        <w:rPr>
          <w:rFonts w:ascii="HG丸ｺﾞｼｯｸM-PRO" w:eastAsia="HG丸ｺﾞｼｯｸM-PRO" w:hAnsi="HG丸ｺﾞｼｯｸM-PRO" w:cs="ＭＳ 明朝" w:hint="eastAsia"/>
          <w:kern w:val="0"/>
          <w:sz w:val="22"/>
        </w:rPr>
        <w:t>（５）虚血性心疾患対象者の状況</w:t>
      </w:r>
      <w:bookmarkEnd w:id="34"/>
    </w:p>
    <w:p w:rsidR="002225C0"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それぞれの年代で男性が女性を上回っています。また、男女ともに</w:t>
      </w:r>
      <w:r w:rsidRPr="00B93C66">
        <w:rPr>
          <w:rFonts w:ascii="HG丸ｺﾞｼｯｸM-PRO" w:eastAsia="HG丸ｺﾞｼｯｸM-PRO" w:hAnsi="HG丸ｺﾞｼｯｸM-PRO" w:cs="ＭＳ 明朝"/>
          <w:kern w:val="0"/>
          <w:sz w:val="22"/>
        </w:rPr>
        <w:t>40</w:t>
      </w:r>
      <w:r w:rsidRPr="00B93C66">
        <w:rPr>
          <w:rFonts w:ascii="HG丸ｺﾞｼｯｸM-PRO" w:eastAsia="HG丸ｺﾞｼｯｸM-PRO" w:hAnsi="HG丸ｺﾞｼｯｸM-PRO" w:cs="ＭＳ 明朝" w:hint="eastAsia"/>
          <w:kern w:val="0"/>
          <w:sz w:val="22"/>
        </w:rPr>
        <w:t>歳代から増加し、</w:t>
      </w:r>
      <w:r w:rsidRPr="00B93C66">
        <w:rPr>
          <w:rFonts w:ascii="HG丸ｺﾞｼｯｸM-PRO" w:eastAsia="HG丸ｺﾞｼｯｸM-PRO" w:hAnsi="HG丸ｺﾞｼｯｸM-PRO" w:cs="ＭＳ 明朝"/>
          <w:kern w:val="0"/>
          <w:sz w:val="22"/>
        </w:rPr>
        <w:t>65</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74</w:t>
      </w:r>
      <w:r w:rsidRPr="00B93C66">
        <w:rPr>
          <w:rFonts w:ascii="HG丸ｺﾞｼｯｸM-PRO" w:eastAsia="HG丸ｺﾞｼｯｸM-PRO" w:hAnsi="HG丸ｺﾞｼｯｸM-PRO" w:cs="ＭＳ 明朝" w:hint="eastAsia"/>
          <w:kern w:val="0"/>
          <w:sz w:val="22"/>
        </w:rPr>
        <w:t>歳の割合は、</w:t>
      </w:r>
      <w:r w:rsidRPr="00B93C66">
        <w:rPr>
          <w:rFonts w:ascii="HG丸ｺﾞｼｯｸM-PRO" w:eastAsia="HG丸ｺﾞｼｯｸM-PRO" w:hAnsi="HG丸ｺﾞｼｯｸM-PRO" w:cs="ＭＳ 明朝"/>
          <w:kern w:val="0"/>
          <w:sz w:val="22"/>
        </w:rPr>
        <w:t>40</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64</w:t>
      </w:r>
      <w:r w:rsidRPr="00B93C66">
        <w:rPr>
          <w:rFonts w:ascii="HG丸ｺﾞｼｯｸM-PRO" w:eastAsia="HG丸ｺﾞｼｯｸM-PRO" w:hAnsi="HG丸ｺﾞｼｯｸM-PRO" w:cs="ＭＳ 明朝" w:hint="eastAsia"/>
          <w:kern w:val="0"/>
          <w:sz w:val="22"/>
        </w:rPr>
        <w:t>歳より２倍以上高くなっています。</w:t>
      </w:r>
    </w:p>
    <w:p w:rsidR="00F510B9"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p>
    <w:p w:rsidR="00F510B9" w:rsidRPr="00B93C66" w:rsidRDefault="00F510B9" w:rsidP="002225C0">
      <w:pPr>
        <w:ind w:leftChars="100" w:left="210" w:firstLineChars="100" w:firstLine="220"/>
        <w:jc w:val="left"/>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性別・年代ごとの虚血性心疾患対象者割合</w:t>
      </w:r>
    </w:p>
    <w:p w:rsidR="00F510B9" w:rsidRPr="00B93C66" w:rsidRDefault="00F510B9" w:rsidP="002225C0">
      <w:pPr>
        <w:ind w:leftChars="100" w:left="210" w:firstLineChars="100" w:firstLine="220"/>
        <w:jc w:val="left"/>
        <w:rPr>
          <w:rFonts w:ascii="HG丸ｺﾞｼｯｸM-PRO" w:eastAsia="HG丸ｺﾞｼｯｸM-PRO" w:hAnsi="HG丸ｺﾞｼｯｸM-PRO" w:cs="ＭＳ 明朝"/>
          <w:kern w:val="0"/>
          <w:sz w:val="22"/>
        </w:rPr>
      </w:pPr>
    </w:p>
    <w:p w:rsidR="002225C0" w:rsidRPr="00B93C66" w:rsidRDefault="0029150A" w:rsidP="0029150A">
      <w:pPr>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571D178E" wp14:editId="1140C781">
            <wp:extent cx="4572000" cy="2743200"/>
            <wp:effectExtent l="0" t="0" r="0" b="0"/>
            <wp:docPr id="407" name="グラフ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02079" w:rsidRPr="00B93C66" w:rsidRDefault="00AA15A7" w:rsidP="0029150A">
      <w:pPr>
        <w:ind w:leftChars="100" w:left="210" w:firstLineChars="100" w:firstLine="180"/>
        <w:jc w:val="center"/>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）Ｈ29年5月　厚生労働省様式3-5</w:t>
      </w:r>
    </w:p>
    <w:p w:rsidR="002225C0" w:rsidRPr="00B93C66" w:rsidRDefault="002225C0" w:rsidP="002225C0">
      <w:pPr>
        <w:pStyle w:val="3"/>
        <w:ind w:leftChars="0" w:left="0"/>
        <w:rPr>
          <w:rFonts w:ascii="HG丸ｺﾞｼｯｸM-PRO" w:eastAsia="HG丸ｺﾞｼｯｸM-PRO" w:hAnsi="HG丸ｺﾞｼｯｸM-PRO" w:cs="ＭＳ 明朝"/>
          <w:kern w:val="0"/>
          <w:sz w:val="22"/>
        </w:rPr>
      </w:pPr>
      <w:bookmarkStart w:id="35" w:name="_Toc505064905"/>
      <w:r w:rsidRPr="00B93C66">
        <w:rPr>
          <w:rFonts w:ascii="HG丸ｺﾞｼｯｸM-PRO" w:eastAsia="HG丸ｺﾞｼｯｸM-PRO" w:hAnsi="HG丸ｺﾞｼｯｸM-PRO" w:cs="ＭＳ 明朝" w:hint="eastAsia"/>
          <w:kern w:val="0"/>
          <w:sz w:val="22"/>
        </w:rPr>
        <w:lastRenderedPageBreak/>
        <w:t>（６）脳血管疾患対象者の状況</w:t>
      </w:r>
      <w:bookmarkEnd w:id="35"/>
    </w:p>
    <w:p w:rsidR="002225C0" w:rsidRPr="00B93C66" w:rsidRDefault="00B96406" w:rsidP="00152C04">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虚血性心疾患と同様、それぞれの年代で男性が女性を上回っています。また、男女ともに</w:t>
      </w:r>
      <w:r w:rsidRPr="00B93C66">
        <w:rPr>
          <w:rFonts w:ascii="HG丸ｺﾞｼｯｸM-PRO" w:eastAsia="HG丸ｺﾞｼｯｸM-PRO" w:hAnsi="HG丸ｺﾞｼｯｸM-PRO" w:cs="ＭＳ 明朝"/>
          <w:kern w:val="0"/>
          <w:sz w:val="22"/>
        </w:rPr>
        <w:t>40</w:t>
      </w:r>
      <w:r w:rsidRPr="00B93C66">
        <w:rPr>
          <w:rFonts w:ascii="HG丸ｺﾞｼｯｸM-PRO" w:eastAsia="HG丸ｺﾞｼｯｸM-PRO" w:hAnsi="HG丸ｺﾞｼｯｸM-PRO" w:cs="ＭＳ 明朝" w:hint="eastAsia"/>
          <w:kern w:val="0"/>
          <w:sz w:val="22"/>
        </w:rPr>
        <w:t>歳代から増加し、</w:t>
      </w:r>
      <w:r w:rsidRPr="00B93C66">
        <w:rPr>
          <w:rFonts w:ascii="HG丸ｺﾞｼｯｸM-PRO" w:eastAsia="HG丸ｺﾞｼｯｸM-PRO" w:hAnsi="HG丸ｺﾞｼｯｸM-PRO" w:cs="ＭＳ 明朝"/>
          <w:kern w:val="0"/>
          <w:sz w:val="22"/>
        </w:rPr>
        <w:t>65</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74</w:t>
      </w:r>
      <w:r w:rsidRPr="00B93C66">
        <w:rPr>
          <w:rFonts w:ascii="HG丸ｺﾞｼｯｸM-PRO" w:eastAsia="HG丸ｺﾞｼｯｸM-PRO" w:hAnsi="HG丸ｺﾞｼｯｸM-PRO" w:cs="ＭＳ 明朝" w:hint="eastAsia"/>
          <w:kern w:val="0"/>
          <w:sz w:val="22"/>
        </w:rPr>
        <w:t>歳の割合は、</w:t>
      </w:r>
      <w:r w:rsidRPr="00B93C66">
        <w:rPr>
          <w:rFonts w:ascii="HG丸ｺﾞｼｯｸM-PRO" w:eastAsia="HG丸ｺﾞｼｯｸM-PRO" w:hAnsi="HG丸ｺﾞｼｯｸM-PRO" w:cs="ＭＳ 明朝"/>
          <w:kern w:val="0"/>
          <w:sz w:val="22"/>
        </w:rPr>
        <w:t>40</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64</w:t>
      </w:r>
      <w:r w:rsidRPr="00B93C66">
        <w:rPr>
          <w:rFonts w:ascii="HG丸ｺﾞｼｯｸM-PRO" w:eastAsia="HG丸ｺﾞｼｯｸM-PRO" w:hAnsi="HG丸ｺﾞｼｯｸM-PRO" w:cs="ＭＳ 明朝" w:hint="eastAsia"/>
          <w:kern w:val="0"/>
          <w:sz w:val="22"/>
        </w:rPr>
        <w:t>歳より２倍以上高くなっています。</w:t>
      </w:r>
    </w:p>
    <w:p w:rsidR="0029150A" w:rsidRPr="00B93C66" w:rsidRDefault="0029150A" w:rsidP="00A574A8">
      <w:pPr>
        <w:spacing w:line="0" w:lineRule="atLeast"/>
        <w:ind w:leftChars="100" w:left="210" w:firstLineChars="100" w:firstLine="220"/>
        <w:jc w:val="left"/>
        <w:rPr>
          <w:rFonts w:ascii="HG丸ｺﾞｼｯｸM-PRO" w:eastAsia="HG丸ｺﾞｼｯｸM-PRO" w:hAnsi="HG丸ｺﾞｼｯｸM-PRO" w:cs="ＭＳ 明朝"/>
          <w:kern w:val="0"/>
          <w:sz w:val="22"/>
        </w:rPr>
      </w:pPr>
    </w:p>
    <w:p w:rsidR="00B96406" w:rsidRPr="00B93C66" w:rsidRDefault="00AC021B" w:rsidP="00AC021B">
      <w:pPr>
        <w:ind w:leftChars="100" w:left="210" w:firstLineChars="100" w:firstLine="220"/>
        <w:rPr>
          <w:rFonts w:asciiTheme="majorEastAsia" w:eastAsiaTheme="majorEastAsia" w:hAnsiTheme="majorEastAsia" w:cs="ＭＳ 明朝"/>
          <w:kern w:val="0"/>
          <w:sz w:val="22"/>
        </w:rPr>
      </w:pPr>
      <w:r w:rsidRPr="00B93C66">
        <w:rPr>
          <w:rFonts w:asciiTheme="majorEastAsia" w:eastAsiaTheme="majorEastAsia" w:hAnsiTheme="majorEastAsia" w:cs="ＭＳ 明朝" w:hint="eastAsia"/>
          <w:kern w:val="0"/>
          <w:sz w:val="22"/>
        </w:rPr>
        <w:t>性別・年代ごとの脳血管患対象者割合</w:t>
      </w:r>
    </w:p>
    <w:p w:rsidR="00B96406" w:rsidRPr="00B93C66" w:rsidRDefault="00AC021B" w:rsidP="0029150A">
      <w:pPr>
        <w:ind w:leftChars="100" w:left="210" w:firstLineChars="100" w:firstLine="210"/>
        <w:jc w:val="center"/>
        <w:rPr>
          <w:rFonts w:ascii="HG丸ｺﾞｼｯｸM-PRO" w:eastAsia="HG丸ｺﾞｼｯｸM-PRO" w:hAnsi="HG丸ｺﾞｼｯｸM-PRO" w:cs="ＭＳ 明朝"/>
          <w:kern w:val="0"/>
          <w:sz w:val="22"/>
        </w:rPr>
      </w:pPr>
      <w:r w:rsidRPr="00B93C66">
        <w:rPr>
          <w:noProof/>
        </w:rPr>
        <w:drawing>
          <wp:inline distT="0" distB="0" distL="0" distR="0" wp14:anchorId="31AB197A" wp14:editId="0BF214CE">
            <wp:extent cx="4572000" cy="2743200"/>
            <wp:effectExtent l="0" t="0" r="0" b="0"/>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36675" w:rsidRPr="00B93C66" w:rsidRDefault="00486CF9" w:rsidP="00A574A8">
      <w:pPr>
        <w:spacing w:line="0" w:lineRule="atLeast"/>
        <w:ind w:leftChars="100" w:left="210" w:firstLineChars="1000" w:firstLine="1800"/>
        <w:jc w:val="left"/>
        <w:rPr>
          <w:rFonts w:ascii="HG丸ｺﾞｼｯｸM-PRO" w:eastAsia="HG丸ｺﾞｼｯｸM-PRO" w:hAnsi="HG丸ｺﾞｼｯｸM-PRO" w:cs="ＭＳ 明朝"/>
          <w:kern w:val="0"/>
          <w:sz w:val="22"/>
        </w:r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）Ｈ29年5月　厚生労働省様式3</w:t>
      </w:r>
      <w:r w:rsidR="00236675" w:rsidRPr="00B93C66">
        <w:rPr>
          <w:rFonts w:asciiTheme="majorEastAsia" w:eastAsiaTheme="majorEastAsia" w:hAnsiTheme="majorEastAsia" w:hint="eastAsia"/>
          <w:sz w:val="18"/>
          <w:szCs w:val="18"/>
        </w:rPr>
        <w:t>-6</w:t>
      </w:r>
    </w:p>
    <w:p w:rsidR="00A02079" w:rsidRPr="00B93C66" w:rsidRDefault="00A02079" w:rsidP="0086587C">
      <w:pPr>
        <w:ind w:leftChars="100" w:left="210" w:firstLineChars="100" w:firstLine="220"/>
        <w:jc w:val="center"/>
        <w:rPr>
          <w:rFonts w:ascii="HG丸ｺﾞｼｯｸM-PRO" w:eastAsia="HG丸ｺﾞｼｯｸM-PRO" w:hAnsi="HG丸ｺﾞｼｯｸM-PRO" w:cs="ＭＳ 明朝"/>
          <w:kern w:val="0"/>
          <w:sz w:val="22"/>
        </w:rPr>
      </w:pPr>
    </w:p>
    <w:p w:rsidR="00152C04" w:rsidRPr="00B93C66" w:rsidRDefault="00152C04" w:rsidP="0086587C">
      <w:pPr>
        <w:ind w:leftChars="100" w:left="210" w:firstLineChars="100" w:firstLine="220"/>
        <w:jc w:val="center"/>
        <w:rPr>
          <w:rFonts w:ascii="HG丸ｺﾞｼｯｸM-PRO" w:eastAsia="HG丸ｺﾞｼｯｸM-PRO" w:hAnsi="HG丸ｺﾞｼｯｸM-PRO" w:cs="ＭＳ 明朝"/>
          <w:kern w:val="0"/>
          <w:sz w:val="22"/>
        </w:rPr>
      </w:pPr>
    </w:p>
    <w:p w:rsidR="002225C0" w:rsidRPr="00B93C66" w:rsidRDefault="002225C0" w:rsidP="002225C0">
      <w:pPr>
        <w:pStyle w:val="3"/>
        <w:ind w:leftChars="0" w:left="0"/>
        <w:rPr>
          <w:rFonts w:ascii="HG丸ｺﾞｼｯｸM-PRO" w:eastAsia="HG丸ｺﾞｼｯｸM-PRO" w:hAnsi="HG丸ｺﾞｼｯｸM-PRO" w:cs="ＭＳ 明朝"/>
          <w:kern w:val="0"/>
          <w:sz w:val="22"/>
        </w:rPr>
      </w:pPr>
      <w:bookmarkStart w:id="36" w:name="_Toc505064906"/>
      <w:r w:rsidRPr="00B93C66">
        <w:rPr>
          <w:rFonts w:ascii="HG丸ｺﾞｼｯｸM-PRO" w:eastAsia="HG丸ｺﾞｼｯｸM-PRO" w:hAnsi="HG丸ｺﾞｼｯｸM-PRO" w:cs="ＭＳ 明朝" w:hint="eastAsia"/>
          <w:kern w:val="0"/>
          <w:sz w:val="22"/>
        </w:rPr>
        <w:t>（７）人工透析患者の状況</w:t>
      </w:r>
      <w:bookmarkEnd w:id="36"/>
    </w:p>
    <w:p w:rsidR="002225C0" w:rsidRPr="00B93C66" w:rsidRDefault="00AC021B" w:rsidP="00AC021B">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平成</w:t>
      </w:r>
      <w:r w:rsidRPr="00B93C66">
        <w:rPr>
          <w:rFonts w:ascii="HG丸ｺﾞｼｯｸM-PRO" w:eastAsia="HG丸ｺﾞｼｯｸM-PRO" w:hAnsi="HG丸ｺﾞｼｯｸM-PRO" w:cs="ＭＳ 明朝"/>
          <w:kern w:val="0"/>
          <w:sz w:val="22"/>
        </w:rPr>
        <w:t>29</w:t>
      </w:r>
      <w:r w:rsidRPr="00B93C66">
        <w:rPr>
          <w:rFonts w:ascii="HG丸ｺﾞｼｯｸM-PRO" w:eastAsia="HG丸ｺﾞｼｯｸM-PRO" w:hAnsi="HG丸ｺﾞｼｯｸM-PRO" w:cs="ＭＳ 明朝" w:hint="eastAsia"/>
          <w:kern w:val="0"/>
          <w:sz w:val="22"/>
        </w:rPr>
        <w:t>年５月診療分の人工透析患者は46人です。その年齢の構成比は、60歳～6</w:t>
      </w:r>
      <w:r w:rsidRPr="00B93C66">
        <w:rPr>
          <w:rFonts w:ascii="HG丸ｺﾞｼｯｸM-PRO" w:eastAsia="HG丸ｺﾞｼｯｸM-PRO" w:hAnsi="HG丸ｺﾞｼｯｸM-PRO" w:cs="ＭＳ 明朝"/>
          <w:kern w:val="0"/>
          <w:sz w:val="22"/>
        </w:rPr>
        <w:t>9</w:t>
      </w:r>
      <w:r w:rsidRPr="00B93C66">
        <w:rPr>
          <w:rFonts w:ascii="HG丸ｺﾞｼｯｸM-PRO" w:eastAsia="HG丸ｺﾞｼｯｸM-PRO" w:hAnsi="HG丸ｺﾞｼｯｸM-PRO" w:cs="ＭＳ 明朝" w:hint="eastAsia"/>
          <w:kern w:val="0"/>
          <w:sz w:val="22"/>
        </w:rPr>
        <w:t>歳が58.7％と最も高くなっています。また、6</w:t>
      </w:r>
      <w:r w:rsidRPr="00B93C66">
        <w:rPr>
          <w:rFonts w:ascii="HG丸ｺﾞｼｯｸM-PRO" w:eastAsia="HG丸ｺﾞｼｯｸM-PRO" w:hAnsi="HG丸ｺﾞｼｯｸM-PRO" w:cs="ＭＳ 明朝"/>
          <w:kern w:val="0"/>
          <w:sz w:val="22"/>
        </w:rPr>
        <w:t>0</w:t>
      </w:r>
      <w:r w:rsidRPr="00B93C66">
        <w:rPr>
          <w:rFonts w:ascii="HG丸ｺﾞｼｯｸM-PRO" w:eastAsia="HG丸ｺﾞｼｯｸM-PRO" w:hAnsi="HG丸ｺﾞｼｯｸM-PRO" w:cs="ＭＳ 明朝" w:hint="eastAsia"/>
          <w:kern w:val="0"/>
          <w:sz w:val="22"/>
        </w:rPr>
        <w:t>～69歳では、糖尿病と高血圧症を59.3％が併発しています。</w:t>
      </w:r>
    </w:p>
    <w:p w:rsidR="000F606A" w:rsidRPr="00B93C66" w:rsidRDefault="00163A06" w:rsidP="00DF73BD">
      <w:pPr>
        <w:ind w:leftChars="100" w:left="210" w:firstLineChars="100" w:firstLine="220"/>
        <w:jc w:val="center"/>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noProof/>
          <w:kern w:val="0"/>
          <w:sz w:val="22"/>
        </w:rPr>
        <mc:AlternateContent>
          <mc:Choice Requires="wps">
            <w:drawing>
              <wp:anchor distT="0" distB="0" distL="114300" distR="114300" simplePos="0" relativeHeight="251748864" behindDoc="0" locked="0" layoutInCell="1" allowOverlap="1" wp14:anchorId="642E757A" wp14:editId="655DBFD8">
                <wp:simplePos x="0" y="0"/>
                <wp:positionH relativeFrom="margin">
                  <wp:posOffset>323850</wp:posOffset>
                </wp:positionH>
                <wp:positionV relativeFrom="paragraph">
                  <wp:posOffset>9525</wp:posOffset>
                </wp:positionV>
                <wp:extent cx="504825" cy="2952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04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801" w:rsidRPr="00F3248E" w:rsidRDefault="00F37801" w:rsidP="00163A06">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757A" id="テキスト ボックス 14" o:spid="_x0000_s1193" type="#_x0000_t202" style="position:absolute;left:0;text-align:left;margin-left:25.5pt;margin-top:.75pt;width:39.75pt;height:23.2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" filled="f" stroked="f" strokeweight=".5pt">
                <v:textbox>
                  <w:txbxContent>
                    <w:p w:rsidR="00F37801" w:rsidRPr="00F3248E" w:rsidRDefault="00F37801" w:rsidP="00163A06">
                      <w:pPr>
                        <w:rPr>
                          <w:rFonts w:asciiTheme="majorEastAsia" w:eastAsiaTheme="majorEastAsia" w:hAnsiTheme="majorEastAsia"/>
                          <w:sz w:val="16"/>
                          <w:szCs w:val="16"/>
                        </w:rPr>
                      </w:pPr>
                      <w:r w:rsidRPr="00F3248E">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r w:rsidRPr="00F3248E">
                        <w:rPr>
                          <w:rFonts w:asciiTheme="majorEastAsia" w:eastAsiaTheme="majorEastAsia" w:hAnsiTheme="majorEastAsia"/>
                          <w:sz w:val="16"/>
                          <w:szCs w:val="16"/>
                        </w:rPr>
                        <w:t>）</w:t>
                      </w:r>
                    </w:p>
                  </w:txbxContent>
                </v:textbox>
                <w10:wrap anchorx="margin"/>
              </v:shape>
            </w:pict>
          </mc:Fallback>
        </mc:AlternateContent>
      </w:r>
      <w:r w:rsidR="00DF73BD" w:rsidRPr="00B93C66">
        <w:rPr>
          <w:noProof/>
        </w:rPr>
        <w:drawing>
          <wp:inline distT="0" distB="0" distL="0" distR="0" wp14:anchorId="7BA56297" wp14:editId="748E8487">
            <wp:extent cx="4743450" cy="3434080"/>
            <wp:effectExtent l="0" t="0" r="0" b="0"/>
            <wp:docPr id="315" name="グラフ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5275F" w:rsidRPr="00B93C66" w:rsidRDefault="00486CF9" w:rsidP="00236675">
      <w:pPr>
        <w:ind w:leftChars="100" w:left="210" w:firstLineChars="1016" w:firstLine="1829"/>
        <w:jc w:val="left"/>
        <w:rPr>
          <w:rFonts w:asciiTheme="majorEastAsia" w:eastAsiaTheme="majorEastAsia" w:hAnsiTheme="majorEastAsia"/>
          <w:sz w:val="18"/>
          <w:szCs w:val="18"/>
        </w:rPr>
        <w:sectPr w:rsidR="0005275F" w:rsidRPr="00B93C66" w:rsidSect="00D00309">
          <w:pgSz w:w="11906" w:h="16838" w:code="9"/>
          <w:pgMar w:top="1134" w:right="1418" w:bottom="1134" w:left="1418" w:header="680" w:footer="454" w:gutter="0"/>
          <w:cols w:space="425"/>
          <w:docGrid w:type="lines" w:linePitch="360"/>
        </w:sectPr>
      </w:pPr>
      <w:r w:rsidRPr="00B93C66">
        <w:rPr>
          <w:rFonts w:asciiTheme="majorEastAsia" w:eastAsiaTheme="majorEastAsia" w:hAnsiTheme="majorEastAsia" w:hint="eastAsia"/>
          <w:sz w:val="18"/>
          <w:szCs w:val="18"/>
        </w:rPr>
        <w:t>資料：国保データベースシステム（</w:t>
      </w:r>
      <w:r w:rsidRPr="00B93C66">
        <w:rPr>
          <w:rFonts w:asciiTheme="majorEastAsia" w:eastAsiaTheme="majorEastAsia" w:hAnsiTheme="majorEastAsia"/>
          <w:sz w:val="18"/>
          <w:szCs w:val="18"/>
        </w:rPr>
        <w:t>KDB</w:t>
      </w:r>
      <w:r w:rsidRPr="00B93C66">
        <w:rPr>
          <w:rFonts w:asciiTheme="majorEastAsia" w:eastAsiaTheme="majorEastAsia" w:hAnsiTheme="majorEastAsia" w:hint="eastAsia"/>
          <w:sz w:val="18"/>
          <w:szCs w:val="18"/>
        </w:rPr>
        <w:t>）Ｈ29年5月　厚生労働省様式2</w:t>
      </w:r>
      <w:r w:rsidR="00236675" w:rsidRPr="00B93C66">
        <w:rPr>
          <w:rFonts w:asciiTheme="majorEastAsia" w:eastAsiaTheme="majorEastAsia" w:hAnsiTheme="majorEastAsia" w:hint="eastAsia"/>
          <w:sz w:val="18"/>
          <w:szCs w:val="18"/>
        </w:rPr>
        <w:t>-2</w:t>
      </w:r>
    </w:p>
    <w:bookmarkStart w:id="37" w:name="_Toc505064907"/>
    <w:p w:rsidR="00A33E03" w:rsidRPr="00B93C66" w:rsidRDefault="00A33E03" w:rsidP="009A14D8">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629056" behindDoc="0" locked="0" layoutInCell="1" allowOverlap="1" wp14:anchorId="2623C9A1" wp14:editId="45FADC43">
                <wp:simplePos x="0" y="0"/>
                <wp:positionH relativeFrom="column">
                  <wp:posOffset>-4445</wp:posOffset>
                </wp:positionH>
                <wp:positionV relativeFrom="paragraph">
                  <wp:posOffset>243840</wp:posOffset>
                </wp:positionV>
                <wp:extent cx="5760085" cy="0"/>
                <wp:effectExtent l="10160" t="11430" r="11430" b="7620"/>
                <wp:wrapTopAndBottom/>
                <wp:docPr id="3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D3195" id="AutoShape 21" o:spid="_x0000_s1026" type="#_x0000_t32" style="position:absolute;left:0;text-align:left;margin-left:-.35pt;margin-top:19.2pt;width:453.55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" strokeweight="1pt">
                <w10:wrap type="topAndBottom"/>
              </v:shape>
            </w:pict>
          </mc:Fallback>
        </mc:AlternateContent>
      </w:r>
      <w:r w:rsidR="004D15D1" w:rsidRPr="00B93C66">
        <w:rPr>
          <w:rFonts w:ascii="HGS創英角ｺﾞｼｯｸUB" w:eastAsia="HGS創英角ｺﾞｼｯｸUB" w:hAnsi="HGS創英角ｺﾞｼｯｸUB" w:hint="eastAsia"/>
          <w:sz w:val="24"/>
          <w:szCs w:val="24"/>
        </w:rPr>
        <w:t>５</w:t>
      </w:r>
      <w:r w:rsidRPr="00B93C66">
        <w:rPr>
          <w:rFonts w:ascii="HGS創英角ｺﾞｼｯｸUB" w:eastAsia="HGS創英角ｺﾞｼｯｸUB" w:hAnsi="HGS創英角ｺﾞｼｯｸUB" w:hint="eastAsia"/>
          <w:sz w:val="24"/>
          <w:szCs w:val="24"/>
        </w:rPr>
        <w:t xml:space="preserve">　これまでの取組み</w:t>
      </w:r>
      <w:bookmarkEnd w:id="37"/>
    </w:p>
    <w:p w:rsidR="00D05344" w:rsidRPr="00B93C66" w:rsidRDefault="0046697D" w:rsidP="00EB27F9">
      <w:pPr>
        <w:ind w:leftChars="100" w:left="210" w:firstLineChars="100" w:firstLine="220"/>
        <w:rPr>
          <w:rFonts w:ascii="HG丸ｺﾞｼｯｸM-PRO" w:eastAsia="HG丸ｺﾞｼｯｸM-PRO" w:hAnsi="HG丸ｺﾞｼｯｸM-PRO" w:cs="ＭＳ 明朝"/>
          <w:kern w:val="0"/>
          <w:sz w:val="22"/>
        </w:rPr>
      </w:pPr>
      <w:bookmarkStart w:id="38" w:name="_Toc500227834"/>
      <w:bookmarkStart w:id="39" w:name="_Toc501016530"/>
      <w:r w:rsidRPr="00B93C66">
        <w:rPr>
          <w:rFonts w:ascii="HG丸ｺﾞｼｯｸM-PRO" w:eastAsia="HG丸ｺﾞｼｯｸM-PRO" w:hAnsi="HG丸ｺﾞｼｯｸM-PRO" w:cs="ＭＳ 明朝" w:hint="eastAsia"/>
          <w:kern w:val="0"/>
          <w:sz w:val="22"/>
        </w:rPr>
        <w:t>平成</w:t>
      </w:r>
      <w:r w:rsidRPr="00B93C66">
        <w:rPr>
          <w:rFonts w:ascii="HG丸ｺﾞｼｯｸM-PRO" w:eastAsia="HG丸ｺﾞｼｯｸM-PRO" w:hAnsi="HG丸ｺﾞｼｯｸM-PRO" w:cs="ＭＳ 明朝"/>
          <w:kern w:val="0"/>
          <w:sz w:val="22"/>
        </w:rPr>
        <w:t>28</w:t>
      </w:r>
      <w:r w:rsidRPr="00B93C66">
        <w:rPr>
          <w:rFonts w:ascii="HG丸ｺﾞｼｯｸM-PRO" w:eastAsia="HG丸ｺﾞｼｯｸM-PRO" w:hAnsi="HG丸ｺﾞｼｯｸM-PRO" w:cs="ＭＳ 明朝" w:hint="eastAsia"/>
          <w:kern w:val="0"/>
          <w:sz w:val="22"/>
        </w:rPr>
        <w:t>年３月に策定した「保健事業実施計画（データヘルス計画）」では、健康格差の縮小とともに医療費の伸び率を抑制し、国保財政基盤の安定化を図</w:t>
      </w:r>
      <w:r w:rsidR="00DB577B" w:rsidRPr="00B93C66">
        <w:rPr>
          <w:rFonts w:ascii="HG丸ｺﾞｼｯｸM-PRO" w:eastAsia="HG丸ｺﾞｼｯｸM-PRO" w:hAnsi="HG丸ｺﾞｼｯｸM-PRO" w:cs="ＭＳ 明朝" w:hint="eastAsia"/>
          <w:kern w:val="0"/>
          <w:sz w:val="22"/>
        </w:rPr>
        <w:t>ることを目的とし、治療期間が長く医療費の負担割合が多い糖尿病などの</w:t>
      </w:r>
      <w:r w:rsidRPr="00B93C66">
        <w:rPr>
          <w:rFonts w:ascii="HG丸ｺﾞｼｯｸM-PRO" w:eastAsia="HG丸ｺﾞｼｯｸM-PRO" w:hAnsi="HG丸ｺﾞｼｯｸM-PRO" w:cs="ＭＳ 明朝" w:hint="eastAsia"/>
          <w:kern w:val="0"/>
          <w:sz w:val="22"/>
        </w:rPr>
        <w:t>生活習慣病</w:t>
      </w:r>
      <w:r w:rsidR="00101698" w:rsidRPr="00B93C66">
        <w:rPr>
          <w:rFonts w:ascii="HG丸ｺﾞｼｯｸM-PRO" w:eastAsia="HG丸ｺﾞｼｯｸM-PRO" w:hAnsi="HG丸ｺﾞｼｯｸM-PRO" w:cs="ＭＳ 明朝" w:hint="eastAsia"/>
          <w:kern w:val="0"/>
          <w:sz w:val="22"/>
        </w:rPr>
        <w:t>のうち</w:t>
      </w:r>
      <w:r w:rsidR="00DB577B" w:rsidRPr="00B93C66">
        <w:rPr>
          <w:rFonts w:ascii="HG丸ｺﾞｼｯｸM-PRO" w:eastAsia="HG丸ｺﾞｼｯｸM-PRO" w:hAnsi="HG丸ｺﾞｼｯｸM-PRO" w:cs="ＭＳ 明朝" w:hint="eastAsia"/>
          <w:kern w:val="0"/>
          <w:sz w:val="22"/>
        </w:rPr>
        <w:t>糖尿病性腎症予防に</w:t>
      </w:r>
      <w:r w:rsidRPr="00B93C66">
        <w:rPr>
          <w:rFonts w:ascii="HG丸ｺﾞｼｯｸM-PRO" w:eastAsia="HG丸ｺﾞｼｯｸM-PRO" w:hAnsi="HG丸ｺﾞｼｯｸM-PRO" w:cs="ＭＳ 明朝" w:hint="eastAsia"/>
          <w:kern w:val="0"/>
          <w:sz w:val="22"/>
        </w:rPr>
        <w:t>重点的に</w:t>
      </w:r>
      <w:r w:rsidR="00DB577B" w:rsidRPr="00B93C66">
        <w:rPr>
          <w:rFonts w:ascii="HG丸ｺﾞｼｯｸM-PRO" w:eastAsia="HG丸ｺﾞｼｯｸM-PRO" w:hAnsi="HG丸ｺﾞｼｯｸM-PRO" w:cs="ＭＳ 明朝" w:hint="eastAsia"/>
          <w:kern w:val="0"/>
          <w:sz w:val="22"/>
        </w:rPr>
        <w:t>置き</w:t>
      </w:r>
      <w:r w:rsidR="00E10847" w:rsidRPr="00B93C66">
        <w:rPr>
          <w:rFonts w:ascii="HG丸ｺﾞｼｯｸM-PRO" w:eastAsia="HG丸ｺﾞｼｯｸM-PRO" w:hAnsi="HG丸ｺﾞｼｯｸM-PRO" w:cs="ＭＳ 明朝" w:hint="eastAsia"/>
          <w:kern w:val="0"/>
          <w:sz w:val="22"/>
        </w:rPr>
        <w:t>保健</w:t>
      </w:r>
      <w:r w:rsidRPr="00B93C66">
        <w:rPr>
          <w:rFonts w:ascii="HG丸ｺﾞｼｯｸM-PRO" w:eastAsia="HG丸ｺﾞｼｯｸM-PRO" w:hAnsi="HG丸ｺﾞｼｯｸM-PRO" w:cs="ＭＳ 明朝" w:hint="eastAsia"/>
          <w:kern w:val="0"/>
          <w:sz w:val="22"/>
        </w:rPr>
        <w:t>事業を実施し</w:t>
      </w:r>
      <w:r w:rsidR="00D05344" w:rsidRPr="00B93C66">
        <w:rPr>
          <w:rFonts w:ascii="HG丸ｺﾞｼｯｸM-PRO" w:eastAsia="HG丸ｺﾞｼｯｸM-PRO" w:hAnsi="HG丸ｺﾞｼｯｸM-PRO" w:cs="ＭＳ 明朝" w:hint="eastAsia"/>
          <w:kern w:val="0"/>
          <w:sz w:val="22"/>
        </w:rPr>
        <w:t>てきました。</w:t>
      </w:r>
    </w:p>
    <w:p w:rsidR="00EB27F9" w:rsidRPr="00B93C66" w:rsidRDefault="00DF3C89" w:rsidP="00EB27F9">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特定健康診査では生活習慣病の発症</w:t>
      </w:r>
      <w:r w:rsidR="00101698" w:rsidRPr="00B93C66">
        <w:rPr>
          <w:rFonts w:ascii="HG丸ｺﾞｼｯｸM-PRO" w:eastAsia="HG丸ｺﾞｼｯｸM-PRO" w:hAnsi="HG丸ｺﾞｼｯｸM-PRO" w:cs="ＭＳ 明朝" w:hint="eastAsia"/>
          <w:kern w:val="0"/>
          <w:sz w:val="22"/>
        </w:rPr>
        <w:t>リスクの早期発見</w:t>
      </w:r>
      <w:r w:rsidRPr="00B93C66">
        <w:rPr>
          <w:rFonts w:ascii="HG丸ｺﾞｼｯｸM-PRO" w:eastAsia="HG丸ｺﾞｼｯｸM-PRO" w:hAnsi="HG丸ｺﾞｼｯｸM-PRO" w:cs="ＭＳ 明朝" w:hint="eastAsia"/>
          <w:kern w:val="0"/>
          <w:sz w:val="22"/>
        </w:rPr>
        <w:t>や重症化の予防を目的として、メタボリックシンドロームに着目した検査を行い、該当者や予備群の人を減少させるための特定保健指導を実施してきました。</w:t>
      </w:r>
    </w:p>
    <w:p w:rsidR="00EB27F9" w:rsidRPr="00B93C66" w:rsidRDefault="00EB27F9" w:rsidP="0046697D">
      <w:pPr>
        <w:ind w:leftChars="100" w:left="210" w:firstLineChars="100" w:firstLine="220"/>
        <w:rPr>
          <w:rFonts w:ascii="HG丸ｺﾞｼｯｸM-PRO" w:eastAsia="HG丸ｺﾞｼｯｸM-PRO" w:hAnsi="HG丸ｺﾞｼｯｸM-PRO" w:cs="ＭＳ 明朝"/>
          <w:kern w:val="0"/>
          <w:sz w:val="22"/>
        </w:rPr>
      </w:pPr>
    </w:p>
    <w:p w:rsidR="00F66C74" w:rsidRPr="00B93C66" w:rsidRDefault="00E10847" w:rsidP="00E10847">
      <w:pPr>
        <w:pStyle w:val="3"/>
        <w:ind w:leftChars="0" w:left="0"/>
        <w:rPr>
          <w:rFonts w:ascii="HG丸ｺﾞｼｯｸM-PRO" w:eastAsia="HG丸ｺﾞｼｯｸM-PRO" w:hAnsi="HG丸ｺﾞｼｯｸM-PRO" w:cs="ＭＳ 明朝"/>
          <w:kern w:val="0"/>
          <w:sz w:val="22"/>
        </w:rPr>
      </w:pPr>
      <w:bookmarkStart w:id="40" w:name="_Toc505064908"/>
      <w:r w:rsidRPr="00B93C66">
        <w:rPr>
          <w:rFonts w:ascii="HG丸ｺﾞｼｯｸM-PRO" w:eastAsia="HG丸ｺﾞｼｯｸM-PRO" w:hAnsi="HG丸ｺﾞｼｯｸM-PRO" w:cs="ＭＳ 明朝" w:hint="eastAsia"/>
          <w:kern w:val="0"/>
          <w:sz w:val="22"/>
        </w:rPr>
        <w:t>（１）前計画の評価と課題</w:t>
      </w:r>
      <w:bookmarkEnd w:id="40"/>
    </w:p>
    <w:p w:rsidR="00F66C74" w:rsidRPr="00B93C66" w:rsidRDefault="005B1F34" w:rsidP="00034A26">
      <w:pPr>
        <w:spacing w:line="0" w:lineRule="atLeast"/>
        <w:ind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目的：各種検診の</w:t>
      </w:r>
      <w:r w:rsidR="00E10847" w:rsidRPr="00B93C66">
        <w:rPr>
          <w:rFonts w:ascii="HG丸ｺﾞｼｯｸM-PRO" w:eastAsia="HG丸ｺﾞｼｯｸM-PRO" w:hAnsi="HG丸ｺﾞｼｯｸM-PRO" w:cs="ＭＳ 明朝" w:hint="eastAsia"/>
          <w:kern w:val="0"/>
          <w:sz w:val="22"/>
        </w:rPr>
        <w:t>受診率向上</w:t>
      </w: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034A26">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034A26" w:rsidP="00034A26">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健診受けて湯かった事業</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034A26">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034A26" w:rsidP="00034A26">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特定健診受診者へ健康増進施設のクーポン券を配</w:t>
            </w:r>
            <w:r w:rsidR="00101698" w:rsidRPr="00B93C66">
              <w:rPr>
                <w:rFonts w:asciiTheme="majorEastAsia" w:eastAsiaTheme="majorEastAsia" w:hAnsiTheme="majorEastAsia" w:cs="ＭＳ 明朝" w:hint="eastAsia"/>
                <w:kern w:val="0"/>
                <w:sz w:val="20"/>
                <w:szCs w:val="20"/>
              </w:rPr>
              <w:t>付</w:t>
            </w:r>
            <w:r w:rsidRPr="00B93C66">
              <w:rPr>
                <w:rFonts w:asciiTheme="majorEastAsia" w:eastAsiaTheme="majorEastAsia" w:hAnsiTheme="majorEastAsia" w:cs="ＭＳ 明朝" w:hint="eastAsia"/>
                <w:kern w:val="0"/>
                <w:sz w:val="20"/>
                <w:szCs w:val="20"/>
              </w:rPr>
              <w:t>します。</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034A26">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034A26" w:rsidP="00034A26">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特定健康診査受診者へのインセンティブとして実施でき</w:t>
            </w:r>
            <w:r w:rsidR="001E423F" w:rsidRPr="00B93C66">
              <w:rPr>
                <w:rFonts w:asciiTheme="majorEastAsia" w:eastAsiaTheme="majorEastAsia" w:hAnsiTheme="majorEastAsia" w:cs="ＭＳ 明朝" w:hint="eastAsia"/>
                <w:kern w:val="0"/>
                <w:sz w:val="20"/>
                <w:szCs w:val="20"/>
              </w:rPr>
              <w:t>まし</w:t>
            </w:r>
            <w:r w:rsidRPr="00B93C66">
              <w:rPr>
                <w:rFonts w:asciiTheme="majorEastAsia" w:eastAsiaTheme="majorEastAsia" w:hAnsiTheme="majorEastAsia" w:cs="ＭＳ 明朝" w:hint="eastAsia"/>
                <w:kern w:val="0"/>
                <w:sz w:val="20"/>
                <w:szCs w:val="20"/>
              </w:rPr>
              <w:t>た。</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034A26">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034A26" w:rsidP="00034A26">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トレーニングルーム利用券、健康体操利用券の利用率を高める必要があります。また、健診結果情報提供者を増やす必要があります。</w:t>
            </w:r>
          </w:p>
        </w:tc>
      </w:tr>
    </w:tbl>
    <w:p w:rsidR="00A0325F" w:rsidRPr="00B93C66" w:rsidRDefault="00A0325F" w:rsidP="0046697D">
      <w:pPr>
        <w:ind w:leftChars="100" w:left="210" w:firstLineChars="100" w:firstLine="220"/>
        <w:rPr>
          <w:rFonts w:ascii="HG丸ｺﾞｼｯｸM-PRO" w:eastAsia="HG丸ｺﾞｼｯｸM-PRO" w:hAnsi="HG丸ｺﾞｼｯｸM-PRO" w:cs="ＭＳ 明朝"/>
          <w:kern w:val="0"/>
          <w:sz w:val="22"/>
        </w:rPr>
      </w:pP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健診結果情報提供</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034A26" w:rsidP="00034A26">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職場等で健診を受診された方についても、市が健診情報を把握できるように健診結果の情報提供をしてもらうよう呼びかけていきます。また、情報提供者にも健康増進施設のクーポン券をプレゼントします。</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034A26" w:rsidP="00034A26">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情報提供者は、20人程度と少ない。</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勤め先の健康診断を受けている人がいるため、特定健診受診者としてカウントされない人がいます。より多くの方から健診結果の情報提供を受ける必要があります。</w:t>
            </w:r>
          </w:p>
        </w:tc>
      </w:tr>
    </w:tbl>
    <w:p w:rsidR="00034A26" w:rsidRPr="00B93C66" w:rsidRDefault="00034A26" w:rsidP="0046697D">
      <w:pPr>
        <w:ind w:leftChars="100" w:left="210" w:firstLineChars="100" w:firstLine="200"/>
        <w:rPr>
          <w:rFonts w:ascii="HG丸ｺﾞｼｯｸM-PRO" w:eastAsia="HG丸ｺﾞｼｯｸM-PRO" w:hAnsi="HG丸ｺﾞｼｯｸM-PRO" w:cs="ＭＳ 明朝"/>
          <w:kern w:val="0"/>
          <w:sz w:val="20"/>
          <w:szCs w:val="20"/>
        </w:rPr>
      </w:pP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医療機関との連携</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特定健診の受診を向上させるため、医療機関の協力を得ながら連携して受診勧奨に努めます。</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医師会に対し、医療機関の待合室等に特定健診のポスター掲示について依頼し</w:t>
            </w:r>
            <w:r w:rsidR="001E423F" w:rsidRPr="00B93C66">
              <w:rPr>
                <w:rFonts w:asciiTheme="majorEastAsia" w:eastAsiaTheme="majorEastAsia" w:hAnsiTheme="majorEastAsia" w:cs="ＭＳ 明朝" w:hint="eastAsia"/>
                <w:kern w:val="0"/>
                <w:sz w:val="20"/>
                <w:szCs w:val="20"/>
              </w:rPr>
              <w:t>まし</w:t>
            </w:r>
            <w:r w:rsidRPr="00B93C66">
              <w:rPr>
                <w:rFonts w:asciiTheme="majorEastAsia" w:eastAsiaTheme="majorEastAsia" w:hAnsiTheme="majorEastAsia" w:cs="ＭＳ 明朝" w:hint="eastAsia"/>
                <w:kern w:val="0"/>
                <w:sz w:val="20"/>
                <w:szCs w:val="20"/>
              </w:rPr>
              <w:t>た。</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受診行動のきっかけとなる情報提供が必要です。</w:t>
            </w:r>
          </w:p>
        </w:tc>
      </w:tr>
    </w:tbl>
    <w:p w:rsidR="003608E2" w:rsidRPr="00B93C66" w:rsidRDefault="003608E2" w:rsidP="0046697D">
      <w:pPr>
        <w:ind w:leftChars="100" w:left="210" w:firstLineChars="100" w:firstLine="220"/>
        <w:rPr>
          <w:rFonts w:ascii="HG丸ｺﾞｼｯｸM-PRO" w:eastAsia="HG丸ｺﾞｼｯｸM-PRO" w:hAnsi="HG丸ｺﾞｼｯｸM-PRO" w:cs="ＭＳ 明朝"/>
          <w:kern w:val="0"/>
          <w:sz w:val="22"/>
        </w:rPr>
      </w:pP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人間ドック受診勧奨</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国保被保険者の特定健診とがん検診が同時に受診できる人間ドックを実施します。</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特定健診の受診者の半数近くが人間ドックでの受診者となっています。</w:t>
            </w:r>
          </w:p>
        </w:tc>
      </w:tr>
      <w:tr w:rsidR="00B93C66" w:rsidRPr="00B93C66" w:rsidTr="00D52AC5">
        <w:trPr>
          <w:trHeight w:val="454"/>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人間ドックの受診者を増加させるために委託先の医療機関と連携をとり、受診者が利用しやすい環境を整える必要があります。</w:t>
            </w:r>
          </w:p>
        </w:tc>
      </w:tr>
    </w:tbl>
    <w:p w:rsidR="00D228E2" w:rsidRPr="00B93C66" w:rsidRDefault="00034A26" w:rsidP="00B62BDD">
      <w:pPr>
        <w:ind w:leftChars="200" w:left="1420" w:hangingChars="500" w:hanging="1000"/>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 xml:space="preserve"> </w:t>
      </w:r>
    </w:p>
    <w:p w:rsidR="00F92B4F" w:rsidRPr="00B93C66" w:rsidRDefault="00F92B4F">
      <w:pPr>
        <w:widowControl/>
        <w:jc w:val="left"/>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kern w:val="0"/>
          <w:sz w:val="22"/>
        </w:rPr>
        <w:br w:type="page"/>
      </w:r>
    </w:p>
    <w:p w:rsidR="00034A26" w:rsidRPr="00B93C66" w:rsidRDefault="00034A26" w:rsidP="00034A26">
      <w:pPr>
        <w:ind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lastRenderedPageBreak/>
        <w:t>目的：保健指導の受診率向上</w:t>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hint="eastAsia"/>
          <w:kern w:val="0"/>
          <w:sz w:val="22"/>
        </w:rPr>
        <w:t xml:space="preserve">　　【保健衛生部門】</w:t>
      </w: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10169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特定</w:t>
            </w:r>
            <w:r w:rsidR="00034A26" w:rsidRPr="00B93C66">
              <w:rPr>
                <w:rFonts w:asciiTheme="majorEastAsia" w:eastAsiaTheme="majorEastAsia" w:hAnsiTheme="majorEastAsia" w:cs="ＭＳ 明朝" w:hint="eastAsia"/>
                <w:kern w:val="0"/>
                <w:sz w:val="20"/>
                <w:szCs w:val="20"/>
              </w:rPr>
              <w:t>保健指導</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101698" w:rsidP="00034A26">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特定健診の結果に基づき、特定</w:t>
            </w:r>
            <w:r w:rsidR="00034A26" w:rsidRPr="00B93C66">
              <w:rPr>
                <w:rFonts w:asciiTheme="majorEastAsia" w:eastAsiaTheme="majorEastAsia" w:hAnsiTheme="majorEastAsia" w:cs="ＭＳ 明朝" w:hint="eastAsia"/>
                <w:kern w:val="0"/>
                <w:sz w:val="20"/>
                <w:szCs w:val="20"/>
              </w:rPr>
              <w:t>保健指導を実施します。</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参加者は一定数ありますが、医師によって保健指導が必要とされた動機づけ支援</w:t>
            </w:r>
            <w:r w:rsidR="00101698" w:rsidRPr="00B93C66">
              <w:rPr>
                <w:rFonts w:asciiTheme="majorEastAsia" w:eastAsiaTheme="majorEastAsia" w:hAnsiTheme="majorEastAsia" w:cs="ＭＳ 明朝" w:hint="eastAsia"/>
                <w:kern w:val="0"/>
                <w:sz w:val="20"/>
                <w:szCs w:val="20"/>
              </w:rPr>
              <w:t>対象者・積極的支援の保健指導への参加者は少なく、特定保健指導実施</w:t>
            </w:r>
            <w:r w:rsidRPr="00B93C66">
              <w:rPr>
                <w:rFonts w:asciiTheme="majorEastAsia" w:eastAsiaTheme="majorEastAsia" w:hAnsiTheme="majorEastAsia" w:cs="ＭＳ 明朝" w:hint="eastAsia"/>
                <w:kern w:val="0"/>
                <w:sz w:val="20"/>
                <w:szCs w:val="20"/>
              </w:rPr>
              <w:t>率は低い。</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対象者に受診勧奨を行い、動機づけ支援対象者・積極的支援対象者の保健指導の実施率を高める必要があります。また、積極的支援対象者への保健指導も必要です</w:t>
            </w:r>
          </w:p>
        </w:tc>
      </w:tr>
    </w:tbl>
    <w:p w:rsidR="002253AF" w:rsidRPr="00B93C66" w:rsidRDefault="002253AF" w:rsidP="00D228E2">
      <w:pPr>
        <w:ind w:leftChars="100" w:left="210" w:firstLineChars="100" w:firstLine="220"/>
        <w:rPr>
          <w:rFonts w:ascii="HG丸ｺﾞｼｯｸM-PRO" w:eastAsia="HG丸ｺﾞｼｯｸM-PRO" w:hAnsi="HG丸ｺﾞｼｯｸM-PRO" w:cs="ＭＳ 明朝"/>
          <w:kern w:val="0"/>
          <w:sz w:val="22"/>
        </w:rPr>
      </w:pPr>
    </w:p>
    <w:p w:rsidR="006D5EC8" w:rsidRPr="00B93C66" w:rsidRDefault="006D5EC8" w:rsidP="00D228E2">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hint="eastAsia"/>
          <w:kern w:val="0"/>
          <w:sz w:val="22"/>
        </w:rPr>
        <w:t xml:space="preserve">　　【保健衛生部門】</w:t>
      </w: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重症化予防</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034A26" w:rsidP="00C916DC">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糖尿病だけでなく</w:t>
            </w:r>
            <w:r w:rsidR="00C916DC" w:rsidRPr="00B93C66">
              <w:rPr>
                <w:rFonts w:asciiTheme="majorEastAsia" w:eastAsiaTheme="majorEastAsia" w:hAnsiTheme="majorEastAsia" w:cs="ＭＳ 明朝" w:hint="eastAsia"/>
                <w:kern w:val="0"/>
                <w:sz w:val="20"/>
                <w:szCs w:val="20"/>
              </w:rPr>
              <w:t>糖尿病性腎症重症化</w:t>
            </w:r>
            <w:r w:rsidRPr="00B93C66">
              <w:rPr>
                <w:rFonts w:asciiTheme="majorEastAsia" w:eastAsiaTheme="majorEastAsia" w:hAnsiTheme="majorEastAsia" w:cs="ＭＳ 明朝" w:hint="eastAsia"/>
                <w:kern w:val="0"/>
                <w:sz w:val="20"/>
                <w:szCs w:val="20"/>
              </w:rPr>
              <w:t>予防のため、血糖値だけでなく腎機能の指数であるeGFRも対象者抽出の基準とし、医療費分析を元に腎機能に焦点を当てた保健指導</w:t>
            </w:r>
            <w:r w:rsidR="00101698" w:rsidRPr="00B93C66">
              <w:rPr>
                <w:rFonts w:asciiTheme="majorEastAsia" w:eastAsiaTheme="majorEastAsia" w:hAnsiTheme="majorEastAsia" w:cs="ＭＳ 明朝" w:hint="eastAsia"/>
                <w:kern w:val="0"/>
                <w:sz w:val="20"/>
                <w:szCs w:val="20"/>
              </w:rPr>
              <w:t>も</w:t>
            </w:r>
            <w:r w:rsidRPr="00B93C66">
              <w:rPr>
                <w:rFonts w:asciiTheme="majorEastAsia" w:eastAsiaTheme="majorEastAsia" w:hAnsiTheme="majorEastAsia" w:cs="ＭＳ 明朝" w:hint="eastAsia"/>
                <w:kern w:val="0"/>
                <w:sz w:val="20"/>
                <w:szCs w:val="20"/>
              </w:rPr>
              <w:t>行います。</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重症化予防教室「糖尿病を知る集い」を開催し、重症化予防の保健指導を行ったが、参加者は11名と少ない。</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医療機関の受診と平行して、高血糖値該当者等の紹介（通知）など医療機関との連携し、生活習慣を改善する支援が必要です。</w:t>
            </w:r>
          </w:p>
        </w:tc>
      </w:tr>
    </w:tbl>
    <w:p w:rsidR="00034A26" w:rsidRPr="00B93C66" w:rsidRDefault="00034A26" w:rsidP="00066AFC">
      <w:pPr>
        <w:ind w:leftChars="200" w:left="1420" w:hangingChars="500" w:hanging="1000"/>
        <w:rPr>
          <w:rFonts w:asciiTheme="majorEastAsia" w:eastAsiaTheme="majorEastAsia" w:hAnsiTheme="majorEastAsia" w:cs="ＭＳ 明朝"/>
          <w:kern w:val="0"/>
          <w:sz w:val="20"/>
          <w:szCs w:val="20"/>
        </w:rPr>
      </w:pPr>
    </w:p>
    <w:p w:rsidR="00066AFC" w:rsidRPr="00B93C66" w:rsidRDefault="00034A26" w:rsidP="00034A26">
      <w:pPr>
        <w:ind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目的：健康増進事業への参加勧奨</w:t>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hint="eastAsia"/>
          <w:kern w:val="0"/>
          <w:sz w:val="22"/>
        </w:rPr>
        <w:t xml:space="preserve">　　【保健衛生部門】</w:t>
      </w: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食生活改善事業</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5C3BF3" w:rsidP="005C3BF3">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全市民を対象とした食生活改善事業</w:t>
            </w:r>
            <w:r w:rsidR="00034A26" w:rsidRPr="00B93C66">
              <w:rPr>
                <w:rFonts w:asciiTheme="majorEastAsia" w:eastAsiaTheme="majorEastAsia" w:hAnsiTheme="majorEastAsia" w:cs="ＭＳ 明朝" w:hint="eastAsia"/>
                <w:kern w:val="0"/>
                <w:sz w:val="20"/>
                <w:szCs w:val="20"/>
              </w:rPr>
              <w:t>を行います。</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5C3BF3"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料理伝達講習会44回、市内巡回栄養教室12回、男性料理教室12回開催しました。</w:t>
            </w:r>
            <w:r w:rsidR="00C916DC" w:rsidRPr="00B93C66">
              <w:rPr>
                <w:rFonts w:asciiTheme="majorEastAsia" w:eastAsiaTheme="majorEastAsia" w:hAnsiTheme="majorEastAsia" w:cs="ＭＳ 明朝" w:hint="eastAsia"/>
                <w:kern w:val="0"/>
                <w:sz w:val="20"/>
                <w:szCs w:val="20"/>
              </w:rPr>
              <w:t>（計1,479人）</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034A26"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他課との連携をとり、生活習慣の改善が必要とされた対象者が健康増進事業への参加してもらう機会を増やす必要があります。</w:t>
            </w:r>
          </w:p>
        </w:tc>
      </w:tr>
    </w:tbl>
    <w:p w:rsidR="00286221" w:rsidRPr="00B93C66" w:rsidRDefault="00034A26" w:rsidP="006D5EC8">
      <w:pPr>
        <w:ind w:leftChars="1000" w:left="2100" w:firstLine="420"/>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 xml:space="preserve"> </w:t>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6D5EC8" w:rsidRPr="00B93C66">
        <w:rPr>
          <w:rFonts w:ascii="HG丸ｺﾞｼｯｸM-PRO" w:eastAsia="HG丸ｺﾞｼｯｸM-PRO" w:hAnsi="HG丸ｺﾞｼｯｸM-PRO" w:cs="ＭＳ 明朝"/>
          <w:kern w:val="0"/>
          <w:sz w:val="22"/>
        </w:rPr>
        <w:tab/>
      </w:r>
      <w:r w:rsidR="0072642D" w:rsidRPr="00B93C66">
        <w:rPr>
          <w:rFonts w:ascii="HG丸ｺﾞｼｯｸM-PRO" w:eastAsia="HG丸ｺﾞｼｯｸM-PRO" w:hAnsi="HG丸ｺﾞｼｯｸM-PRO" w:cs="ＭＳ 明朝" w:hint="eastAsia"/>
          <w:kern w:val="0"/>
          <w:sz w:val="22"/>
        </w:rPr>
        <w:t xml:space="preserve">　　　</w:t>
      </w:r>
      <w:r w:rsidR="006D5EC8" w:rsidRPr="00B93C66">
        <w:rPr>
          <w:rFonts w:ascii="HG丸ｺﾞｼｯｸM-PRO" w:eastAsia="HG丸ｺﾞｼｯｸM-PRO" w:hAnsi="HG丸ｺﾞｼｯｸM-PRO" w:cs="ＭＳ 明朝" w:hint="eastAsia"/>
          <w:kern w:val="0"/>
          <w:sz w:val="22"/>
        </w:rPr>
        <w:t>【</w:t>
      </w:r>
      <w:r w:rsidR="0072642D" w:rsidRPr="00B93C66">
        <w:rPr>
          <w:rFonts w:ascii="HG丸ｺﾞｼｯｸM-PRO" w:eastAsia="HG丸ｺﾞｼｯｸM-PRO" w:hAnsi="HG丸ｺﾞｼｯｸM-PRO" w:cs="ＭＳ 明朝" w:hint="eastAsia"/>
          <w:kern w:val="0"/>
          <w:sz w:val="22"/>
        </w:rPr>
        <w:t>福祉・</w:t>
      </w:r>
      <w:r w:rsidR="006D5EC8" w:rsidRPr="00B93C66">
        <w:rPr>
          <w:rFonts w:ascii="HG丸ｺﾞｼｯｸM-PRO" w:eastAsia="HG丸ｺﾞｼｯｸM-PRO" w:hAnsi="HG丸ｺﾞｼｯｸM-PRO" w:cs="ＭＳ 明朝" w:hint="eastAsia"/>
          <w:kern w:val="0"/>
          <w:sz w:val="22"/>
        </w:rPr>
        <w:t>保健衛生部門】</w:t>
      </w: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8C79E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元気づくり体験</w:t>
            </w:r>
          </w:p>
        </w:tc>
      </w:tr>
      <w:tr w:rsidR="00B93C66" w:rsidRPr="00B93C66" w:rsidTr="00D52AC5">
        <w:trPr>
          <w:trHeight w:val="531"/>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8C79E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健康増進・介護予防を目的とした体操を市内の体育館</w:t>
            </w:r>
            <w:r w:rsidR="00EB1376" w:rsidRPr="00B93C66">
              <w:rPr>
                <w:rFonts w:asciiTheme="majorEastAsia" w:eastAsiaTheme="majorEastAsia" w:hAnsiTheme="majorEastAsia" w:cs="ＭＳ 明朝" w:hint="eastAsia"/>
                <w:kern w:val="0"/>
                <w:sz w:val="20"/>
                <w:szCs w:val="20"/>
              </w:rPr>
              <w:t>や集会所</w:t>
            </w:r>
            <w:r w:rsidRPr="00B93C66">
              <w:rPr>
                <w:rFonts w:asciiTheme="majorEastAsia" w:eastAsiaTheme="majorEastAsia" w:hAnsiTheme="majorEastAsia" w:cs="ＭＳ 明朝" w:hint="eastAsia"/>
                <w:kern w:val="0"/>
                <w:sz w:val="20"/>
                <w:szCs w:val="20"/>
              </w:rPr>
              <w:t>などで実施しています。ストレッチ体操、ウォーキング、ボール運動などの運動を週２回２時間程度行っています。</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EB1376" w:rsidP="00EB1376">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住民主体による集会所コースは82地区になっています</w:t>
            </w:r>
            <w:r w:rsidR="001D7268" w:rsidRPr="00B93C66">
              <w:rPr>
                <w:rFonts w:asciiTheme="majorEastAsia" w:eastAsiaTheme="majorEastAsia" w:hAnsiTheme="majorEastAsia" w:cs="ＭＳ 明朝" w:hint="eastAsia"/>
                <w:kern w:val="0"/>
                <w:sz w:val="20"/>
                <w:szCs w:val="20"/>
              </w:rPr>
              <w:t>。</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6F48F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若い世代への健康増進事業の検討</w:t>
            </w:r>
          </w:p>
        </w:tc>
      </w:tr>
    </w:tbl>
    <w:p w:rsidR="00126622" w:rsidRPr="00B93C66" w:rsidRDefault="006D5EC8" w:rsidP="00D228E2">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kern w:val="0"/>
          <w:sz w:val="22"/>
        </w:rPr>
        <w:tab/>
      </w:r>
      <w:r w:rsidRPr="00B93C66">
        <w:rPr>
          <w:rFonts w:ascii="HG丸ｺﾞｼｯｸM-PRO" w:eastAsia="HG丸ｺﾞｼｯｸM-PRO" w:hAnsi="HG丸ｺﾞｼｯｸM-PRO" w:cs="ＭＳ 明朝" w:hint="eastAsia"/>
          <w:kern w:val="0"/>
          <w:sz w:val="22"/>
        </w:rPr>
        <w:t xml:space="preserve">　　【保健衛生部門】</w:t>
      </w: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8C79E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市民医療講座</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8C79E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医療の専門家を講師とした講座を年２～３回土日に開催します。</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C916DC" w:rsidP="00C916DC">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１回30～40人の参加が</w:t>
            </w:r>
            <w:r w:rsidR="00EB5C59" w:rsidRPr="00B93C66">
              <w:rPr>
                <w:rFonts w:asciiTheme="majorEastAsia" w:eastAsiaTheme="majorEastAsia" w:hAnsiTheme="majorEastAsia" w:cs="ＭＳ 明朝" w:hint="eastAsia"/>
                <w:kern w:val="0"/>
                <w:sz w:val="20"/>
                <w:szCs w:val="20"/>
              </w:rPr>
              <w:t>あ</w:t>
            </w:r>
            <w:r w:rsidRPr="00B93C66">
              <w:rPr>
                <w:rFonts w:asciiTheme="majorEastAsia" w:eastAsiaTheme="majorEastAsia" w:hAnsiTheme="majorEastAsia" w:cs="ＭＳ 明朝" w:hint="eastAsia"/>
                <w:kern w:val="0"/>
                <w:sz w:val="20"/>
                <w:szCs w:val="20"/>
              </w:rPr>
              <w:t>りました。</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8C79E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健康管理や重症化予防の意識醸成が必要です。</w:t>
            </w:r>
          </w:p>
        </w:tc>
      </w:tr>
    </w:tbl>
    <w:p w:rsidR="00286221" w:rsidRPr="00B93C66" w:rsidRDefault="00286221" w:rsidP="00D228E2">
      <w:pPr>
        <w:ind w:leftChars="100" w:left="210" w:firstLineChars="100" w:firstLine="220"/>
        <w:rPr>
          <w:rFonts w:ascii="HG丸ｺﾞｼｯｸM-PRO" w:eastAsia="HG丸ｺﾞｼｯｸM-PRO" w:hAnsi="HG丸ｺﾞｼｯｸM-PRO" w:cs="ＭＳ 明朝"/>
          <w:kern w:val="0"/>
          <w:sz w:val="22"/>
        </w:rPr>
      </w:pPr>
    </w:p>
    <w:p w:rsidR="008C79E8" w:rsidRPr="00B93C66" w:rsidRDefault="008C79E8" w:rsidP="008C79E8">
      <w:pPr>
        <w:ind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目的：ジェネリック医薬品普及率の向上</w:t>
      </w:r>
    </w:p>
    <w:tbl>
      <w:tblPr>
        <w:tblStyle w:val="ad"/>
        <w:tblW w:w="0" w:type="auto"/>
        <w:tblInd w:w="210" w:type="dxa"/>
        <w:tblLook w:val="04A0" w:firstRow="1" w:lastRow="0" w:firstColumn="1" w:lastColumn="0" w:noHBand="0" w:noVBand="1"/>
      </w:tblPr>
      <w:tblGrid>
        <w:gridCol w:w="1203"/>
        <w:gridCol w:w="7647"/>
      </w:tblGrid>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事　　業</w:t>
            </w:r>
          </w:p>
        </w:tc>
        <w:tc>
          <w:tcPr>
            <w:tcW w:w="7647" w:type="dxa"/>
            <w:vAlign w:val="center"/>
          </w:tcPr>
          <w:p w:rsidR="00034A26" w:rsidRPr="00B93C66" w:rsidRDefault="008C79E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ジェネリック医薬品差額通知</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実施内容</w:t>
            </w:r>
          </w:p>
        </w:tc>
        <w:tc>
          <w:tcPr>
            <w:tcW w:w="7647" w:type="dxa"/>
            <w:vAlign w:val="center"/>
          </w:tcPr>
          <w:p w:rsidR="00034A26" w:rsidRPr="00B93C66" w:rsidRDefault="008C79E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ジェネリック医薬品に切り替え可能な先発医薬品を服薬している患者を特定し、患者個人に切り替えを促す通知を行います。</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評　　価</w:t>
            </w:r>
          </w:p>
        </w:tc>
        <w:tc>
          <w:tcPr>
            <w:tcW w:w="7647" w:type="dxa"/>
            <w:vAlign w:val="center"/>
          </w:tcPr>
          <w:p w:rsidR="00034A26" w:rsidRPr="00B93C66" w:rsidRDefault="00FE6979" w:rsidP="00FE6979">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ジェネリック差額通知を5月及び11月に郵送しました。</w:t>
            </w:r>
          </w:p>
        </w:tc>
      </w:tr>
      <w:tr w:rsidR="00B93C66" w:rsidRPr="00B93C66" w:rsidTr="00D52AC5">
        <w:trPr>
          <w:trHeight w:val="340"/>
        </w:trPr>
        <w:tc>
          <w:tcPr>
            <w:tcW w:w="1203" w:type="dxa"/>
            <w:shd w:val="clear" w:color="auto" w:fill="D9D9D9" w:themeFill="background1" w:themeFillShade="D9"/>
            <w:vAlign w:val="center"/>
          </w:tcPr>
          <w:p w:rsidR="00034A26" w:rsidRPr="00B93C66" w:rsidRDefault="00034A26" w:rsidP="009A14D8">
            <w:pPr>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課　　題</w:t>
            </w:r>
          </w:p>
        </w:tc>
        <w:tc>
          <w:tcPr>
            <w:tcW w:w="7647" w:type="dxa"/>
            <w:vAlign w:val="center"/>
          </w:tcPr>
          <w:p w:rsidR="00034A26" w:rsidRPr="00B93C66" w:rsidRDefault="008C79E8" w:rsidP="009A14D8">
            <w:pPr>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医療機関及び薬局との連携が必要です。</w:t>
            </w:r>
          </w:p>
        </w:tc>
      </w:tr>
      <w:bookmarkEnd w:id="38"/>
      <w:bookmarkEnd w:id="39"/>
    </w:tbl>
    <w:p w:rsidR="00C54F7F" w:rsidRPr="00B93C66" w:rsidRDefault="00C54F7F">
      <w:pPr>
        <w:widowControl/>
        <w:jc w:val="left"/>
        <w:rPr>
          <w:rFonts w:ascii="HG丸ｺﾞｼｯｸM-PRO" w:eastAsia="HG丸ｺﾞｼｯｸM-PRO" w:hAnsi="HG丸ｺﾞｼｯｸM-PRO" w:cs="ＭＳ 明朝"/>
          <w:kern w:val="0"/>
          <w:sz w:val="22"/>
        </w:rPr>
      </w:pPr>
    </w:p>
    <w:p w:rsidR="0040154D" w:rsidRPr="00B93C66" w:rsidRDefault="0040154D">
      <w:pPr>
        <w:widowControl/>
        <w:jc w:val="left"/>
        <w:rPr>
          <w:rFonts w:ascii="HG丸ｺﾞｼｯｸM-PRO" w:eastAsia="HG丸ｺﾞｼｯｸM-PRO" w:hAnsi="HG丸ｺﾞｼｯｸM-PRO" w:cs="ＭＳ 明朝"/>
          <w:kern w:val="0"/>
          <w:sz w:val="22"/>
        </w:rPr>
      </w:pPr>
    </w:p>
    <w:bookmarkStart w:id="41" w:name="_Toc505064909"/>
    <w:p w:rsidR="00FA7951" w:rsidRPr="00B93C66" w:rsidRDefault="00FA7951" w:rsidP="009A14D8">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660800" behindDoc="0" locked="0" layoutInCell="1" allowOverlap="1" wp14:anchorId="7DE2CD5B" wp14:editId="00ED0BDB">
                <wp:simplePos x="0" y="0"/>
                <wp:positionH relativeFrom="column">
                  <wp:posOffset>-4445</wp:posOffset>
                </wp:positionH>
                <wp:positionV relativeFrom="paragraph">
                  <wp:posOffset>243840</wp:posOffset>
                </wp:positionV>
                <wp:extent cx="5760085" cy="0"/>
                <wp:effectExtent l="10160" t="11430" r="11430" b="7620"/>
                <wp:wrapTopAndBottom/>
                <wp:docPr id="32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C9FF6" id="AutoShape 21" o:spid="_x0000_s1026" type="#_x0000_t32" style="position:absolute;left:0;text-align:left;margin-left:-.35pt;margin-top:19.2pt;width:453.5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" strokeweight="1pt">
                <w10:wrap type="topAndBottom"/>
              </v:shape>
            </w:pict>
          </mc:Fallback>
        </mc:AlternateContent>
      </w:r>
      <w:r w:rsidR="004D15D1" w:rsidRPr="00B93C66">
        <w:rPr>
          <w:rFonts w:ascii="HGS創英角ｺﾞｼｯｸUB" w:eastAsia="HGS創英角ｺﾞｼｯｸUB" w:hAnsi="HGS創英角ｺﾞｼｯｸUB" w:hint="eastAsia"/>
          <w:sz w:val="24"/>
          <w:szCs w:val="24"/>
        </w:rPr>
        <w:t>６</w:t>
      </w:r>
      <w:r w:rsidRPr="00B93C66">
        <w:rPr>
          <w:rFonts w:ascii="HGS創英角ｺﾞｼｯｸUB" w:eastAsia="HGS創英角ｺﾞｼｯｸUB" w:hAnsi="HGS創英角ｺﾞｼｯｸUB" w:hint="eastAsia"/>
          <w:sz w:val="24"/>
          <w:szCs w:val="24"/>
        </w:rPr>
        <w:t xml:space="preserve">　いなべ市における健康課題</w:t>
      </w:r>
      <w:bookmarkEnd w:id="41"/>
    </w:p>
    <w:p w:rsidR="00476930" w:rsidRPr="00B93C66" w:rsidRDefault="00025E7C" w:rsidP="00025E7C">
      <w:pPr>
        <w:ind w:leftChars="100" w:left="210" w:firstLineChars="100" w:firstLine="220"/>
        <w:jc w:val="left"/>
      </w:pPr>
      <w:r w:rsidRPr="00B93C66">
        <w:rPr>
          <w:rFonts w:ascii="HG丸ｺﾞｼｯｸM-PRO" w:eastAsia="HG丸ｺﾞｼｯｸM-PRO" w:hAnsi="HG丸ｺﾞｼｯｸM-PRO" w:cs="ＭＳ 明朝" w:hint="eastAsia"/>
          <w:kern w:val="0"/>
          <w:sz w:val="22"/>
        </w:rPr>
        <w:t>国全体の医科診療費の内訳では、「生活習慣病（がん、高血圧性疾患、脳血管疾患、心疾患、糖尿病）」が最も多く全体の3 分の1を占めている。次に「老化に伴う疾患（関節等の筋骨格系、骨折、眼科）」</w:t>
      </w:r>
      <w:r w:rsidR="00476930" w:rsidRPr="00B93C66">
        <w:rPr>
          <w:rFonts w:ascii="HG丸ｺﾞｼｯｸM-PRO" w:eastAsia="HG丸ｺﾞｼｯｸM-PRO" w:hAnsi="HG丸ｺﾞｼｯｸM-PRO" w:cs="ＭＳ 明朝" w:hint="eastAsia"/>
          <w:kern w:val="0"/>
          <w:sz w:val="22"/>
        </w:rPr>
        <w:t>となってい</w:t>
      </w:r>
      <w:r w:rsidR="00D753DA" w:rsidRPr="00B93C66">
        <w:rPr>
          <w:rFonts w:ascii="HG丸ｺﾞｼｯｸM-PRO" w:eastAsia="HG丸ｺﾞｼｯｸM-PRO" w:hAnsi="HG丸ｺﾞｼｯｸM-PRO" w:cs="ＭＳ 明朝" w:hint="eastAsia"/>
          <w:kern w:val="0"/>
          <w:sz w:val="22"/>
        </w:rPr>
        <w:t>ます</w:t>
      </w:r>
      <w:r w:rsidR="00476930" w:rsidRPr="00B93C66">
        <w:rPr>
          <w:rFonts w:ascii="HG丸ｺﾞｼｯｸM-PRO" w:eastAsia="HG丸ｺﾞｼｯｸM-PRO" w:hAnsi="HG丸ｺﾞｼｯｸM-PRO" w:cs="ＭＳ 明朝" w:hint="eastAsia"/>
          <w:kern w:val="0"/>
          <w:sz w:val="22"/>
        </w:rPr>
        <w:t>。</w:t>
      </w:r>
    </w:p>
    <w:p w:rsidR="00D753DA" w:rsidRPr="00B93C66" w:rsidRDefault="00D753DA" w:rsidP="00D753DA">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本市の入院と外来をあわせた年間医療費は、統合失調症を除き、慢性腎不全（透析あり）、糖尿病、高血圧症が上位を占めており、次いで関節疾患、脂質異常症</w:t>
      </w:r>
      <w:r w:rsidR="00D740EE" w:rsidRPr="00B93C66">
        <w:rPr>
          <w:rFonts w:ascii="HG丸ｺﾞｼｯｸM-PRO" w:eastAsia="HG丸ｺﾞｼｯｸM-PRO" w:hAnsi="HG丸ｺﾞｼｯｸM-PRO" w:cs="ＭＳ 明朝" w:hint="eastAsia"/>
          <w:kern w:val="0"/>
          <w:sz w:val="22"/>
        </w:rPr>
        <w:t>と続いて</w:t>
      </w:r>
      <w:r w:rsidRPr="00B93C66">
        <w:rPr>
          <w:rFonts w:ascii="HG丸ｺﾞｼｯｸM-PRO" w:eastAsia="HG丸ｺﾞｼｯｸM-PRO" w:hAnsi="HG丸ｺﾞｼｯｸM-PRO" w:cs="ＭＳ 明朝" w:hint="eastAsia"/>
          <w:kern w:val="0"/>
          <w:sz w:val="22"/>
        </w:rPr>
        <w:t>います。</w:t>
      </w:r>
    </w:p>
    <w:p w:rsidR="00A0325F" w:rsidRPr="00B93C66" w:rsidRDefault="00A0325F" w:rsidP="000D6867">
      <w:pPr>
        <w:ind w:leftChars="100" w:left="21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分析結果からみえてきた</w:t>
      </w:r>
      <w:r w:rsidR="000D6867" w:rsidRPr="00B93C66">
        <w:rPr>
          <w:rFonts w:ascii="HG丸ｺﾞｼｯｸM-PRO" w:eastAsia="HG丸ｺﾞｼｯｸM-PRO" w:cs="HG丸ｺﾞｼｯｸM-PRO" w:hint="eastAsia"/>
          <w:kern w:val="0"/>
          <w:sz w:val="22"/>
        </w:rPr>
        <w:t>本</w:t>
      </w:r>
      <w:r w:rsidRPr="00B93C66">
        <w:rPr>
          <w:rFonts w:ascii="HG丸ｺﾞｼｯｸM-PRO" w:eastAsia="HG丸ｺﾞｼｯｸM-PRO" w:cs="HG丸ｺﾞｼｯｸM-PRO" w:hint="eastAsia"/>
          <w:kern w:val="0"/>
          <w:sz w:val="22"/>
        </w:rPr>
        <w:t>市国保の現状は、高齢化が徐々に進み、一人当たり医療費は三重県市町計と比較すると高く、一人当たりの生活習慣病医療費は年々増えています。</w:t>
      </w:r>
    </w:p>
    <w:p w:rsidR="00D753DA" w:rsidRPr="00B93C66" w:rsidRDefault="00D753DA" w:rsidP="00D753DA">
      <w:pPr>
        <w:ind w:leftChars="100" w:left="210" w:firstLineChars="100" w:firstLine="220"/>
        <w:jc w:val="left"/>
        <w:rPr>
          <w:rFonts w:ascii="HG丸ｺﾞｼｯｸM-PRO" w:eastAsia="HG丸ｺﾞｼｯｸM-PRO" w:hAnsi="HG丸ｺﾞｼｯｸM-PRO" w:cs="ＭＳ 明朝"/>
          <w:kern w:val="0"/>
          <w:sz w:val="22"/>
        </w:rPr>
      </w:pPr>
      <w:r w:rsidRPr="00B93C66">
        <w:rPr>
          <w:rFonts w:ascii="HG丸ｺﾞｼｯｸM-PRO" w:eastAsia="HG丸ｺﾞｼｯｸM-PRO" w:cs="HG丸ｺﾞｼｯｸM-PRO" w:hint="eastAsia"/>
          <w:kern w:val="0"/>
          <w:sz w:val="22"/>
        </w:rPr>
        <w:t>また、</w:t>
      </w:r>
      <w:r w:rsidR="00EB45E5" w:rsidRPr="00B93C66">
        <w:rPr>
          <w:rFonts w:ascii="HG丸ｺﾞｼｯｸM-PRO" w:eastAsia="HG丸ｺﾞｼｯｸM-PRO" w:cs="HG丸ｺﾞｼｯｸM-PRO" w:hint="eastAsia"/>
          <w:kern w:val="0"/>
          <w:sz w:val="22"/>
        </w:rPr>
        <w:t>いなべ市地域医療・福祉計画によると、</w:t>
      </w:r>
      <w:r w:rsidRPr="00B93C66">
        <w:rPr>
          <w:rFonts w:ascii="HG丸ｺﾞｼｯｸM-PRO" w:eastAsia="HG丸ｺﾞｼｯｸM-PRO" w:hAnsi="HG丸ｺﾞｼｯｸM-PRO" w:cs="ＭＳ 明朝" w:hint="eastAsia"/>
          <w:kern w:val="0"/>
          <w:sz w:val="22"/>
        </w:rPr>
        <w:t>健診受診者と未受診者では、健診を受診していない人の方が、すべての年齢層にお</w:t>
      </w:r>
      <w:r w:rsidR="00EB45E5" w:rsidRPr="00B93C66">
        <w:rPr>
          <w:rFonts w:ascii="HG丸ｺﾞｼｯｸM-PRO" w:eastAsia="HG丸ｺﾞｼｯｸM-PRO" w:hAnsi="HG丸ｺﾞｼｯｸM-PRO" w:cs="ＭＳ 明朝" w:hint="eastAsia"/>
          <w:kern w:val="0"/>
          <w:sz w:val="22"/>
        </w:rPr>
        <w:t>いて年間医療費が高い傾向がみられ、高齢になるほどその差が大きくなっていることから、健診の受診率を高め</w:t>
      </w:r>
      <w:r w:rsidRPr="00B93C66">
        <w:rPr>
          <w:rFonts w:ascii="HG丸ｺﾞｼｯｸM-PRO" w:eastAsia="HG丸ｺﾞｼｯｸM-PRO" w:hAnsi="HG丸ｺﾞｼｯｸM-PRO" w:cs="ＭＳ 明朝" w:hint="eastAsia"/>
          <w:kern w:val="0"/>
          <w:sz w:val="22"/>
        </w:rPr>
        <w:t>予防医療を徹底することが重要と考えられます。</w:t>
      </w:r>
    </w:p>
    <w:p w:rsidR="00A0325F" w:rsidRPr="00B93C66" w:rsidRDefault="00A0325F" w:rsidP="00D753DA">
      <w:pPr>
        <w:ind w:leftChars="100" w:left="21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生活習慣病医療費のうち「がん」を除く高額医療費は、「糖尿病」「高血圧症」「脂質異常症」のため、この３疾患の発症を防ぐことが医療費の抑制につながります。また、これらの治療費の多くは入院外であり、治療開始後は、適切な受診回数とジェネリック医薬品の利用促進も大切です。</w:t>
      </w:r>
      <w:r w:rsidR="00D740EE" w:rsidRPr="00B93C66">
        <w:rPr>
          <w:rFonts w:ascii="HG丸ｺﾞｼｯｸM-PRO" w:eastAsia="HG丸ｺﾞｼｯｸM-PRO" w:cs="HG丸ｺﾞｼｯｸM-PRO" w:hint="eastAsia"/>
          <w:kern w:val="0"/>
          <w:sz w:val="22"/>
        </w:rPr>
        <w:t>また、この</w:t>
      </w:r>
      <w:r w:rsidRPr="00B93C66">
        <w:rPr>
          <w:rFonts w:ascii="HG丸ｺﾞｼｯｸM-PRO" w:eastAsia="HG丸ｺﾞｼｯｸM-PRO" w:cs="HG丸ｺﾞｼｯｸM-PRO"/>
          <w:kern w:val="0"/>
          <w:sz w:val="22"/>
        </w:rPr>
        <w:t>3</w:t>
      </w:r>
      <w:r w:rsidRPr="00B93C66">
        <w:rPr>
          <w:rFonts w:ascii="HG丸ｺﾞｼｯｸM-PRO" w:eastAsia="HG丸ｺﾞｼｯｸM-PRO" w:cs="HG丸ｺﾞｼｯｸM-PRO" w:hint="eastAsia"/>
          <w:kern w:val="0"/>
          <w:sz w:val="22"/>
        </w:rPr>
        <w:t>疾患は生活習慣の改善で発症を防ぐことができるため積極的に発症予防に努める必要があります。</w:t>
      </w:r>
    </w:p>
    <w:p w:rsidR="00A0325F" w:rsidRPr="00B93C66" w:rsidRDefault="00A0325F" w:rsidP="00D753DA">
      <w:pPr>
        <w:ind w:leftChars="100" w:left="21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生活習慣病の重症化により引き起こされる「狭心症」や「脳梗塞」「脳出血」「心筋梗塞」は、入院による医療費も高</w:t>
      </w:r>
      <w:r w:rsidR="00E23357" w:rsidRPr="00B93C66">
        <w:rPr>
          <w:rFonts w:ascii="HG丸ｺﾞｼｯｸM-PRO" w:eastAsia="HG丸ｺﾞｼｯｸM-PRO" w:cs="HG丸ｺﾞｼｯｸM-PRO" w:hint="eastAsia"/>
          <w:kern w:val="0"/>
          <w:sz w:val="22"/>
        </w:rPr>
        <w:t>額になってきます。生活習慣病を発症したのちは重症化させない取</w:t>
      </w:r>
      <w:r w:rsidRPr="00B93C66">
        <w:rPr>
          <w:rFonts w:ascii="HG丸ｺﾞｼｯｸM-PRO" w:eastAsia="HG丸ｺﾞｼｯｸM-PRO" w:cs="HG丸ｺﾞｼｯｸM-PRO" w:hint="eastAsia"/>
          <w:kern w:val="0"/>
          <w:sz w:val="22"/>
        </w:rPr>
        <w:t>組みが大切です。</w:t>
      </w:r>
    </w:p>
    <w:p w:rsidR="00DB69AB" w:rsidRPr="00B93C66" w:rsidRDefault="00DB69AB" w:rsidP="00DB69AB">
      <w:pPr>
        <w:ind w:leftChars="100" w:left="21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本市の特定健康診査</w:t>
      </w:r>
      <w:r w:rsidRPr="00B93C66">
        <w:rPr>
          <w:rFonts w:ascii="HG丸ｺﾞｼｯｸM-PRO" w:eastAsia="HG丸ｺﾞｼｯｸM-PRO" w:hAnsi="HG丸ｺﾞｼｯｸM-PRO" w:cs="ＭＳ 明朝" w:hint="eastAsia"/>
          <w:kern w:val="0"/>
          <w:sz w:val="22"/>
        </w:rPr>
        <w:t>受診者の性別・年齢別受診率をみると、男女とも６０歳</w:t>
      </w:r>
      <w:r w:rsidR="00EC6E9F" w:rsidRPr="00B93C66">
        <w:rPr>
          <w:rFonts w:ascii="HG丸ｺﾞｼｯｸM-PRO" w:eastAsia="HG丸ｺﾞｼｯｸM-PRO" w:hAnsi="HG丸ｺﾞｼｯｸM-PRO" w:cs="ＭＳ 明朝" w:hint="eastAsia"/>
          <w:kern w:val="0"/>
          <w:sz w:val="22"/>
        </w:rPr>
        <w:t>未満</w:t>
      </w:r>
      <w:r w:rsidRPr="00B93C66">
        <w:rPr>
          <w:rFonts w:ascii="HG丸ｺﾞｼｯｸM-PRO" w:eastAsia="HG丸ｺﾞｼｯｸM-PRO" w:hAnsi="HG丸ｺﾞｼｯｸM-PRO" w:cs="ＭＳ 明朝" w:hint="eastAsia"/>
          <w:kern w:val="0"/>
          <w:sz w:val="22"/>
        </w:rPr>
        <w:t>の</w:t>
      </w:r>
      <w:r w:rsidRPr="00B93C66">
        <w:rPr>
          <w:rFonts w:ascii="HG丸ｺﾞｼｯｸM-PRO" w:eastAsia="HG丸ｺﾞｼｯｸM-PRO" w:cs="HG丸ｺﾞｼｯｸM-PRO" w:hint="eastAsia"/>
          <w:kern w:val="0"/>
          <w:sz w:val="22"/>
        </w:rPr>
        <w:t>若い世代の特定健康診査受診率</w:t>
      </w:r>
      <w:r w:rsidRPr="00B93C66">
        <w:rPr>
          <w:rFonts w:ascii="HG丸ｺﾞｼｯｸM-PRO" w:eastAsia="HG丸ｺﾞｼｯｸM-PRO" w:hAnsi="HG丸ｺﾞｼｯｸM-PRO" w:cs="ＭＳ 明朝" w:hint="eastAsia"/>
          <w:kern w:val="0"/>
          <w:sz w:val="22"/>
        </w:rPr>
        <w:t>が低くなっています。</w:t>
      </w:r>
    </w:p>
    <w:p w:rsidR="00DB69AB" w:rsidRPr="00B93C66" w:rsidRDefault="00A0325F" w:rsidP="00DB69AB">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cs="HG丸ｺﾞｼｯｸM-PRO" w:hint="eastAsia"/>
          <w:kern w:val="0"/>
          <w:sz w:val="22"/>
        </w:rPr>
        <w:t>特定健康診査は、生活習慣病発症予防のために、いち早く体の変化を発見することを目的とした健診</w:t>
      </w:r>
      <w:r w:rsidR="00DB69AB" w:rsidRPr="00B93C66">
        <w:rPr>
          <w:rFonts w:ascii="HG丸ｺﾞｼｯｸM-PRO" w:eastAsia="HG丸ｺﾞｼｯｸM-PRO" w:cs="HG丸ｺﾞｼｯｸM-PRO" w:hint="eastAsia"/>
          <w:kern w:val="0"/>
          <w:sz w:val="22"/>
        </w:rPr>
        <w:t>であり、</w:t>
      </w:r>
      <w:r w:rsidRPr="00B93C66">
        <w:rPr>
          <w:rFonts w:ascii="HG丸ｺﾞｼｯｸM-PRO" w:eastAsia="HG丸ｺﾞｼｯｸM-PRO" w:cs="HG丸ｺﾞｼｯｸM-PRO" w:hint="eastAsia"/>
          <w:kern w:val="0"/>
          <w:sz w:val="22"/>
        </w:rPr>
        <w:t>若いうちから継続して健診を受診することで、生活習慣病の発症リスクを早期に発見でき早い段階での対応が可能とな</w:t>
      </w:r>
      <w:r w:rsidR="00DB69AB" w:rsidRPr="00B93C66">
        <w:rPr>
          <w:rFonts w:ascii="HG丸ｺﾞｼｯｸM-PRO" w:eastAsia="HG丸ｺﾞｼｯｸM-PRO" w:cs="HG丸ｺﾞｼｯｸM-PRO" w:hint="eastAsia"/>
          <w:kern w:val="0"/>
          <w:sz w:val="22"/>
        </w:rPr>
        <w:t>り</w:t>
      </w:r>
      <w:r w:rsidRPr="00B93C66">
        <w:rPr>
          <w:rFonts w:ascii="HG丸ｺﾞｼｯｸM-PRO" w:eastAsia="HG丸ｺﾞｼｯｸM-PRO" w:cs="HG丸ｺﾞｼｯｸM-PRO" w:hint="eastAsia"/>
          <w:kern w:val="0"/>
          <w:sz w:val="22"/>
        </w:rPr>
        <w:t>、将来的な生活習慣病医療費を抑制することができます。</w:t>
      </w:r>
      <w:r w:rsidR="00DB69AB" w:rsidRPr="00B93C66">
        <w:rPr>
          <w:rFonts w:ascii="HG丸ｺﾞｼｯｸM-PRO" w:eastAsia="HG丸ｺﾞｼｯｸM-PRO" w:cs="HG丸ｺﾞｼｯｸM-PRO" w:hint="eastAsia"/>
          <w:kern w:val="0"/>
          <w:sz w:val="22"/>
        </w:rPr>
        <w:t>今後も</w:t>
      </w:r>
      <w:r w:rsidR="00101698" w:rsidRPr="00B93C66">
        <w:rPr>
          <w:rFonts w:ascii="HG丸ｺﾞｼｯｸM-PRO" w:eastAsia="HG丸ｺﾞｼｯｸM-PRO" w:hAnsi="HG丸ｺﾞｼｯｸM-PRO" w:cs="ＭＳ 明朝" w:hint="eastAsia"/>
          <w:kern w:val="0"/>
          <w:sz w:val="22"/>
        </w:rPr>
        <w:t>医療費分析からの課題を見つけ出し、</w:t>
      </w:r>
      <w:r w:rsidR="00DB69AB" w:rsidRPr="00B93C66">
        <w:rPr>
          <w:rFonts w:ascii="HG丸ｺﾞｼｯｸM-PRO" w:eastAsia="HG丸ｺﾞｼｯｸM-PRO" w:hAnsi="HG丸ｺﾞｼｯｸM-PRO" w:cs="ＭＳ 明朝" w:hint="eastAsia"/>
          <w:kern w:val="0"/>
          <w:sz w:val="22"/>
        </w:rPr>
        <w:t>健康推進課</w:t>
      </w:r>
      <w:r w:rsidR="00101698" w:rsidRPr="00B93C66">
        <w:rPr>
          <w:rFonts w:ascii="HG丸ｺﾞｼｯｸM-PRO" w:eastAsia="HG丸ｺﾞｼｯｸM-PRO" w:hAnsi="HG丸ｺﾞｼｯｸM-PRO" w:cs="ＭＳ 明朝" w:hint="eastAsia"/>
          <w:kern w:val="0"/>
          <w:sz w:val="22"/>
        </w:rPr>
        <w:t>との連携によ</w:t>
      </w:r>
      <w:r w:rsidR="00DB69AB" w:rsidRPr="00B93C66">
        <w:rPr>
          <w:rFonts w:ascii="HG丸ｺﾞｼｯｸM-PRO" w:eastAsia="HG丸ｺﾞｼｯｸM-PRO" w:hAnsi="HG丸ｺﾞｼｯｸM-PRO" w:cs="ＭＳ 明朝" w:hint="eastAsia"/>
          <w:kern w:val="0"/>
          <w:sz w:val="22"/>
        </w:rPr>
        <w:t>る保健指導に活かす必要があります。</w:t>
      </w:r>
    </w:p>
    <w:p w:rsidR="00A0325F" w:rsidRPr="00B93C66" w:rsidRDefault="00A0325F" w:rsidP="000D6867">
      <w:pPr>
        <w:ind w:leftChars="100" w:left="21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以上のことから、いなべ市が重点的に取り組む必要がある健康課題を次のとおりとします。</w:t>
      </w:r>
    </w:p>
    <w:p w:rsidR="000717C9" w:rsidRPr="00B93C66" w:rsidRDefault="000717C9" w:rsidP="000D6867">
      <w:pPr>
        <w:ind w:leftChars="100" w:left="210" w:firstLineChars="100" w:firstLine="220"/>
        <w:rPr>
          <w:rFonts w:ascii="HG丸ｺﾞｼｯｸM-PRO" w:eastAsia="HG丸ｺﾞｼｯｸM-PRO" w:cs="HG丸ｺﾞｼｯｸM-PRO"/>
          <w:kern w:val="0"/>
          <w:sz w:val="22"/>
        </w:rPr>
      </w:pPr>
    </w:p>
    <w:p w:rsidR="00A0325F" w:rsidRPr="00B93C66" w:rsidRDefault="00A0325F" w:rsidP="000717C9">
      <w:pPr>
        <w:autoSpaceDE w:val="0"/>
        <w:autoSpaceDN w:val="0"/>
        <w:adjustRightInd w:val="0"/>
        <w:ind w:leftChars="200" w:left="4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【重点課題１】</w:t>
      </w:r>
      <w:r w:rsidR="00163A06" w:rsidRPr="00B93C66">
        <w:rPr>
          <w:rFonts w:ascii="HG丸ｺﾞｼｯｸM-PRO" w:eastAsia="HG丸ｺﾞｼｯｸM-PRO" w:cs="HG丸ｺﾞｼｯｸM-PRO" w:hint="eastAsia"/>
          <w:kern w:val="0"/>
          <w:sz w:val="22"/>
        </w:rPr>
        <w:t>メタボリックシンドローム該当者及び予備群の割合が高い。</w:t>
      </w:r>
    </w:p>
    <w:p w:rsidR="00A0325F" w:rsidRPr="00B93C66" w:rsidRDefault="00A0325F" w:rsidP="000717C9">
      <w:pPr>
        <w:pStyle w:val="Default"/>
        <w:ind w:leftChars="200" w:left="420"/>
        <w:rPr>
          <w:rFonts w:ascii="HG丸ｺﾞｼｯｸM-PRO" w:eastAsia="HG丸ｺﾞｼｯｸM-PRO" w:hAnsiTheme="minorHAnsi" w:cs="HG丸ｺﾞｼｯｸM-PRO"/>
          <w:color w:val="auto"/>
          <w:sz w:val="22"/>
          <w:szCs w:val="22"/>
        </w:rPr>
      </w:pPr>
      <w:r w:rsidRPr="00B93C66">
        <w:rPr>
          <w:rFonts w:ascii="HG丸ｺﾞｼｯｸM-PRO" w:eastAsia="HG丸ｺﾞｼｯｸM-PRO" w:hAnsiTheme="minorHAnsi" w:cs="HG丸ｺﾞｼｯｸM-PRO" w:hint="eastAsia"/>
          <w:color w:val="auto"/>
          <w:sz w:val="22"/>
          <w:szCs w:val="22"/>
        </w:rPr>
        <w:t>【重点課題２】</w:t>
      </w:r>
      <w:r w:rsidR="00101698" w:rsidRPr="00B93C66">
        <w:rPr>
          <w:rFonts w:ascii="HG丸ｺﾞｼｯｸM-PRO" w:eastAsia="HG丸ｺﾞｼｯｸM-PRO" w:hAnsiTheme="minorHAnsi" w:cs="HG丸ｺﾞｼｯｸM-PRO" w:hint="eastAsia"/>
          <w:color w:val="auto"/>
          <w:sz w:val="22"/>
          <w:szCs w:val="22"/>
        </w:rPr>
        <w:t>60歳未満</w:t>
      </w:r>
      <w:r w:rsidR="00371B3B" w:rsidRPr="00B93C66">
        <w:rPr>
          <w:rFonts w:ascii="HG丸ｺﾞｼｯｸM-PRO" w:eastAsia="HG丸ｺﾞｼｯｸM-PRO" w:hAnsiTheme="minorHAnsi" w:cs="HG丸ｺﾞｼｯｸM-PRO" w:hint="eastAsia"/>
          <w:color w:val="auto"/>
          <w:sz w:val="22"/>
          <w:szCs w:val="22"/>
        </w:rPr>
        <w:t>の</w:t>
      </w:r>
      <w:r w:rsidRPr="00B93C66">
        <w:rPr>
          <w:rFonts w:ascii="HG丸ｺﾞｼｯｸM-PRO" w:eastAsia="HG丸ｺﾞｼｯｸM-PRO" w:hAnsiTheme="minorHAnsi" w:cs="HG丸ｺﾞｼｯｸM-PRO" w:hint="eastAsia"/>
          <w:color w:val="auto"/>
          <w:sz w:val="22"/>
          <w:szCs w:val="22"/>
        </w:rPr>
        <w:t>特定健康診査受診率が低い。</w:t>
      </w:r>
    </w:p>
    <w:p w:rsidR="003608E2" w:rsidRPr="00B93C66" w:rsidRDefault="00A0325F" w:rsidP="005A0DD1">
      <w:pPr>
        <w:autoSpaceDE w:val="0"/>
        <w:autoSpaceDN w:val="0"/>
        <w:adjustRightInd w:val="0"/>
        <w:ind w:leftChars="200" w:left="4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【重点課題３】</w:t>
      </w:r>
      <w:r w:rsidR="00371B3B" w:rsidRPr="00B93C66">
        <w:rPr>
          <w:rFonts w:ascii="HG丸ｺﾞｼｯｸM-PRO" w:eastAsia="HG丸ｺﾞｼｯｸM-PRO" w:cs="HG丸ｺﾞｼｯｸM-PRO" w:hint="eastAsia"/>
          <w:kern w:val="0"/>
          <w:sz w:val="22"/>
        </w:rPr>
        <w:t>非肥満高</w:t>
      </w:r>
      <w:r w:rsidRPr="00B93C66">
        <w:rPr>
          <w:rFonts w:ascii="HG丸ｺﾞｼｯｸM-PRO" w:eastAsia="HG丸ｺﾞｼｯｸM-PRO" w:cs="HG丸ｺﾞｼｯｸM-PRO" w:hint="eastAsia"/>
          <w:kern w:val="0"/>
          <w:sz w:val="22"/>
        </w:rPr>
        <w:t>血糖を抱えている人が多い。</w:t>
      </w:r>
    </w:p>
    <w:p w:rsidR="00DE36CE" w:rsidRPr="00B93C66" w:rsidRDefault="00DE36CE" w:rsidP="005A0DD1">
      <w:pPr>
        <w:autoSpaceDE w:val="0"/>
        <w:autoSpaceDN w:val="0"/>
        <w:adjustRightInd w:val="0"/>
        <w:ind w:leftChars="200" w:left="420"/>
        <w:jc w:val="left"/>
        <w:rPr>
          <w:rFonts w:ascii="HG丸ｺﾞｼｯｸM-PRO" w:eastAsia="HG丸ｺﾞｼｯｸM-PRO" w:cs="HG丸ｺﾞｼｯｸM-PRO"/>
          <w:kern w:val="0"/>
          <w:sz w:val="22"/>
        </w:rPr>
      </w:pPr>
    </w:p>
    <w:p w:rsidR="00DE36CE" w:rsidRPr="00B93C66" w:rsidRDefault="00DE36CE" w:rsidP="005A0DD1">
      <w:pPr>
        <w:autoSpaceDE w:val="0"/>
        <w:autoSpaceDN w:val="0"/>
        <w:adjustRightInd w:val="0"/>
        <w:ind w:leftChars="200" w:left="420"/>
        <w:jc w:val="left"/>
        <w:rPr>
          <w:rFonts w:ascii="HG丸ｺﾞｼｯｸM-PRO" w:eastAsia="HG丸ｺﾞｼｯｸM-PRO" w:hAnsi="HG丸ｺﾞｼｯｸM-PRO" w:cs="ＭＳ 明朝"/>
          <w:dstrike/>
          <w:kern w:val="0"/>
          <w:sz w:val="22"/>
        </w:rPr>
      </w:pPr>
    </w:p>
    <w:p w:rsidR="00DE36CE" w:rsidRPr="00B93C66" w:rsidRDefault="00B11BEC" w:rsidP="00DE36CE">
      <w:pPr>
        <w:sectPr w:rsidR="00DE36CE" w:rsidRPr="00B93C66" w:rsidSect="0005275F">
          <w:pgSz w:w="11906" w:h="16838" w:code="9"/>
          <w:pgMar w:top="1134" w:right="1418" w:bottom="1134" w:left="1418" w:header="680" w:footer="454" w:gutter="0"/>
          <w:cols w:space="425"/>
          <w:docGrid w:type="lines" w:linePitch="360"/>
        </w:sectPr>
      </w:pPr>
      <w:r w:rsidRPr="00B93C66">
        <w:br w:type="page"/>
      </w:r>
    </w:p>
    <w:bookmarkStart w:id="42" w:name="_Toc505064910"/>
    <w:p w:rsidR="006E7ABE" w:rsidRPr="00B93C66" w:rsidRDefault="006E7ABE" w:rsidP="006E7ABE">
      <w:pPr>
        <w:pStyle w:val="1"/>
        <w:rPr>
          <w:rFonts w:ascii="HGS創英角ｺﾞｼｯｸUB" w:eastAsia="HGS創英角ｺﾞｼｯｸUB" w:hAnsi="HGS創英角ｺﾞｼｯｸUB"/>
          <w:sz w:val="28"/>
          <w:szCs w:val="28"/>
        </w:rPr>
      </w:pPr>
      <w:r w:rsidRPr="00B93C66">
        <w:rPr>
          <w:rFonts w:ascii="HGS創英角ｺﾞｼｯｸUB" w:eastAsia="HGS創英角ｺﾞｼｯｸUB" w:hAnsi="HGS創英角ｺﾞｼｯｸUB"/>
          <w:noProof/>
          <w:sz w:val="18"/>
          <w:szCs w:val="18"/>
        </w:rPr>
        <w:lastRenderedPageBreak/>
        <mc:AlternateContent>
          <mc:Choice Requires="wpg">
            <w:drawing>
              <wp:anchor distT="0" distB="0" distL="114300" distR="114300" simplePos="0" relativeHeight="251688448" behindDoc="0" locked="0" layoutInCell="1" allowOverlap="1" wp14:anchorId="77FBE87B" wp14:editId="1612C13B">
                <wp:simplePos x="0" y="0"/>
                <wp:positionH relativeFrom="margin">
                  <wp:align>center</wp:align>
                </wp:positionH>
                <wp:positionV relativeFrom="paragraph">
                  <wp:posOffset>346710</wp:posOffset>
                </wp:positionV>
                <wp:extent cx="5769610" cy="48260"/>
                <wp:effectExtent l="0" t="0" r="40640" b="46990"/>
                <wp:wrapNone/>
                <wp:docPr id="42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48260"/>
                          <a:chOff x="1694" y="2100"/>
                          <a:chExt cx="9086" cy="76"/>
                        </a:xfrm>
                      </wpg:grpSpPr>
                      <wps:wsp>
                        <wps:cNvPr id="423" name="AutoShape 239"/>
                        <wps:cNvCnPr>
                          <a:cxnSpLocks noChangeShapeType="1"/>
                        </wps:cNvCnPr>
                        <wps:spPr bwMode="auto">
                          <a:xfrm>
                            <a:off x="1709" y="2100"/>
                            <a:ext cx="9071"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240"/>
                        <wps:cNvCnPr>
                          <a:cxnSpLocks noChangeShapeType="1"/>
                        </wps:cNvCnPr>
                        <wps:spPr bwMode="auto">
                          <a:xfrm>
                            <a:off x="1694" y="2175"/>
                            <a:ext cx="907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9AB042" id="Group 238" o:spid="_x0000_s1026" style="position:absolute;left:0;text-align:left;margin-left:0;margin-top:27.3pt;width:454.3pt;height:3.8pt;z-index:251688448;mso-position-horizontal:center;mso-position-horizontal-relative:margin" coordorigin="1694,2100" coordsize="90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">
                <v:shape id="AutoShape 239" o:spid="_x0000_s1027" type="#_x0000_t32" style="position:absolute;left:1709;top:2100;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pk8QAAADcAAAADwAAAGRycy9kb3ducmV2LnhtbESPT4vCMBTE7wt+h/AEL6Kpf1hrNcqu&#10;IMje1EU8PppnW2xeSpPW+u2NsLDHYWZ+w6y3nSlFS7UrLCuYjCMQxKnVBWcKfs/7UQzCeWSNpWVS&#10;8CQH203vY42Jtg8+UnvymQgQdgkqyL2vEildmpNBN7YVcfButjbog6wzqWt8BLgp5TSKPqXBgsNC&#10;jhXtckrvp8YoaMqf4bm5+EmbfbeLW7yMr93VKTXod18rEJ46/x/+ax+0gvl0B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mTxAAAANwAAAAPAAAAAAAAAAAA&#10;AAAAAKECAABkcnMvZG93bnJldi54bWxQSwUGAAAAAAQABAD5AAAAkgMAAAAA&#10;" strokeweight="1pt"/>
                <v:shape id="AutoShape 240" o:spid="_x0000_s1028" type="#_x0000_t32" style="position:absolute;left:1694;top:2175;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8scAAADcAAAADwAAAGRycy9kb3ducmV2LnhtbESPT2vCQBTE74V+h+UVeil14x9EYjZi&#10;BUuFHoxavD6yr9lg9m3IbmP89m6h0OMwM79hstVgG9FT52vHCsajBARx6XTNlYLTcfu6AOEDssbG&#10;MSm4kYdV/viQYardlQvqD6ESEcI+RQUmhDaV0peGLPqRa4mj9+06iyHKrpK6w2uE20ZOkmQuLdYc&#10;Fwy2tDFUXg4/VkHok6l/WZyKty/zfvk8T9e723av1PPTsF6CCDSE//Bf+0MrmE1m8HsmHgG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X/TyxwAAANwAAAAPAAAAAAAA&#10;AAAAAAAAAKECAABkcnMvZG93bnJldi54bWxQSwUGAAAAAAQABAD5AAAAlQMAAAAA&#10;" strokeweight="2.25pt"/>
                <w10:wrap anchorx="margin"/>
              </v:group>
            </w:pict>
          </mc:Fallback>
        </mc:AlternateContent>
      </w:r>
      <w:r w:rsidRPr="00B93C66">
        <w:rPr>
          <w:rFonts w:ascii="HGS創英角ｺﾞｼｯｸUB" w:eastAsia="HGS創英角ｺﾞｼｯｸUB" w:hAnsi="HGS創英角ｺﾞｼｯｸUB" w:hint="eastAsia"/>
          <w:sz w:val="28"/>
          <w:szCs w:val="28"/>
        </w:rPr>
        <w:t>第３章　保健事業実施計画（データヘルス計画）</w:t>
      </w:r>
      <w:bookmarkEnd w:id="42"/>
    </w:p>
    <w:bookmarkStart w:id="43" w:name="_Toc505064911"/>
    <w:p w:rsidR="00150469" w:rsidRPr="00B93C66" w:rsidRDefault="00150469" w:rsidP="00150469">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0496" behindDoc="0" locked="0" layoutInCell="1" allowOverlap="1" wp14:anchorId="3CC0F336" wp14:editId="513F4545">
                <wp:simplePos x="0" y="0"/>
                <wp:positionH relativeFrom="column">
                  <wp:posOffset>-4445</wp:posOffset>
                </wp:positionH>
                <wp:positionV relativeFrom="paragraph">
                  <wp:posOffset>243840</wp:posOffset>
                </wp:positionV>
                <wp:extent cx="5760085" cy="0"/>
                <wp:effectExtent l="10160" t="11430" r="11430" b="7620"/>
                <wp:wrapTopAndBottom/>
                <wp:docPr id="4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1C612" id="AutoShape 21" o:spid="_x0000_s1026" type="#_x0000_t32" style="position:absolute;left:0;text-align:left;margin-left:-.35pt;margin-top:19.2pt;width:453.5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o7IwIAAD8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" strokeweight="1pt">
                <w10:wrap type="topAndBottom"/>
              </v:shape>
            </w:pict>
          </mc:Fallback>
        </mc:AlternateContent>
      </w:r>
      <w:r w:rsidR="007142EF" w:rsidRPr="00B93C66">
        <w:rPr>
          <w:rFonts w:ascii="HGS創英角ｺﾞｼｯｸUB" w:eastAsia="HGS創英角ｺﾞｼｯｸUB" w:hAnsi="HGS創英角ｺﾞｼｯｸUB" w:hint="eastAsia"/>
          <w:sz w:val="24"/>
          <w:szCs w:val="24"/>
        </w:rPr>
        <w:t>１</w:t>
      </w:r>
      <w:r w:rsidRPr="00B93C66">
        <w:rPr>
          <w:rFonts w:ascii="HGS創英角ｺﾞｼｯｸUB" w:eastAsia="HGS創英角ｺﾞｼｯｸUB" w:hAnsi="HGS創英角ｺﾞｼｯｸUB" w:hint="eastAsia"/>
          <w:sz w:val="24"/>
          <w:szCs w:val="24"/>
        </w:rPr>
        <w:t xml:space="preserve">　目標</w:t>
      </w:r>
      <w:bookmarkEnd w:id="43"/>
    </w:p>
    <w:p w:rsidR="00150469" w:rsidRPr="00B93C66" w:rsidRDefault="00150469" w:rsidP="00150469">
      <w:pPr>
        <w:pStyle w:val="3"/>
        <w:ind w:leftChars="0" w:left="0"/>
        <w:rPr>
          <w:rFonts w:ascii="HG丸ｺﾞｼｯｸM-PRO" w:eastAsia="HG丸ｺﾞｼｯｸM-PRO" w:hAnsi="HG丸ｺﾞｼｯｸM-PRO" w:cs="ＭＳ 明朝"/>
          <w:kern w:val="0"/>
          <w:sz w:val="22"/>
        </w:rPr>
      </w:pPr>
      <w:bookmarkStart w:id="44" w:name="_Toc505064912"/>
      <w:r w:rsidRPr="00B93C66">
        <w:rPr>
          <w:rFonts w:ascii="HG丸ｺﾞｼｯｸM-PRO" w:eastAsia="HG丸ｺﾞｼｯｸM-PRO" w:hAnsi="HG丸ｺﾞｼｯｸM-PRO" w:cs="ＭＳ 明朝" w:hint="eastAsia"/>
          <w:kern w:val="0"/>
          <w:sz w:val="22"/>
        </w:rPr>
        <w:t>（１）短期目標</w:t>
      </w:r>
      <w:bookmarkEnd w:id="44"/>
    </w:p>
    <w:p w:rsidR="00150469" w:rsidRPr="00B93C66" w:rsidRDefault="00150469" w:rsidP="00C35EFD">
      <w:pPr>
        <w:ind w:leftChars="100" w:left="440" w:hangingChars="100" w:hanging="230"/>
        <w:rPr>
          <w:rFonts w:ascii="HG丸ｺﾞｼｯｸM-PRO" w:eastAsia="HG丸ｺﾞｼｯｸM-PRO" w:hAnsi="HG丸ｺﾞｼｯｸM-PRO" w:cs="ＭＳ ゴシック"/>
          <w:kern w:val="0"/>
          <w:sz w:val="23"/>
          <w:szCs w:val="23"/>
        </w:rPr>
      </w:pPr>
      <w:r w:rsidRPr="00B93C66">
        <w:rPr>
          <w:rFonts w:ascii="HG丸ｺﾞｼｯｸM-PRO" w:eastAsia="HG丸ｺﾞｼｯｸM-PRO" w:hAnsi="HG丸ｺﾞｼｯｸM-PRO" w:cs="ＭＳ ゴシック" w:hint="eastAsia"/>
          <w:kern w:val="0"/>
          <w:sz w:val="23"/>
          <w:szCs w:val="23"/>
        </w:rPr>
        <w:t xml:space="preserve">①　</w:t>
      </w:r>
      <w:r w:rsidR="005459F5" w:rsidRPr="00B93C66">
        <w:rPr>
          <w:rFonts w:ascii="HG丸ｺﾞｼｯｸM-PRO" w:eastAsia="HG丸ｺﾞｼｯｸM-PRO" w:hAnsi="HG丸ｺﾞｼｯｸM-PRO" w:cs="ＭＳ ゴシック" w:hint="eastAsia"/>
          <w:kern w:val="0"/>
          <w:sz w:val="23"/>
          <w:szCs w:val="23"/>
        </w:rPr>
        <w:t>拡張血圧85以上及びＬＤＬコレステロール120以上</w:t>
      </w:r>
      <w:r w:rsidRPr="00B93C66">
        <w:rPr>
          <w:rFonts w:ascii="HG丸ｺﾞｼｯｸM-PRO" w:eastAsia="HG丸ｺﾞｼｯｸM-PRO" w:hAnsi="HG丸ｺﾞｼｯｸM-PRO" w:cs="ＭＳ ゴシック" w:hint="eastAsia"/>
          <w:kern w:val="0"/>
          <w:sz w:val="23"/>
          <w:szCs w:val="23"/>
        </w:rPr>
        <w:t>の有所見率を三重県に近づける。</w:t>
      </w:r>
    </w:p>
    <w:p w:rsidR="00150469" w:rsidRPr="00B93C66" w:rsidRDefault="00150469" w:rsidP="00BE1B06">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平成</w:t>
      </w:r>
      <w:r w:rsidRPr="00B93C66">
        <w:rPr>
          <w:rFonts w:ascii="HG丸ｺﾞｼｯｸM-PRO" w:eastAsia="HG丸ｺﾞｼｯｸM-PRO" w:cs="HG丸ｺﾞｼｯｸM-PRO"/>
          <w:kern w:val="0"/>
          <w:sz w:val="22"/>
        </w:rPr>
        <w:t>28</w:t>
      </w:r>
      <w:r w:rsidRPr="00B93C66">
        <w:rPr>
          <w:rFonts w:ascii="HG丸ｺﾞｼｯｸM-PRO" w:eastAsia="HG丸ｺﾞｼｯｸM-PRO" w:cs="HG丸ｺﾞｼｯｸM-PRO" w:hint="eastAsia"/>
          <w:kern w:val="0"/>
          <w:sz w:val="22"/>
        </w:rPr>
        <w:t>年度の</w:t>
      </w:r>
      <w:r w:rsidR="00136531" w:rsidRPr="00B93C66">
        <w:rPr>
          <w:rFonts w:ascii="HG丸ｺﾞｼｯｸM-PRO" w:eastAsia="HG丸ｺﾞｼｯｸM-PRO" w:hAnsi="HG丸ｺﾞｼｯｸM-PRO" w:cs="ＭＳ ゴシック" w:hint="eastAsia"/>
          <w:kern w:val="0"/>
          <w:sz w:val="23"/>
          <w:szCs w:val="23"/>
        </w:rPr>
        <w:t>拡張血圧85以上</w:t>
      </w:r>
      <w:r w:rsidRPr="00B93C66">
        <w:rPr>
          <w:rFonts w:ascii="HG丸ｺﾞｼｯｸM-PRO" w:eastAsia="HG丸ｺﾞｼｯｸM-PRO" w:cs="HG丸ｺﾞｼｯｸM-PRO" w:hint="eastAsia"/>
          <w:kern w:val="0"/>
          <w:sz w:val="22"/>
        </w:rPr>
        <w:t>の有所見率はいなべ市が</w:t>
      </w:r>
      <w:r w:rsidR="00136531" w:rsidRPr="00B93C66">
        <w:rPr>
          <w:rFonts w:ascii="HG丸ｺﾞｼｯｸM-PRO" w:eastAsia="HG丸ｺﾞｼｯｸM-PRO" w:cs="HG丸ｺﾞｼｯｸM-PRO" w:hint="eastAsia"/>
          <w:kern w:val="0"/>
          <w:sz w:val="22"/>
        </w:rPr>
        <w:t>26.7</w:t>
      </w:r>
      <w:r w:rsidRPr="00B93C66">
        <w:rPr>
          <w:rFonts w:ascii="HG丸ｺﾞｼｯｸM-PRO" w:eastAsia="HG丸ｺﾞｼｯｸM-PRO" w:cs="HG丸ｺﾞｼｯｸM-PRO" w:hint="eastAsia"/>
          <w:kern w:val="0"/>
          <w:sz w:val="22"/>
        </w:rPr>
        <w:t>％、三重県が</w:t>
      </w:r>
      <w:r w:rsidR="00136531" w:rsidRPr="00B93C66">
        <w:rPr>
          <w:rFonts w:ascii="HG丸ｺﾞｼｯｸM-PRO" w:eastAsia="HG丸ｺﾞｼｯｸM-PRO" w:cs="HG丸ｺﾞｼｯｸM-PRO" w:hint="eastAsia"/>
          <w:kern w:val="0"/>
          <w:sz w:val="22"/>
        </w:rPr>
        <w:t>16.6</w:t>
      </w:r>
      <w:r w:rsidRPr="00B93C66">
        <w:rPr>
          <w:rFonts w:ascii="HG丸ｺﾞｼｯｸM-PRO" w:eastAsia="HG丸ｺﾞｼｯｸM-PRO" w:cs="HG丸ｺﾞｼｯｸM-PRO" w:hint="eastAsia"/>
          <w:kern w:val="0"/>
          <w:sz w:val="22"/>
        </w:rPr>
        <w:t>％と</w:t>
      </w:r>
      <w:r w:rsidR="00136531" w:rsidRPr="00B93C66">
        <w:rPr>
          <w:rFonts w:ascii="HG丸ｺﾞｼｯｸM-PRO" w:eastAsia="HG丸ｺﾞｼｯｸM-PRO" w:cs="HG丸ｺﾞｼｯｸM-PRO" w:hint="eastAsia"/>
          <w:kern w:val="0"/>
          <w:sz w:val="22"/>
        </w:rPr>
        <w:t>10.1</w:t>
      </w:r>
      <w:r w:rsidRPr="00B93C66">
        <w:rPr>
          <w:rFonts w:ascii="HG丸ｺﾞｼｯｸM-PRO" w:eastAsia="HG丸ｺﾞｼｯｸM-PRO" w:cs="HG丸ｺﾞｼｯｸM-PRO" w:hint="eastAsia"/>
          <w:kern w:val="0"/>
          <w:sz w:val="22"/>
        </w:rPr>
        <w:t>ポイントの差があります。また、</w:t>
      </w:r>
      <w:r w:rsidR="00136531" w:rsidRPr="00B93C66">
        <w:rPr>
          <w:rFonts w:ascii="HG丸ｺﾞｼｯｸM-PRO" w:eastAsia="HG丸ｺﾞｼｯｸM-PRO" w:hAnsi="HG丸ｺﾞｼｯｸM-PRO" w:cs="ＭＳ ゴシック" w:hint="eastAsia"/>
          <w:kern w:val="0"/>
          <w:sz w:val="23"/>
          <w:szCs w:val="23"/>
        </w:rPr>
        <w:t>ＬＤＬコレステロール120以上</w:t>
      </w:r>
      <w:r w:rsidRPr="00B93C66">
        <w:rPr>
          <w:rFonts w:ascii="HG丸ｺﾞｼｯｸM-PRO" w:eastAsia="HG丸ｺﾞｼｯｸM-PRO" w:cs="HG丸ｺﾞｼｯｸM-PRO" w:hint="eastAsia"/>
          <w:kern w:val="0"/>
          <w:sz w:val="22"/>
        </w:rPr>
        <w:t>の有所見率はいなべ</w:t>
      </w:r>
      <w:r w:rsidR="00A84AEF" w:rsidRPr="00B93C66">
        <w:rPr>
          <w:rFonts w:ascii="HG丸ｺﾞｼｯｸM-PRO" w:eastAsia="HG丸ｺﾞｼｯｸM-PRO" w:cs="HG丸ｺﾞｼｯｸM-PRO" w:hint="eastAsia"/>
          <w:kern w:val="0"/>
          <w:sz w:val="22"/>
        </w:rPr>
        <w:t>市が</w:t>
      </w:r>
      <w:r w:rsidR="00136531" w:rsidRPr="00B93C66">
        <w:rPr>
          <w:rFonts w:ascii="HG丸ｺﾞｼｯｸM-PRO" w:eastAsia="HG丸ｺﾞｼｯｸM-PRO" w:cs="HG丸ｺﾞｼｯｸM-PRO" w:hint="eastAsia"/>
          <w:kern w:val="0"/>
          <w:sz w:val="22"/>
        </w:rPr>
        <w:t>53.5</w:t>
      </w:r>
      <w:r w:rsidRPr="00B93C66">
        <w:rPr>
          <w:rFonts w:ascii="HG丸ｺﾞｼｯｸM-PRO" w:eastAsia="HG丸ｺﾞｼｯｸM-PRO" w:cs="HG丸ｺﾞｼｯｸM-PRO" w:hint="eastAsia"/>
          <w:kern w:val="0"/>
          <w:sz w:val="22"/>
        </w:rPr>
        <w:t>％、三重県が</w:t>
      </w:r>
      <w:r w:rsidR="00136531" w:rsidRPr="00B93C66">
        <w:rPr>
          <w:rFonts w:ascii="HG丸ｺﾞｼｯｸM-PRO" w:eastAsia="HG丸ｺﾞｼｯｸM-PRO" w:cs="HG丸ｺﾞｼｯｸM-PRO" w:hint="eastAsia"/>
          <w:kern w:val="0"/>
          <w:sz w:val="22"/>
        </w:rPr>
        <w:t>52.1</w:t>
      </w:r>
      <w:r w:rsidRPr="00B93C66">
        <w:rPr>
          <w:rFonts w:ascii="HG丸ｺﾞｼｯｸM-PRO" w:eastAsia="HG丸ｺﾞｼｯｸM-PRO" w:cs="HG丸ｺﾞｼｯｸM-PRO" w:hint="eastAsia"/>
          <w:kern w:val="0"/>
          <w:sz w:val="22"/>
        </w:rPr>
        <w:t>％と</w:t>
      </w:r>
      <w:r w:rsidR="00136531" w:rsidRPr="00B93C66">
        <w:rPr>
          <w:rFonts w:ascii="HG丸ｺﾞｼｯｸM-PRO" w:eastAsia="HG丸ｺﾞｼｯｸM-PRO" w:cs="HG丸ｺﾞｼｯｸM-PRO" w:hint="eastAsia"/>
          <w:kern w:val="0"/>
          <w:sz w:val="22"/>
        </w:rPr>
        <w:t>1.4</w:t>
      </w:r>
      <w:r w:rsidRPr="00B93C66">
        <w:rPr>
          <w:rFonts w:ascii="HG丸ｺﾞｼｯｸM-PRO" w:eastAsia="HG丸ｺﾞｼｯｸM-PRO" w:cs="HG丸ｺﾞｼｯｸM-PRO" w:hint="eastAsia"/>
          <w:kern w:val="0"/>
          <w:sz w:val="22"/>
        </w:rPr>
        <w:t>ポイントの差があります。</w:t>
      </w:r>
    </w:p>
    <w:p w:rsidR="00150469" w:rsidRPr="00B93C66" w:rsidRDefault="00A84AEF" w:rsidP="00C35EFD">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本市と</w:t>
      </w:r>
      <w:r w:rsidR="00150469" w:rsidRPr="00B93C66">
        <w:rPr>
          <w:rFonts w:ascii="HG丸ｺﾞｼｯｸM-PRO" w:eastAsia="HG丸ｺﾞｼｯｸM-PRO" w:cs="HG丸ｺﾞｼｯｸM-PRO" w:hint="eastAsia"/>
          <w:kern w:val="0"/>
          <w:sz w:val="22"/>
        </w:rPr>
        <w:t>三重県と</w:t>
      </w:r>
      <w:r w:rsidRPr="00B93C66">
        <w:rPr>
          <w:rFonts w:ascii="HG丸ｺﾞｼｯｸM-PRO" w:eastAsia="HG丸ｺﾞｼｯｸM-PRO" w:cs="HG丸ｺﾞｼｯｸM-PRO" w:hint="eastAsia"/>
          <w:kern w:val="0"/>
          <w:sz w:val="22"/>
        </w:rPr>
        <w:t>の</w:t>
      </w:r>
      <w:r w:rsidR="00136531" w:rsidRPr="00B93C66">
        <w:rPr>
          <w:rFonts w:ascii="HG丸ｺﾞｼｯｸM-PRO" w:eastAsia="HG丸ｺﾞｼｯｸM-PRO" w:hAnsi="HG丸ｺﾞｼｯｸM-PRO" w:cs="ＭＳ ゴシック" w:hint="eastAsia"/>
          <w:kern w:val="0"/>
          <w:sz w:val="23"/>
          <w:szCs w:val="23"/>
        </w:rPr>
        <w:t>拡張血圧85以上及びＬＤＬコレステロール120以上</w:t>
      </w:r>
      <w:r w:rsidR="00150469" w:rsidRPr="00B93C66">
        <w:rPr>
          <w:rFonts w:ascii="HG丸ｺﾞｼｯｸM-PRO" w:eastAsia="HG丸ｺﾞｼｯｸM-PRO" w:cs="HG丸ｺﾞｼｯｸM-PRO" w:hint="eastAsia"/>
          <w:kern w:val="0"/>
          <w:sz w:val="22"/>
        </w:rPr>
        <w:t>の有所見率の差を縮めていきます。</w:t>
      </w:r>
    </w:p>
    <w:p w:rsidR="00150469" w:rsidRPr="00B93C66" w:rsidRDefault="00150469" w:rsidP="00150469">
      <w:pPr>
        <w:ind w:firstLineChars="100" w:firstLine="230"/>
        <w:jc w:val="left"/>
        <w:rPr>
          <w:rFonts w:ascii="HG丸ｺﾞｼｯｸM-PRO" w:eastAsia="HG丸ｺﾞｼｯｸM-PRO" w:hAnsi="HG丸ｺﾞｼｯｸM-PRO" w:cs="ＭＳ ゴシック"/>
          <w:kern w:val="0"/>
          <w:sz w:val="23"/>
          <w:szCs w:val="23"/>
        </w:rPr>
      </w:pPr>
    </w:p>
    <w:p w:rsidR="00150469" w:rsidRPr="00B93C66" w:rsidRDefault="00150469" w:rsidP="00150469">
      <w:pPr>
        <w:ind w:firstLineChars="100" w:firstLine="230"/>
        <w:jc w:val="left"/>
        <w:rPr>
          <w:rFonts w:ascii="HG丸ｺﾞｼｯｸM-PRO" w:eastAsia="HG丸ｺﾞｼｯｸM-PRO" w:hAnsi="HG丸ｺﾞｼｯｸM-PRO" w:cs="ＭＳ ゴシック"/>
          <w:kern w:val="0"/>
          <w:sz w:val="23"/>
          <w:szCs w:val="23"/>
        </w:rPr>
      </w:pPr>
      <w:r w:rsidRPr="00B93C66">
        <w:rPr>
          <w:rFonts w:ascii="HG丸ｺﾞｼｯｸM-PRO" w:eastAsia="HG丸ｺﾞｼｯｸM-PRO" w:hAnsi="HG丸ｺﾞｼｯｸM-PRO" w:cs="ＭＳ ゴシック" w:hint="eastAsia"/>
          <w:kern w:val="0"/>
          <w:sz w:val="23"/>
          <w:szCs w:val="23"/>
        </w:rPr>
        <w:t>②　特定健康診査の受診率を上げる。</w:t>
      </w:r>
    </w:p>
    <w:p w:rsidR="00150469" w:rsidRPr="00B93C66" w:rsidRDefault="00150469" w:rsidP="00150469">
      <w:pPr>
        <w:ind w:leftChars="300" w:left="630" w:firstLineChars="100" w:firstLine="220"/>
        <w:rPr>
          <w:rFonts w:ascii="Verdana" w:eastAsia="HG丸ｺﾞｼｯｸM-PRO" w:hAnsi="Verdana" w:cs="Verdana"/>
          <w:kern w:val="0"/>
          <w:szCs w:val="21"/>
        </w:rPr>
      </w:pPr>
      <w:r w:rsidRPr="00B93C66">
        <w:rPr>
          <w:rFonts w:ascii="HG丸ｺﾞｼｯｸM-PRO" w:eastAsia="HG丸ｺﾞｼｯｸM-PRO" w:cs="HG丸ｺﾞｼｯｸM-PRO"/>
          <w:kern w:val="0"/>
          <w:sz w:val="22"/>
        </w:rPr>
        <w:t>40</w:t>
      </w:r>
      <w:r w:rsidRPr="00B93C66">
        <w:rPr>
          <w:rFonts w:ascii="HG丸ｺﾞｼｯｸM-PRO" w:eastAsia="HG丸ｺﾞｼｯｸM-PRO" w:cs="HG丸ｺﾞｼｯｸM-PRO" w:hint="eastAsia"/>
          <w:kern w:val="0"/>
          <w:sz w:val="22"/>
        </w:rPr>
        <w:t>歳、50歳代の受診率を上げていきます。</w:t>
      </w:r>
    </w:p>
    <w:p w:rsidR="00150469" w:rsidRPr="00B93C66" w:rsidRDefault="00150469" w:rsidP="00150469">
      <w:pPr>
        <w:autoSpaceDE w:val="0"/>
        <w:autoSpaceDN w:val="0"/>
        <w:adjustRightInd w:val="0"/>
        <w:jc w:val="left"/>
        <w:rPr>
          <w:rFonts w:ascii="HG創英角ｺﾞｼｯｸUB" w:eastAsia="HG創英角ｺﾞｼｯｸUB"/>
          <w:kern w:val="0"/>
          <w:sz w:val="24"/>
          <w:szCs w:val="24"/>
        </w:rPr>
      </w:pPr>
    </w:p>
    <w:p w:rsidR="00150469" w:rsidRPr="00B93C66" w:rsidRDefault="00150469" w:rsidP="00150469">
      <w:pPr>
        <w:ind w:firstLineChars="100" w:firstLine="230"/>
        <w:jc w:val="left"/>
        <w:rPr>
          <w:rFonts w:ascii="HG丸ｺﾞｼｯｸM-PRO" w:eastAsia="HG丸ｺﾞｼｯｸM-PRO" w:hAnsi="HG丸ｺﾞｼｯｸM-PRO" w:cs="ＭＳ ゴシック"/>
          <w:kern w:val="0"/>
          <w:sz w:val="23"/>
          <w:szCs w:val="23"/>
        </w:rPr>
      </w:pPr>
      <w:r w:rsidRPr="00B93C66">
        <w:rPr>
          <w:rFonts w:ascii="HG丸ｺﾞｼｯｸM-PRO" w:eastAsia="HG丸ｺﾞｼｯｸM-PRO" w:hAnsi="HG丸ｺﾞｼｯｸM-PRO" w:cs="ＭＳ ゴシック" w:hint="eastAsia"/>
          <w:kern w:val="0"/>
          <w:sz w:val="23"/>
          <w:szCs w:val="23"/>
        </w:rPr>
        <w:t>③　特定保健指導を受けに行く負担を減らす。</w:t>
      </w:r>
    </w:p>
    <w:p w:rsidR="00150469" w:rsidRPr="00B93C66" w:rsidRDefault="00150469" w:rsidP="00150469">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特定保健指導の対象者と見込まれる人に対し、特定保健指導を利用しやすい環境を整備し利用率を向上させます。</w:t>
      </w:r>
    </w:p>
    <w:p w:rsidR="00150469" w:rsidRPr="00B93C66" w:rsidRDefault="00150469" w:rsidP="00150469">
      <w:pPr>
        <w:ind w:leftChars="300" w:left="630" w:firstLineChars="100" w:firstLine="220"/>
        <w:rPr>
          <w:rFonts w:ascii="HG丸ｺﾞｼｯｸM-PRO" w:eastAsia="HG丸ｺﾞｼｯｸM-PRO" w:cs="HG丸ｺﾞｼｯｸM-PRO"/>
          <w:kern w:val="0"/>
          <w:sz w:val="22"/>
        </w:rPr>
      </w:pPr>
    </w:p>
    <w:p w:rsidR="00150469" w:rsidRPr="00B93C66" w:rsidRDefault="00150469" w:rsidP="00150469">
      <w:pPr>
        <w:ind w:firstLineChars="100" w:firstLine="230"/>
        <w:jc w:val="left"/>
        <w:rPr>
          <w:rFonts w:ascii="HG丸ｺﾞｼｯｸM-PRO" w:eastAsia="HG丸ｺﾞｼｯｸM-PRO" w:hAnsi="HG丸ｺﾞｼｯｸM-PRO" w:cs="ＭＳ ゴシック"/>
          <w:kern w:val="0"/>
          <w:sz w:val="23"/>
          <w:szCs w:val="23"/>
        </w:rPr>
      </w:pPr>
      <w:r w:rsidRPr="00B93C66">
        <w:rPr>
          <w:rFonts w:ascii="HG丸ｺﾞｼｯｸM-PRO" w:eastAsia="HG丸ｺﾞｼｯｸM-PRO" w:hAnsi="HG丸ｺﾞｼｯｸM-PRO" w:cs="ＭＳ ゴシック" w:hint="eastAsia"/>
          <w:kern w:val="0"/>
          <w:sz w:val="23"/>
          <w:szCs w:val="23"/>
        </w:rPr>
        <w:t>④　糖尿病重症化予防に取り組む。</w:t>
      </w:r>
    </w:p>
    <w:p w:rsidR="00150469" w:rsidRPr="00B93C66" w:rsidRDefault="00CB169F" w:rsidP="00150469">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kern w:val="0"/>
          <w:sz w:val="22"/>
        </w:rPr>
        <w:t>HbA1c6.5</w:t>
      </w:r>
      <w:r w:rsidRPr="00B93C66">
        <w:rPr>
          <w:rFonts w:ascii="HG丸ｺﾞｼｯｸM-PRO" w:eastAsia="HG丸ｺﾞｼｯｸM-PRO" w:cs="HG丸ｺﾞｼｯｸM-PRO" w:hint="eastAsia"/>
          <w:kern w:val="0"/>
          <w:sz w:val="22"/>
        </w:rPr>
        <w:t>以上の有所見率は、いなべ市が男性65.6、女性が60.6で、県が男性43.1、女性が38.9と、男性で22.5ポイント、女性で21.7ポイントの大きな差があります。</w:t>
      </w:r>
      <w:r w:rsidR="00150469" w:rsidRPr="00B93C66">
        <w:rPr>
          <w:rFonts w:ascii="HG丸ｺﾞｼｯｸM-PRO" w:eastAsia="HG丸ｺﾞｼｯｸM-PRO" w:cs="HG丸ｺﾞｼｯｸM-PRO" w:hint="eastAsia"/>
          <w:kern w:val="0"/>
          <w:sz w:val="22"/>
        </w:rPr>
        <w:t>受診勧奨が必要な</w:t>
      </w:r>
      <w:r w:rsidR="00150469" w:rsidRPr="00B93C66">
        <w:rPr>
          <w:rFonts w:ascii="HG丸ｺﾞｼｯｸM-PRO" w:eastAsia="HG丸ｺﾞｼｯｸM-PRO" w:cs="HG丸ｺﾞｼｯｸM-PRO"/>
          <w:kern w:val="0"/>
          <w:sz w:val="22"/>
        </w:rPr>
        <w:t>HbA1c6.5</w:t>
      </w:r>
      <w:r w:rsidR="00150469" w:rsidRPr="00B93C66">
        <w:rPr>
          <w:rFonts w:ascii="HG丸ｺﾞｼｯｸM-PRO" w:eastAsia="HG丸ｺﾞｼｯｸM-PRO" w:cs="HG丸ｺﾞｼｯｸM-PRO" w:hint="eastAsia"/>
          <w:kern w:val="0"/>
          <w:sz w:val="22"/>
        </w:rPr>
        <w:t>以上の未治療者にアプローチし、保健指導や受診勧奨を実施します。</w:t>
      </w:r>
      <w:r w:rsidR="00A84AEF" w:rsidRPr="00B93C66">
        <w:rPr>
          <w:rFonts w:ascii="HG丸ｺﾞｼｯｸM-PRO" w:eastAsia="HG丸ｺﾞｼｯｸM-PRO" w:cs="HG丸ｺﾞｼｯｸM-PRO" w:hint="eastAsia"/>
          <w:kern w:val="0"/>
          <w:sz w:val="22"/>
        </w:rPr>
        <w:t>また非肥満高血糖に</w:t>
      </w:r>
      <w:r w:rsidR="00150469" w:rsidRPr="00B93C66">
        <w:rPr>
          <w:rFonts w:ascii="HG丸ｺﾞｼｯｸM-PRO" w:eastAsia="HG丸ｺﾞｼｯｸM-PRO" w:cs="HG丸ｺﾞｼｯｸM-PRO" w:hint="eastAsia"/>
          <w:kern w:val="0"/>
          <w:sz w:val="22"/>
        </w:rPr>
        <w:t>ある人に個別に働きかけることで重症化を防ぎます。</w:t>
      </w:r>
    </w:p>
    <w:p w:rsidR="00101698" w:rsidRPr="00B93C66" w:rsidRDefault="00101698" w:rsidP="00150469">
      <w:pPr>
        <w:ind w:leftChars="300" w:left="630" w:firstLineChars="100" w:firstLine="220"/>
        <w:rPr>
          <w:rFonts w:ascii="HG丸ｺﾞｼｯｸM-PRO" w:eastAsia="HG丸ｺﾞｼｯｸM-PRO" w:cs="HG丸ｺﾞｼｯｸM-PRO"/>
          <w:kern w:val="0"/>
          <w:sz w:val="22"/>
        </w:rPr>
      </w:pPr>
    </w:p>
    <w:p w:rsidR="00150469" w:rsidRPr="00B93C66" w:rsidRDefault="00101698" w:rsidP="00101698">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⑤　適正な受診及び適正な服薬指導の実施</w:t>
      </w:r>
    </w:p>
    <w:p w:rsidR="00101698" w:rsidRPr="00B93C66" w:rsidRDefault="00101698" w:rsidP="00101698">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連合会から提供される頻回・重複受診名簿を</w:t>
      </w:r>
      <w:r w:rsidR="00FD3DEB" w:rsidRPr="00B93C66">
        <w:rPr>
          <w:rFonts w:ascii="HG丸ｺﾞｼｯｸM-PRO" w:eastAsia="HG丸ｺﾞｼｯｸM-PRO" w:cs="HG丸ｺﾞｼｯｸM-PRO" w:hint="eastAsia"/>
          <w:kern w:val="0"/>
          <w:sz w:val="22"/>
        </w:rPr>
        <w:t>基</w:t>
      </w:r>
      <w:r w:rsidRPr="00B93C66">
        <w:rPr>
          <w:rFonts w:ascii="HG丸ｺﾞｼｯｸM-PRO" w:eastAsia="HG丸ｺﾞｼｯｸM-PRO" w:cs="HG丸ｺﾞｼｯｸM-PRO" w:hint="eastAsia"/>
          <w:kern w:val="0"/>
          <w:sz w:val="22"/>
        </w:rPr>
        <w:t>に</w:t>
      </w:r>
      <w:r w:rsidR="00E84AC1" w:rsidRPr="00B93C66">
        <w:rPr>
          <w:rFonts w:ascii="HG丸ｺﾞｼｯｸM-PRO" w:eastAsia="HG丸ｺﾞｼｯｸM-PRO" w:cs="HG丸ｺﾞｼｯｸM-PRO" w:hint="eastAsia"/>
          <w:kern w:val="0"/>
          <w:sz w:val="22"/>
        </w:rPr>
        <w:t>適正な受診と適正な服薬を促し、医療費の適正化に努めます。</w:t>
      </w:r>
    </w:p>
    <w:p w:rsidR="00101698" w:rsidRPr="00B93C66" w:rsidRDefault="00101698" w:rsidP="00150469">
      <w:pPr>
        <w:autoSpaceDE w:val="0"/>
        <w:autoSpaceDN w:val="0"/>
        <w:adjustRightInd w:val="0"/>
        <w:jc w:val="left"/>
        <w:rPr>
          <w:rFonts w:ascii="HG丸ｺﾞｼｯｸM-PRO" w:eastAsia="HG丸ｺﾞｼｯｸM-PRO" w:cs="HG丸ｺﾞｼｯｸM-PRO"/>
          <w:kern w:val="0"/>
          <w:sz w:val="22"/>
        </w:rPr>
      </w:pPr>
    </w:p>
    <w:p w:rsidR="00101698" w:rsidRPr="00B93C66" w:rsidRDefault="00101698" w:rsidP="00150469">
      <w:pPr>
        <w:autoSpaceDE w:val="0"/>
        <w:autoSpaceDN w:val="0"/>
        <w:adjustRightInd w:val="0"/>
        <w:jc w:val="left"/>
        <w:rPr>
          <w:rFonts w:ascii="HG丸ｺﾞｼｯｸM-PRO" w:eastAsia="HG丸ｺﾞｼｯｸM-PRO" w:cs="HG丸ｺﾞｼｯｸM-PRO"/>
          <w:kern w:val="0"/>
          <w:sz w:val="22"/>
        </w:rPr>
      </w:pPr>
    </w:p>
    <w:p w:rsidR="00101698" w:rsidRPr="00B93C66" w:rsidRDefault="00101698" w:rsidP="00150469">
      <w:pPr>
        <w:autoSpaceDE w:val="0"/>
        <w:autoSpaceDN w:val="0"/>
        <w:adjustRightInd w:val="0"/>
        <w:jc w:val="left"/>
        <w:rPr>
          <w:rFonts w:ascii="HG丸ｺﾞｼｯｸM-PRO" w:eastAsia="HG丸ｺﾞｼｯｸM-PRO" w:cs="HG丸ｺﾞｼｯｸM-PRO"/>
          <w:kern w:val="0"/>
          <w:sz w:val="22"/>
        </w:rPr>
      </w:pPr>
    </w:p>
    <w:p w:rsidR="00150469" w:rsidRPr="00B93C66" w:rsidRDefault="00150469" w:rsidP="00A84AEF">
      <w:pPr>
        <w:pStyle w:val="3"/>
        <w:ind w:leftChars="0" w:left="0"/>
        <w:rPr>
          <w:rFonts w:ascii="HG丸ｺﾞｼｯｸM-PRO" w:eastAsia="HG丸ｺﾞｼｯｸM-PRO" w:hAnsi="HG丸ｺﾞｼｯｸM-PRO" w:cs="ＭＳ 明朝"/>
          <w:kern w:val="0"/>
          <w:sz w:val="22"/>
        </w:rPr>
      </w:pPr>
      <w:bookmarkStart w:id="45" w:name="_Toc505064913"/>
      <w:r w:rsidRPr="00B93C66">
        <w:rPr>
          <w:rFonts w:ascii="HG丸ｺﾞｼｯｸM-PRO" w:eastAsia="HG丸ｺﾞｼｯｸM-PRO" w:hAnsi="HG丸ｺﾞｼｯｸM-PRO" w:cs="ＭＳ 明朝" w:hint="eastAsia"/>
          <w:kern w:val="0"/>
          <w:sz w:val="22"/>
        </w:rPr>
        <w:t>（２）中長期目標</w:t>
      </w:r>
      <w:bookmarkEnd w:id="45"/>
    </w:p>
    <w:p w:rsidR="00150469" w:rsidRPr="00B93C66" w:rsidRDefault="00310E70" w:rsidP="00310E70">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 xml:space="preserve">①　</w:t>
      </w:r>
      <w:r w:rsidR="00150469" w:rsidRPr="00B93C66">
        <w:rPr>
          <w:rFonts w:ascii="HG丸ｺﾞｼｯｸM-PRO" w:eastAsia="HG丸ｺﾞｼｯｸM-PRO" w:cs="HG丸ｺﾞｼｯｸM-PRO" w:hint="eastAsia"/>
          <w:kern w:val="0"/>
          <w:sz w:val="22"/>
        </w:rPr>
        <w:t>特定保健指導対象者を減らす。</w:t>
      </w:r>
    </w:p>
    <w:p w:rsidR="00150469" w:rsidRPr="00B93C66" w:rsidRDefault="00150469" w:rsidP="00C35EFD">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将来的に体重の自己管理ができる人を増やすことで、体重増加と関連して増える腹囲の有所見者を減らしていきます。</w:t>
      </w:r>
    </w:p>
    <w:p w:rsidR="00150469" w:rsidRPr="00B93C66" w:rsidRDefault="00150469" w:rsidP="00C35EFD">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また、若い</w:t>
      </w:r>
      <w:r w:rsidR="00310E70" w:rsidRPr="00B93C66">
        <w:rPr>
          <w:rFonts w:ascii="HG丸ｺﾞｼｯｸM-PRO" w:eastAsia="HG丸ｺﾞｼｯｸM-PRO" w:cs="HG丸ｺﾞｼｯｸM-PRO" w:hint="eastAsia"/>
          <w:kern w:val="0"/>
          <w:sz w:val="22"/>
        </w:rPr>
        <w:t>世代に受診勧奨を行い</w:t>
      </w:r>
      <w:r w:rsidRPr="00B93C66">
        <w:rPr>
          <w:rFonts w:ascii="HG丸ｺﾞｼｯｸM-PRO" w:eastAsia="HG丸ｺﾞｼｯｸM-PRO" w:cs="HG丸ｺﾞｼｯｸM-PRO" w:hint="eastAsia"/>
          <w:kern w:val="0"/>
          <w:sz w:val="22"/>
        </w:rPr>
        <w:t>体の変化を早期</w:t>
      </w:r>
      <w:r w:rsidR="00310E70" w:rsidRPr="00B93C66">
        <w:rPr>
          <w:rFonts w:ascii="HG丸ｺﾞｼｯｸM-PRO" w:eastAsia="HG丸ｺﾞｼｯｸM-PRO" w:cs="HG丸ｺﾞｼｯｸM-PRO" w:hint="eastAsia"/>
          <w:kern w:val="0"/>
          <w:sz w:val="22"/>
        </w:rPr>
        <w:t>に</w:t>
      </w:r>
      <w:r w:rsidRPr="00B93C66">
        <w:rPr>
          <w:rFonts w:ascii="HG丸ｺﾞｼｯｸM-PRO" w:eastAsia="HG丸ｺﾞｼｯｸM-PRO" w:cs="HG丸ｺﾞｼｯｸM-PRO" w:hint="eastAsia"/>
          <w:kern w:val="0"/>
          <w:sz w:val="22"/>
        </w:rPr>
        <w:t>把握し、健診の結果に応じて特定保健指導の利用を促すことで、生活習慣病の発症予防に努めます。</w:t>
      </w:r>
    </w:p>
    <w:p w:rsidR="00150469" w:rsidRPr="00B93C66" w:rsidRDefault="00150469" w:rsidP="00150469"/>
    <w:bookmarkStart w:id="46" w:name="_Toc505064914"/>
    <w:p w:rsidR="006E7ABE" w:rsidRPr="00B93C66" w:rsidRDefault="006E7ABE" w:rsidP="009A14D8">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687424" behindDoc="0" locked="0" layoutInCell="1" allowOverlap="1" wp14:anchorId="688BA25D" wp14:editId="4FE0B0E3">
                <wp:simplePos x="0" y="0"/>
                <wp:positionH relativeFrom="column">
                  <wp:posOffset>-4445</wp:posOffset>
                </wp:positionH>
                <wp:positionV relativeFrom="paragraph">
                  <wp:posOffset>243840</wp:posOffset>
                </wp:positionV>
                <wp:extent cx="5760085" cy="0"/>
                <wp:effectExtent l="10160" t="11430" r="11430" b="7620"/>
                <wp:wrapTopAndBottom/>
                <wp:docPr id="42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4F99E" id="AutoShape 21" o:spid="_x0000_s1026" type="#_x0000_t32" style="position:absolute;left:0;text-align:left;margin-left:-.35pt;margin-top:19.2pt;width:453.5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" strokeweight="1pt">
                <w10:wrap type="topAndBottom"/>
              </v:shape>
            </w:pict>
          </mc:Fallback>
        </mc:AlternateContent>
      </w:r>
      <w:r w:rsidR="007142EF" w:rsidRPr="00B93C66">
        <w:rPr>
          <w:rFonts w:ascii="HGS創英角ｺﾞｼｯｸUB" w:eastAsia="HGS創英角ｺﾞｼｯｸUB" w:hAnsi="HGS創英角ｺﾞｼｯｸUB" w:hint="eastAsia"/>
          <w:sz w:val="24"/>
          <w:szCs w:val="24"/>
        </w:rPr>
        <w:t>２</w:t>
      </w:r>
      <w:r w:rsidRPr="00B93C66">
        <w:rPr>
          <w:rFonts w:ascii="HGS創英角ｺﾞｼｯｸUB" w:eastAsia="HGS創英角ｺﾞｼｯｸUB" w:hAnsi="HGS創英角ｺﾞｼｯｸUB" w:hint="eastAsia"/>
          <w:sz w:val="24"/>
          <w:szCs w:val="24"/>
        </w:rPr>
        <w:t xml:space="preserve">　保健事業の取組み</w:t>
      </w:r>
      <w:bookmarkEnd w:id="46"/>
    </w:p>
    <w:p w:rsidR="00CB5383" w:rsidRPr="00B93C66" w:rsidRDefault="00FA7951" w:rsidP="00B75AE3">
      <w:pPr>
        <w:pStyle w:val="3"/>
        <w:spacing w:line="0" w:lineRule="atLeast"/>
        <w:ind w:leftChars="0" w:left="0"/>
        <w:rPr>
          <w:rFonts w:ascii="HG丸ｺﾞｼｯｸM-PRO" w:eastAsia="HG丸ｺﾞｼｯｸM-PRO" w:hAnsi="HG丸ｺﾞｼｯｸM-PRO"/>
        </w:rPr>
      </w:pPr>
      <w:bookmarkStart w:id="47" w:name="_Toc505064915"/>
      <w:r w:rsidRPr="00B93C66">
        <w:rPr>
          <w:rFonts w:ascii="HG丸ｺﾞｼｯｸM-PRO" w:eastAsia="HG丸ｺﾞｼｯｸM-PRO" w:hAnsi="HG丸ｺﾞｼｯｸM-PRO" w:hint="eastAsia"/>
        </w:rPr>
        <w:t>（１）</w:t>
      </w:r>
      <w:r w:rsidR="00005BDD" w:rsidRPr="00B93C66">
        <w:rPr>
          <w:rFonts w:ascii="HG丸ｺﾞｼｯｸM-PRO" w:eastAsia="HG丸ｺﾞｼｯｸM-PRO" w:hAnsi="HG丸ｺﾞｼｯｸM-PRO" w:hint="eastAsia"/>
        </w:rPr>
        <w:t>特定健康診査等</w:t>
      </w:r>
      <w:bookmarkEnd w:id="47"/>
    </w:p>
    <w:p w:rsidR="00CB5383" w:rsidRPr="00B93C66" w:rsidRDefault="00CB27CD" w:rsidP="00CB27CD">
      <w:pPr>
        <w:ind w:leftChars="200" w:left="420"/>
        <w:rPr>
          <w:rFonts w:ascii="HG丸ｺﾞｼｯｸM-PRO" w:eastAsia="HG丸ｺﾞｼｯｸM-PRO" w:hAnsi="HG丸ｺﾞｼｯｸM-PRO"/>
        </w:rPr>
      </w:pPr>
      <w:r w:rsidRPr="00B93C66">
        <w:rPr>
          <w:rFonts w:asciiTheme="majorEastAsia" w:eastAsiaTheme="majorEastAsia" w:hAnsiTheme="majorEastAsia" w:hint="eastAsia"/>
          <w:sz w:val="20"/>
          <w:szCs w:val="20"/>
        </w:rPr>
        <w:t xml:space="preserve">１　</w:t>
      </w:r>
      <w:r w:rsidR="00CB5383" w:rsidRPr="00B93C66">
        <w:rPr>
          <w:rFonts w:asciiTheme="majorEastAsia" w:eastAsiaTheme="majorEastAsia" w:hAnsiTheme="majorEastAsia" w:hint="eastAsia"/>
          <w:sz w:val="20"/>
          <w:szCs w:val="20"/>
        </w:rPr>
        <w:t>特定健康診査</w:t>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HG丸ｺﾞｼｯｸM-PRO" w:eastAsia="HG丸ｺﾞｼｯｸM-PRO" w:hAnsi="HG丸ｺﾞｼｯｸM-PRO" w:cs="ＭＳ 明朝" w:hint="eastAsia"/>
          <w:kern w:val="0"/>
          <w:sz w:val="22"/>
        </w:rPr>
        <w:t>【保健衛生部門連携】</w:t>
      </w:r>
    </w:p>
    <w:tbl>
      <w:tblPr>
        <w:tblStyle w:val="ad"/>
        <w:tblW w:w="8674" w:type="dxa"/>
        <w:tblInd w:w="420" w:type="dxa"/>
        <w:tblBorders>
          <w:bottom w:val="none" w:sz="0" w:space="0" w:color="auto"/>
        </w:tblBorders>
        <w:tblLook w:val="04A0" w:firstRow="1" w:lastRow="0" w:firstColumn="1" w:lastColumn="0" w:noHBand="0" w:noVBand="1"/>
      </w:tblPr>
      <w:tblGrid>
        <w:gridCol w:w="1418"/>
        <w:gridCol w:w="1811"/>
        <w:gridCol w:w="1820"/>
        <w:gridCol w:w="573"/>
        <w:gridCol w:w="1246"/>
        <w:gridCol w:w="1806"/>
      </w:tblGrid>
      <w:tr w:rsidR="00B93C66" w:rsidRPr="00B93C66" w:rsidTr="00101698">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事業名</w:t>
            </w:r>
          </w:p>
        </w:tc>
        <w:tc>
          <w:tcPr>
            <w:tcW w:w="4204" w:type="dxa"/>
            <w:gridSpan w:val="3"/>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特定健康診査</w:t>
            </w:r>
          </w:p>
        </w:tc>
        <w:tc>
          <w:tcPr>
            <w:tcW w:w="1246"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事業開始</w:t>
            </w:r>
          </w:p>
        </w:tc>
        <w:tc>
          <w:tcPr>
            <w:tcW w:w="1806"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平成20年度</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目　的</w:t>
            </w:r>
          </w:p>
        </w:tc>
        <w:tc>
          <w:tcPr>
            <w:tcW w:w="7256" w:type="dxa"/>
            <w:gridSpan w:val="5"/>
            <w:vAlign w:val="center"/>
          </w:tcPr>
          <w:p w:rsidR="00CB5383" w:rsidRPr="00B93C66" w:rsidRDefault="00CB5383" w:rsidP="00AF4B45">
            <w:pPr>
              <w:pStyle w:val="Default"/>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生活習慣病発症予防のための保健指導を必要とする人を抽出</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対象者</w:t>
            </w:r>
          </w:p>
        </w:tc>
        <w:tc>
          <w:tcPr>
            <w:tcW w:w="7256" w:type="dxa"/>
            <w:gridSpan w:val="5"/>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40～74歳の国民健康保険被保険者</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事業内容</w:t>
            </w:r>
          </w:p>
        </w:tc>
        <w:tc>
          <w:tcPr>
            <w:tcW w:w="7256" w:type="dxa"/>
            <w:gridSpan w:val="5"/>
            <w:vAlign w:val="center"/>
          </w:tcPr>
          <w:p w:rsidR="00CB5383" w:rsidRPr="00B93C66" w:rsidRDefault="007D17AE" w:rsidP="00AF4B45">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cs="ＭＳ 明朝" w:hint="eastAsia"/>
                <w:kern w:val="0"/>
                <w:sz w:val="18"/>
                <w:szCs w:val="18"/>
              </w:rPr>
              <w:t>地区の保健センター等で受診する「集団健康診査」又は県内受託医療機関で受診する「個別健康診査」を実施</w:t>
            </w:r>
            <w:r w:rsidR="00CB5383" w:rsidRPr="00B93C66">
              <w:rPr>
                <w:rFonts w:asciiTheme="majorEastAsia" w:eastAsiaTheme="majorEastAsia" w:hAnsiTheme="majorEastAsia" w:cs="ＭＳ 明朝" w:hint="eastAsia"/>
                <w:kern w:val="0"/>
                <w:sz w:val="18"/>
                <w:szCs w:val="18"/>
              </w:rPr>
              <w:t>（集団健診は、人間ドックとして実施。）</w:t>
            </w:r>
          </w:p>
        </w:tc>
      </w:tr>
      <w:tr w:rsidR="00B93C66" w:rsidRPr="00B93C66" w:rsidTr="00CB27CD">
        <w:tc>
          <w:tcPr>
            <w:tcW w:w="1418" w:type="dxa"/>
            <w:tcBorders>
              <w:left w:val="nil"/>
              <w:right w:val="nil"/>
            </w:tcBorders>
            <w:shd w:val="clear" w:color="auto" w:fill="auto"/>
          </w:tcPr>
          <w:p w:rsidR="00CB5383" w:rsidRPr="00B93C66" w:rsidRDefault="00CB5383" w:rsidP="00706C26">
            <w:pPr>
              <w:spacing w:line="0" w:lineRule="atLeast"/>
              <w:rPr>
                <w:rFonts w:asciiTheme="majorEastAsia" w:eastAsiaTheme="majorEastAsia" w:hAnsiTheme="majorEastAsia"/>
                <w:sz w:val="10"/>
                <w:szCs w:val="10"/>
              </w:rPr>
            </w:pPr>
          </w:p>
        </w:tc>
        <w:tc>
          <w:tcPr>
            <w:tcW w:w="1811"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20"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19" w:type="dxa"/>
            <w:gridSpan w:val="2"/>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06"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分　類</w:t>
            </w:r>
          </w:p>
        </w:tc>
        <w:tc>
          <w:tcPr>
            <w:tcW w:w="1811"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ind w:leftChars="-39" w:left="-82" w:rightChars="-47" w:right="-99"/>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仕組みや体制</w:t>
            </w:r>
          </w:p>
          <w:p w:rsidR="00CB5383" w:rsidRPr="00B93C66" w:rsidRDefault="00CB5383" w:rsidP="00706C26">
            <w:pPr>
              <w:spacing w:line="0" w:lineRule="atLeast"/>
              <w:ind w:leftChars="-39" w:left="-82" w:rightChars="-47" w:right="-99"/>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（ストラクチャー）</w:t>
            </w:r>
          </w:p>
        </w:tc>
        <w:tc>
          <w:tcPr>
            <w:tcW w:w="1820"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過　　程</w:t>
            </w:r>
          </w:p>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（プロセス）</w:t>
            </w:r>
          </w:p>
        </w:tc>
        <w:tc>
          <w:tcPr>
            <w:tcW w:w="1819" w:type="dxa"/>
            <w:gridSpan w:val="2"/>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結　　果</w:t>
            </w:r>
          </w:p>
          <w:p w:rsidR="00CB5383" w:rsidRPr="00B93C66" w:rsidRDefault="00CB5383" w:rsidP="00706C26">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（アウトプット）</w:t>
            </w:r>
          </w:p>
        </w:tc>
        <w:tc>
          <w:tcPr>
            <w:tcW w:w="1806"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成　　果</w:t>
            </w:r>
          </w:p>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（アウトカム）</w:t>
            </w:r>
          </w:p>
        </w:tc>
      </w:tr>
      <w:tr w:rsidR="00B93C66" w:rsidRPr="00B93C66" w:rsidTr="00CB27CD">
        <w:trPr>
          <w:trHeight w:val="397"/>
        </w:trPr>
        <w:tc>
          <w:tcPr>
            <w:tcW w:w="1418"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指　標</w:t>
            </w:r>
          </w:p>
        </w:tc>
        <w:tc>
          <w:tcPr>
            <w:tcW w:w="1811" w:type="dxa"/>
            <w:tcBorders>
              <w:top w:val="single" w:sz="4" w:space="0" w:color="auto"/>
              <w:bottom w:val="single" w:sz="4" w:space="0" w:color="auto"/>
            </w:tcBorders>
            <w:vAlign w:val="center"/>
          </w:tcPr>
          <w:p w:rsidR="00CB5383" w:rsidRPr="00B93C66" w:rsidRDefault="00CB5383" w:rsidP="00706C26">
            <w:pPr>
              <w:pStyle w:val="Default"/>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実施体制の構築</w:t>
            </w:r>
          </w:p>
        </w:tc>
        <w:tc>
          <w:tcPr>
            <w:tcW w:w="1820" w:type="dxa"/>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受診勧奨の実施</w:t>
            </w:r>
          </w:p>
        </w:tc>
        <w:tc>
          <w:tcPr>
            <w:tcW w:w="1819" w:type="dxa"/>
            <w:gridSpan w:val="2"/>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特定健診受診者数</w:t>
            </w:r>
          </w:p>
        </w:tc>
        <w:tc>
          <w:tcPr>
            <w:tcW w:w="1806" w:type="dxa"/>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特定健診受診率の向上</w:t>
            </w:r>
          </w:p>
        </w:tc>
      </w:tr>
    </w:tbl>
    <w:p w:rsidR="00CB5383" w:rsidRPr="00B93C66" w:rsidRDefault="00CB5383" w:rsidP="00CB27CD">
      <w:pPr>
        <w:spacing w:line="0" w:lineRule="atLeast"/>
        <w:ind w:leftChars="200" w:left="420"/>
        <w:rPr>
          <w:rFonts w:asciiTheme="majorEastAsia" w:eastAsiaTheme="majorEastAsia" w:hAnsiTheme="majorEastAsia"/>
        </w:rPr>
      </w:pPr>
    </w:p>
    <w:p w:rsidR="00CB5383" w:rsidRPr="00B93C66" w:rsidRDefault="00CB27CD" w:rsidP="00CB27CD">
      <w:pPr>
        <w:spacing w:line="0" w:lineRule="atLeast"/>
        <w:ind w:leftChars="200" w:left="420"/>
        <w:rPr>
          <w:rFonts w:asciiTheme="majorEastAsia" w:eastAsiaTheme="majorEastAsia" w:hAnsiTheme="majorEastAsia"/>
        </w:rPr>
      </w:pPr>
      <w:r w:rsidRPr="00B93C66">
        <w:rPr>
          <w:rFonts w:asciiTheme="majorEastAsia" w:eastAsiaTheme="majorEastAsia" w:hAnsiTheme="majorEastAsia" w:hint="eastAsia"/>
          <w:sz w:val="20"/>
          <w:szCs w:val="20"/>
        </w:rPr>
        <w:t xml:space="preserve">２　</w:t>
      </w:r>
      <w:r w:rsidR="00CB5383" w:rsidRPr="00B93C66">
        <w:rPr>
          <w:rFonts w:asciiTheme="majorEastAsia" w:eastAsiaTheme="majorEastAsia" w:hAnsiTheme="majorEastAsia" w:hint="eastAsia"/>
          <w:sz w:val="20"/>
          <w:szCs w:val="20"/>
        </w:rPr>
        <w:t>人間ドック</w:t>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HG丸ｺﾞｼｯｸM-PRO" w:eastAsia="HG丸ｺﾞｼｯｸM-PRO" w:hAnsi="HG丸ｺﾞｼｯｸM-PRO" w:cs="ＭＳ 明朝" w:hint="eastAsia"/>
          <w:kern w:val="0"/>
          <w:sz w:val="22"/>
        </w:rPr>
        <w:t>【保健衛生部門連携】</w:t>
      </w:r>
    </w:p>
    <w:tbl>
      <w:tblPr>
        <w:tblStyle w:val="ad"/>
        <w:tblW w:w="8674" w:type="dxa"/>
        <w:tblInd w:w="420" w:type="dxa"/>
        <w:tblBorders>
          <w:bottom w:val="none" w:sz="0" w:space="0" w:color="auto"/>
        </w:tblBorders>
        <w:tblLook w:val="04A0" w:firstRow="1" w:lastRow="0" w:firstColumn="1" w:lastColumn="0" w:noHBand="0" w:noVBand="1"/>
      </w:tblPr>
      <w:tblGrid>
        <w:gridCol w:w="1418"/>
        <w:gridCol w:w="1811"/>
        <w:gridCol w:w="1815"/>
        <w:gridCol w:w="578"/>
        <w:gridCol w:w="1237"/>
        <w:gridCol w:w="1815"/>
      </w:tblGrid>
      <w:tr w:rsidR="00B93C66" w:rsidRPr="00B93C66" w:rsidTr="00101698">
        <w:trPr>
          <w:trHeight w:val="397"/>
        </w:trPr>
        <w:tc>
          <w:tcPr>
            <w:tcW w:w="1418" w:type="dxa"/>
            <w:shd w:val="clear" w:color="auto" w:fill="D9D9D9" w:themeFill="background1" w:themeFillShade="D9"/>
            <w:vAlign w:val="center"/>
          </w:tcPr>
          <w:p w:rsidR="001F1809" w:rsidRPr="00B93C66" w:rsidRDefault="001F1809" w:rsidP="001F1809">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事業名</w:t>
            </w:r>
          </w:p>
        </w:tc>
        <w:tc>
          <w:tcPr>
            <w:tcW w:w="4204" w:type="dxa"/>
            <w:gridSpan w:val="3"/>
            <w:shd w:val="clear" w:color="auto" w:fill="D9D9D9" w:themeFill="background1" w:themeFillShade="D9"/>
            <w:vAlign w:val="center"/>
          </w:tcPr>
          <w:p w:rsidR="001F1809" w:rsidRPr="00B93C66" w:rsidRDefault="001F1809" w:rsidP="001F1809">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人間ドック</w:t>
            </w:r>
          </w:p>
        </w:tc>
        <w:tc>
          <w:tcPr>
            <w:tcW w:w="1237" w:type="dxa"/>
            <w:shd w:val="clear" w:color="auto" w:fill="D9D9D9" w:themeFill="background1" w:themeFillShade="D9"/>
            <w:vAlign w:val="center"/>
          </w:tcPr>
          <w:p w:rsidR="001F1809" w:rsidRPr="00B93C66" w:rsidRDefault="001F1809" w:rsidP="001F1809">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事業開始</w:t>
            </w:r>
          </w:p>
        </w:tc>
        <w:tc>
          <w:tcPr>
            <w:tcW w:w="1815" w:type="dxa"/>
            <w:shd w:val="clear" w:color="auto" w:fill="D9D9D9" w:themeFill="background1" w:themeFillShade="D9"/>
            <w:vAlign w:val="center"/>
          </w:tcPr>
          <w:p w:rsidR="001F1809" w:rsidRPr="00B93C66" w:rsidRDefault="00DE4C4D" w:rsidP="001F1809">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平成</w:t>
            </w:r>
            <w:r w:rsidR="00E63EEB" w:rsidRPr="00B93C66">
              <w:rPr>
                <w:rFonts w:asciiTheme="majorEastAsia" w:eastAsiaTheme="majorEastAsia" w:hAnsiTheme="majorEastAsia" w:hint="eastAsia"/>
                <w:sz w:val="20"/>
                <w:szCs w:val="20"/>
              </w:rPr>
              <w:t>16</w:t>
            </w:r>
            <w:r w:rsidR="001F1809" w:rsidRPr="00B93C66">
              <w:rPr>
                <w:rFonts w:asciiTheme="majorEastAsia" w:eastAsiaTheme="majorEastAsia" w:hAnsiTheme="majorEastAsia" w:hint="eastAsia"/>
                <w:sz w:val="20"/>
                <w:szCs w:val="20"/>
              </w:rPr>
              <w:t>年度</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目　的</w:t>
            </w:r>
          </w:p>
        </w:tc>
        <w:tc>
          <w:tcPr>
            <w:tcW w:w="7256" w:type="dxa"/>
            <w:gridSpan w:val="5"/>
          </w:tcPr>
          <w:p w:rsidR="00CB5383" w:rsidRPr="00B93C66" w:rsidRDefault="00CB5383" w:rsidP="00AF4B45">
            <w:pPr>
              <w:pStyle w:val="Default"/>
              <w:jc w:val="both"/>
              <w:rPr>
                <w:rFonts w:asciiTheme="majorEastAsia" w:eastAsiaTheme="majorEastAsia" w:hAnsiTheme="majorEastAsia"/>
                <w:color w:val="auto"/>
                <w:sz w:val="20"/>
                <w:szCs w:val="20"/>
              </w:rPr>
            </w:pPr>
            <w:r w:rsidRPr="00B93C66">
              <w:rPr>
                <w:rFonts w:asciiTheme="majorEastAsia" w:eastAsiaTheme="majorEastAsia" w:hAnsiTheme="majorEastAsia" w:hint="eastAsia"/>
                <w:color w:val="auto"/>
                <w:sz w:val="18"/>
                <w:szCs w:val="18"/>
              </w:rPr>
              <w:t>国保被保険者を対象とする特定健康診査に肺・胃・大腸・前立腺（男性）・乳（女性）・子宮頚部（女性）のがん検診を加え、利用しやすい環境</w:t>
            </w:r>
            <w:r w:rsidR="00AF4B45" w:rsidRPr="00B93C66">
              <w:rPr>
                <w:rFonts w:asciiTheme="majorEastAsia" w:eastAsiaTheme="majorEastAsia" w:hAnsiTheme="majorEastAsia" w:hint="eastAsia"/>
                <w:color w:val="auto"/>
                <w:sz w:val="18"/>
                <w:szCs w:val="18"/>
              </w:rPr>
              <w:t>整備</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対象者</w:t>
            </w:r>
          </w:p>
        </w:tc>
        <w:tc>
          <w:tcPr>
            <w:tcW w:w="7256" w:type="dxa"/>
            <w:gridSpan w:val="5"/>
            <w:vAlign w:val="center"/>
          </w:tcPr>
          <w:p w:rsidR="00CB5383" w:rsidRPr="00B93C66" w:rsidRDefault="00CB5383" w:rsidP="00706C26">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40～74歳の国民健康保険被保険者</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事業内容</w:t>
            </w:r>
          </w:p>
        </w:tc>
        <w:tc>
          <w:tcPr>
            <w:tcW w:w="7256" w:type="dxa"/>
            <w:gridSpan w:val="5"/>
            <w:vAlign w:val="center"/>
          </w:tcPr>
          <w:p w:rsidR="00CB5383" w:rsidRPr="00B93C66" w:rsidRDefault="00CB5383" w:rsidP="00706C26">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集団（巡回ドック）及び個別（病院ドック）の実施</w:t>
            </w:r>
          </w:p>
        </w:tc>
      </w:tr>
      <w:tr w:rsidR="00B93C66" w:rsidRPr="00B93C66" w:rsidTr="00CB27CD">
        <w:tc>
          <w:tcPr>
            <w:tcW w:w="1418" w:type="dxa"/>
            <w:tcBorders>
              <w:left w:val="nil"/>
              <w:right w:val="nil"/>
            </w:tcBorders>
            <w:shd w:val="clear" w:color="auto" w:fill="auto"/>
          </w:tcPr>
          <w:p w:rsidR="00CB5383" w:rsidRPr="00B93C66" w:rsidRDefault="00CB5383" w:rsidP="00706C26">
            <w:pPr>
              <w:spacing w:line="0" w:lineRule="atLeast"/>
              <w:rPr>
                <w:rFonts w:asciiTheme="majorEastAsia" w:eastAsiaTheme="majorEastAsia" w:hAnsiTheme="majorEastAsia"/>
                <w:sz w:val="10"/>
                <w:szCs w:val="10"/>
              </w:rPr>
            </w:pPr>
          </w:p>
        </w:tc>
        <w:tc>
          <w:tcPr>
            <w:tcW w:w="1811"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15" w:type="dxa"/>
            <w:gridSpan w:val="2"/>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分　類</w:t>
            </w:r>
          </w:p>
        </w:tc>
        <w:tc>
          <w:tcPr>
            <w:tcW w:w="1811"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ind w:leftChars="-39" w:left="-82" w:rightChars="-47" w:right="-99"/>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仕組みや体制</w:t>
            </w:r>
          </w:p>
          <w:p w:rsidR="00CB5383" w:rsidRPr="00B93C66" w:rsidRDefault="00CB5383" w:rsidP="00706C26">
            <w:pPr>
              <w:spacing w:line="0" w:lineRule="atLeast"/>
              <w:ind w:leftChars="-39" w:left="-82" w:rightChars="-47" w:right="-99"/>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（ストラクチャー）</w:t>
            </w:r>
          </w:p>
        </w:tc>
        <w:tc>
          <w:tcPr>
            <w:tcW w:w="1815"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過　　程</w:t>
            </w:r>
          </w:p>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（プロセス）</w:t>
            </w:r>
          </w:p>
        </w:tc>
        <w:tc>
          <w:tcPr>
            <w:tcW w:w="1815" w:type="dxa"/>
            <w:gridSpan w:val="2"/>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結　　果</w:t>
            </w:r>
          </w:p>
          <w:p w:rsidR="00CB5383" w:rsidRPr="00B93C66" w:rsidRDefault="00CB5383" w:rsidP="00706C26">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（アウトプット）</w:t>
            </w:r>
          </w:p>
        </w:tc>
        <w:tc>
          <w:tcPr>
            <w:tcW w:w="1815"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成　　果</w:t>
            </w:r>
          </w:p>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（アウトカム）</w:t>
            </w:r>
          </w:p>
        </w:tc>
      </w:tr>
      <w:tr w:rsidR="00B93C66" w:rsidRPr="00B93C66" w:rsidTr="00CB27CD">
        <w:trPr>
          <w:trHeight w:val="397"/>
        </w:trPr>
        <w:tc>
          <w:tcPr>
            <w:tcW w:w="1418"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指　標</w:t>
            </w:r>
          </w:p>
        </w:tc>
        <w:tc>
          <w:tcPr>
            <w:tcW w:w="1811" w:type="dxa"/>
            <w:tcBorders>
              <w:top w:val="single" w:sz="4" w:space="0" w:color="auto"/>
              <w:bottom w:val="single" w:sz="4" w:space="0" w:color="auto"/>
            </w:tcBorders>
            <w:vAlign w:val="center"/>
          </w:tcPr>
          <w:p w:rsidR="00CB5383" w:rsidRPr="00B93C66" w:rsidRDefault="00CB5383" w:rsidP="00706C26">
            <w:pPr>
              <w:pStyle w:val="Default"/>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実施体制の構築</w:t>
            </w:r>
          </w:p>
        </w:tc>
        <w:tc>
          <w:tcPr>
            <w:tcW w:w="1815" w:type="dxa"/>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受診勧奨の実施</w:t>
            </w:r>
          </w:p>
        </w:tc>
        <w:tc>
          <w:tcPr>
            <w:tcW w:w="1815" w:type="dxa"/>
            <w:gridSpan w:val="2"/>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特定健診受診者数</w:t>
            </w:r>
          </w:p>
        </w:tc>
        <w:tc>
          <w:tcPr>
            <w:tcW w:w="1815" w:type="dxa"/>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特定健診受診率の向上</w:t>
            </w:r>
          </w:p>
        </w:tc>
      </w:tr>
    </w:tbl>
    <w:p w:rsidR="00CB5383" w:rsidRPr="00B93C66" w:rsidRDefault="00CB5383" w:rsidP="00CB27CD">
      <w:pPr>
        <w:spacing w:line="0" w:lineRule="atLeast"/>
        <w:ind w:leftChars="200" w:left="420"/>
      </w:pPr>
    </w:p>
    <w:p w:rsidR="00005BDD" w:rsidRPr="00B93C66" w:rsidRDefault="00005BDD" w:rsidP="00005BDD">
      <w:pPr>
        <w:pStyle w:val="3"/>
        <w:spacing w:line="0" w:lineRule="atLeast"/>
        <w:ind w:leftChars="0" w:left="0"/>
      </w:pPr>
      <w:bookmarkStart w:id="48" w:name="_Toc505064916"/>
      <w:r w:rsidRPr="00B93C66">
        <w:rPr>
          <w:rFonts w:ascii="HG丸ｺﾞｼｯｸM-PRO" w:eastAsia="HG丸ｺﾞｼｯｸM-PRO" w:hAnsi="HG丸ｺﾞｼｯｸM-PRO" w:hint="eastAsia"/>
        </w:rPr>
        <w:t>（２）受診率向上対策</w:t>
      </w:r>
      <w:bookmarkEnd w:id="48"/>
    </w:p>
    <w:p w:rsidR="00CB5383" w:rsidRPr="00B93C66" w:rsidRDefault="00005BDD" w:rsidP="00CB27CD">
      <w:pPr>
        <w:widowControl/>
        <w:ind w:leftChars="200" w:left="420"/>
        <w:jc w:val="left"/>
      </w:pPr>
      <w:r w:rsidRPr="00B93C66">
        <w:rPr>
          <w:rFonts w:asciiTheme="majorEastAsia" w:eastAsiaTheme="majorEastAsia" w:hAnsiTheme="majorEastAsia" w:hint="eastAsia"/>
          <w:sz w:val="20"/>
          <w:szCs w:val="20"/>
        </w:rPr>
        <w:t>１</w:t>
      </w:r>
      <w:r w:rsidR="00CB27CD" w:rsidRPr="00B93C66">
        <w:rPr>
          <w:rFonts w:asciiTheme="majorEastAsia" w:eastAsiaTheme="majorEastAsia" w:hAnsiTheme="majorEastAsia" w:hint="eastAsia"/>
          <w:sz w:val="20"/>
          <w:szCs w:val="20"/>
        </w:rPr>
        <w:t xml:space="preserve">　</w:t>
      </w:r>
      <w:r w:rsidR="00CB5383" w:rsidRPr="00B93C66">
        <w:rPr>
          <w:rFonts w:asciiTheme="majorEastAsia" w:eastAsiaTheme="majorEastAsia" w:hAnsiTheme="majorEastAsia" w:hint="eastAsia"/>
          <w:sz w:val="20"/>
          <w:szCs w:val="20"/>
        </w:rPr>
        <w:t>特定健康診査未受診者受診勧奨</w:t>
      </w:r>
    </w:p>
    <w:tbl>
      <w:tblPr>
        <w:tblStyle w:val="ad"/>
        <w:tblW w:w="8674" w:type="dxa"/>
        <w:tblInd w:w="420" w:type="dxa"/>
        <w:tblBorders>
          <w:bottom w:val="none" w:sz="0" w:space="0" w:color="auto"/>
        </w:tblBorders>
        <w:tblLook w:val="04A0" w:firstRow="1" w:lastRow="0" w:firstColumn="1" w:lastColumn="0" w:noHBand="0" w:noVBand="1"/>
      </w:tblPr>
      <w:tblGrid>
        <w:gridCol w:w="1418"/>
        <w:gridCol w:w="1811"/>
        <w:gridCol w:w="1815"/>
        <w:gridCol w:w="578"/>
        <w:gridCol w:w="1237"/>
        <w:gridCol w:w="1815"/>
      </w:tblGrid>
      <w:tr w:rsidR="00B93C66" w:rsidRPr="00B93C66" w:rsidTr="00101698">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事業名</w:t>
            </w:r>
          </w:p>
        </w:tc>
        <w:tc>
          <w:tcPr>
            <w:tcW w:w="4204" w:type="dxa"/>
            <w:gridSpan w:val="3"/>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特定健康診査未受診者受診勧奨</w:t>
            </w:r>
          </w:p>
        </w:tc>
        <w:tc>
          <w:tcPr>
            <w:tcW w:w="1237"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事業開始</w:t>
            </w:r>
          </w:p>
        </w:tc>
        <w:tc>
          <w:tcPr>
            <w:tcW w:w="1815" w:type="dxa"/>
            <w:shd w:val="clear" w:color="auto" w:fill="D9D9D9" w:themeFill="background1" w:themeFillShade="D9"/>
            <w:vAlign w:val="center"/>
          </w:tcPr>
          <w:p w:rsidR="00CB5383" w:rsidRPr="00B93C66" w:rsidRDefault="00DE4C4D" w:rsidP="001F1809">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平成</w:t>
            </w:r>
            <w:r w:rsidR="00E63EEB" w:rsidRPr="00B93C66">
              <w:rPr>
                <w:rFonts w:asciiTheme="majorEastAsia" w:eastAsiaTheme="majorEastAsia" w:hAnsiTheme="majorEastAsia" w:hint="eastAsia"/>
                <w:sz w:val="20"/>
                <w:szCs w:val="20"/>
              </w:rPr>
              <w:t>16</w:t>
            </w:r>
            <w:r w:rsidR="00CB5383" w:rsidRPr="00B93C66">
              <w:rPr>
                <w:rFonts w:asciiTheme="majorEastAsia" w:eastAsiaTheme="majorEastAsia" w:hAnsiTheme="majorEastAsia" w:hint="eastAsia"/>
                <w:sz w:val="20"/>
                <w:szCs w:val="20"/>
              </w:rPr>
              <w:t>年度</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目　的</w:t>
            </w:r>
          </w:p>
        </w:tc>
        <w:tc>
          <w:tcPr>
            <w:tcW w:w="7256" w:type="dxa"/>
            <w:gridSpan w:val="5"/>
            <w:vAlign w:val="center"/>
          </w:tcPr>
          <w:p w:rsidR="00CB5383" w:rsidRPr="00B93C66" w:rsidRDefault="00CB5383" w:rsidP="00AF4B45">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18"/>
                <w:szCs w:val="18"/>
              </w:rPr>
              <w:t>特定健康診査受診率の向上</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対象者</w:t>
            </w:r>
          </w:p>
        </w:tc>
        <w:tc>
          <w:tcPr>
            <w:tcW w:w="7256" w:type="dxa"/>
            <w:gridSpan w:val="5"/>
            <w:vAlign w:val="center"/>
          </w:tcPr>
          <w:p w:rsidR="00CB5383" w:rsidRPr="00B93C66" w:rsidRDefault="00CB5383" w:rsidP="00706C26">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cs="ＭＳ 明朝"/>
                <w:kern w:val="0"/>
                <w:sz w:val="18"/>
                <w:szCs w:val="18"/>
              </w:rPr>
              <w:t>40</w:t>
            </w:r>
            <w:r w:rsidRPr="00B93C66">
              <w:rPr>
                <w:rFonts w:asciiTheme="majorEastAsia" w:eastAsiaTheme="majorEastAsia" w:hAnsiTheme="majorEastAsia" w:cs="ＭＳ 明朝" w:hint="eastAsia"/>
                <w:kern w:val="0"/>
                <w:sz w:val="18"/>
                <w:szCs w:val="18"/>
              </w:rPr>
              <w:t>～</w:t>
            </w:r>
            <w:r w:rsidRPr="00B93C66">
              <w:rPr>
                <w:rFonts w:asciiTheme="majorEastAsia" w:eastAsiaTheme="majorEastAsia" w:hAnsiTheme="majorEastAsia" w:cs="ＭＳ 明朝"/>
                <w:kern w:val="0"/>
                <w:sz w:val="18"/>
                <w:szCs w:val="18"/>
              </w:rPr>
              <w:t>74</w:t>
            </w:r>
            <w:r w:rsidRPr="00B93C66">
              <w:rPr>
                <w:rFonts w:asciiTheme="majorEastAsia" w:eastAsiaTheme="majorEastAsia" w:hAnsiTheme="majorEastAsia" w:cs="ＭＳ 明朝" w:hint="eastAsia"/>
                <w:kern w:val="0"/>
                <w:sz w:val="18"/>
                <w:szCs w:val="18"/>
              </w:rPr>
              <w:t>歳の</w:t>
            </w:r>
            <w:r w:rsidR="00AF4B45" w:rsidRPr="00B93C66">
              <w:rPr>
                <w:rFonts w:asciiTheme="majorEastAsia" w:eastAsiaTheme="majorEastAsia" w:hAnsiTheme="majorEastAsia" w:hint="eastAsia"/>
                <w:sz w:val="18"/>
                <w:szCs w:val="18"/>
              </w:rPr>
              <w:t>国民健康保険被保険者の</w:t>
            </w:r>
            <w:r w:rsidRPr="00B93C66">
              <w:rPr>
                <w:rFonts w:asciiTheme="majorEastAsia" w:eastAsiaTheme="majorEastAsia" w:hAnsiTheme="majorEastAsia" w:cs="ＭＳ 明朝" w:hint="eastAsia"/>
                <w:kern w:val="0"/>
                <w:sz w:val="18"/>
                <w:szCs w:val="18"/>
              </w:rPr>
              <w:t>うち、若い世代の特定健診未受診者</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事業内容</w:t>
            </w:r>
          </w:p>
        </w:tc>
        <w:tc>
          <w:tcPr>
            <w:tcW w:w="7256" w:type="dxa"/>
            <w:gridSpan w:val="5"/>
            <w:vAlign w:val="center"/>
          </w:tcPr>
          <w:p w:rsidR="00CB5383" w:rsidRPr="00B93C66" w:rsidRDefault="00CB5383" w:rsidP="00706C26">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18"/>
                <w:szCs w:val="18"/>
              </w:rPr>
              <w:t>特定健康診査未受診者に対して、電話等による受診勧奨を実施</w:t>
            </w:r>
          </w:p>
        </w:tc>
      </w:tr>
      <w:tr w:rsidR="00B93C66" w:rsidRPr="00B93C66" w:rsidTr="00CB27CD">
        <w:tc>
          <w:tcPr>
            <w:tcW w:w="1418" w:type="dxa"/>
            <w:tcBorders>
              <w:left w:val="nil"/>
              <w:right w:val="nil"/>
            </w:tcBorders>
            <w:shd w:val="clear" w:color="auto" w:fill="auto"/>
          </w:tcPr>
          <w:p w:rsidR="00CB5383" w:rsidRPr="00B93C66" w:rsidRDefault="00CB5383" w:rsidP="00706C26">
            <w:pPr>
              <w:spacing w:line="0" w:lineRule="atLeast"/>
              <w:rPr>
                <w:rFonts w:asciiTheme="majorEastAsia" w:eastAsiaTheme="majorEastAsia" w:hAnsiTheme="majorEastAsia"/>
                <w:sz w:val="10"/>
                <w:szCs w:val="10"/>
              </w:rPr>
            </w:pPr>
          </w:p>
        </w:tc>
        <w:tc>
          <w:tcPr>
            <w:tcW w:w="1811"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15" w:type="dxa"/>
            <w:gridSpan w:val="2"/>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706C26">
            <w:pPr>
              <w:spacing w:line="0" w:lineRule="atLeast"/>
              <w:rPr>
                <w:rFonts w:asciiTheme="majorEastAsia" w:eastAsiaTheme="majorEastAsia" w:hAnsiTheme="majorEastAsia"/>
                <w:sz w:val="10"/>
                <w:szCs w:val="10"/>
              </w:rPr>
            </w:pP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分　類</w:t>
            </w:r>
          </w:p>
        </w:tc>
        <w:tc>
          <w:tcPr>
            <w:tcW w:w="1811"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ind w:leftChars="-39" w:left="-82" w:rightChars="-47" w:right="-99"/>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仕組みや体制</w:t>
            </w:r>
          </w:p>
          <w:p w:rsidR="00CB5383" w:rsidRPr="00B93C66" w:rsidRDefault="00CB5383" w:rsidP="00706C26">
            <w:pPr>
              <w:spacing w:line="0" w:lineRule="atLeast"/>
              <w:ind w:leftChars="-39" w:left="-82" w:rightChars="-47" w:right="-99"/>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（ストラクチャー）</w:t>
            </w:r>
          </w:p>
        </w:tc>
        <w:tc>
          <w:tcPr>
            <w:tcW w:w="1815"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過　　程</w:t>
            </w:r>
          </w:p>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（プロセス）</w:t>
            </w:r>
          </w:p>
        </w:tc>
        <w:tc>
          <w:tcPr>
            <w:tcW w:w="1815" w:type="dxa"/>
            <w:gridSpan w:val="2"/>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結　　果</w:t>
            </w:r>
          </w:p>
          <w:p w:rsidR="00CB5383" w:rsidRPr="00B93C66" w:rsidRDefault="00CB5383" w:rsidP="00706C26">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（アウトプット）</w:t>
            </w:r>
          </w:p>
        </w:tc>
        <w:tc>
          <w:tcPr>
            <w:tcW w:w="1815"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成　　果</w:t>
            </w:r>
          </w:p>
          <w:p w:rsidR="00CB5383" w:rsidRPr="00B93C66" w:rsidRDefault="00CB5383" w:rsidP="00706C2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（アウトカム）</w:t>
            </w:r>
          </w:p>
        </w:tc>
      </w:tr>
      <w:tr w:rsidR="00B93C66" w:rsidRPr="00B93C66" w:rsidTr="00CB27CD">
        <w:trPr>
          <w:trHeight w:val="397"/>
        </w:trPr>
        <w:tc>
          <w:tcPr>
            <w:tcW w:w="1418" w:type="dxa"/>
            <w:tcBorders>
              <w:bottom w:val="single" w:sz="4" w:space="0" w:color="auto"/>
            </w:tcBorders>
            <w:shd w:val="clear" w:color="auto" w:fill="D9D9D9" w:themeFill="background1" w:themeFillShade="D9"/>
            <w:vAlign w:val="center"/>
          </w:tcPr>
          <w:p w:rsidR="00CB5383" w:rsidRPr="00B93C66" w:rsidRDefault="00CB5383" w:rsidP="00706C2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指　標</w:t>
            </w:r>
          </w:p>
        </w:tc>
        <w:tc>
          <w:tcPr>
            <w:tcW w:w="1811" w:type="dxa"/>
            <w:tcBorders>
              <w:top w:val="single" w:sz="4" w:space="0" w:color="auto"/>
              <w:bottom w:val="single" w:sz="4" w:space="0" w:color="auto"/>
            </w:tcBorders>
            <w:vAlign w:val="center"/>
          </w:tcPr>
          <w:p w:rsidR="00CB5383" w:rsidRPr="00B93C66" w:rsidRDefault="00CB5383" w:rsidP="00706C26">
            <w:pPr>
              <w:pStyle w:val="Default"/>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実施体制の構築</w:t>
            </w:r>
          </w:p>
        </w:tc>
        <w:tc>
          <w:tcPr>
            <w:tcW w:w="1815" w:type="dxa"/>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受診勧奨の実施</w:t>
            </w:r>
          </w:p>
        </w:tc>
        <w:tc>
          <w:tcPr>
            <w:tcW w:w="1815" w:type="dxa"/>
            <w:gridSpan w:val="2"/>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特定健診受診者数</w:t>
            </w:r>
          </w:p>
        </w:tc>
        <w:tc>
          <w:tcPr>
            <w:tcW w:w="1815" w:type="dxa"/>
            <w:tcBorders>
              <w:top w:val="single" w:sz="4" w:space="0" w:color="auto"/>
              <w:bottom w:val="single" w:sz="4" w:space="0" w:color="auto"/>
            </w:tcBorders>
            <w:vAlign w:val="center"/>
          </w:tcPr>
          <w:p w:rsidR="00CB5383" w:rsidRPr="00B93C66" w:rsidRDefault="00CB5383" w:rsidP="00706C2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特定健診受診率の向上</w:t>
            </w:r>
          </w:p>
        </w:tc>
      </w:tr>
    </w:tbl>
    <w:p w:rsidR="009A14D8" w:rsidRPr="00B93C66" w:rsidRDefault="009A14D8" w:rsidP="00005BDD">
      <w:pPr>
        <w:spacing w:line="0" w:lineRule="atLeast"/>
        <w:ind w:leftChars="200" w:left="420"/>
      </w:pPr>
    </w:p>
    <w:p w:rsidR="00005BDD" w:rsidRPr="00B93C66" w:rsidRDefault="00005BDD" w:rsidP="00005BDD">
      <w:pPr>
        <w:widowControl/>
        <w:ind w:leftChars="200" w:left="420"/>
        <w:jc w:val="left"/>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２</w:t>
      </w:r>
      <w:r w:rsidR="0043139E" w:rsidRPr="00B93C66">
        <w:rPr>
          <w:rFonts w:asciiTheme="majorEastAsia" w:eastAsiaTheme="majorEastAsia" w:hAnsiTheme="majorEastAsia" w:hint="eastAsia"/>
          <w:sz w:val="20"/>
          <w:szCs w:val="20"/>
        </w:rPr>
        <w:t xml:space="preserve">　</w:t>
      </w:r>
      <w:r w:rsidR="00C323B3" w:rsidRPr="00B93C66">
        <w:rPr>
          <w:rFonts w:asciiTheme="majorEastAsia" w:eastAsiaTheme="majorEastAsia" w:hAnsiTheme="majorEastAsia" w:cs="ＭＳ 明朝" w:hint="eastAsia"/>
          <w:kern w:val="0"/>
          <w:sz w:val="20"/>
          <w:szCs w:val="20"/>
        </w:rPr>
        <w:t>健診受けて湯かった事業</w:t>
      </w:r>
    </w:p>
    <w:tbl>
      <w:tblPr>
        <w:tblStyle w:val="ad"/>
        <w:tblW w:w="8674" w:type="dxa"/>
        <w:tblInd w:w="420" w:type="dxa"/>
        <w:tblBorders>
          <w:bottom w:val="none" w:sz="0" w:space="0" w:color="auto"/>
        </w:tblBorders>
        <w:tblLook w:val="04A0" w:firstRow="1" w:lastRow="0" w:firstColumn="1" w:lastColumn="0" w:noHBand="0" w:noVBand="1"/>
      </w:tblPr>
      <w:tblGrid>
        <w:gridCol w:w="1418"/>
        <w:gridCol w:w="1811"/>
        <w:gridCol w:w="1815"/>
        <w:gridCol w:w="578"/>
        <w:gridCol w:w="1237"/>
        <w:gridCol w:w="1815"/>
      </w:tblGrid>
      <w:tr w:rsidR="00B93C66" w:rsidRPr="00B93C66" w:rsidTr="00DC3586">
        <w:trPr>
          <w:trHeight w:val="397"/>
        </w:trPr>
        <w:tc>
          <w:tcPr>
            <w:tcW w:w="1418" w:type="dxa"/>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事業名</w:t>
            </w:r>
          </w:p>
        </w:tc>
        <w:tc>
          <w:tcPr>
            <w:tcW w:w="4204" w:type="dxa"/>
            <w:gridSpan w:val="3"/>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健診受けて湯かった事業</w:t>
            </w:r>
          </w:p>
        </w:tc>
        <w:tc>
          <w:tcPr>
            <w:tcW w:w="1237" w:type="dxa"/>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事業開始</w:t>
            </w:r>
          </w:p>
        </w:tc>
        <w:tc>
          <w:tcPr>
            <w:tcW w:w="1815" w:type="dxa"/>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平成25年度</w:t>
            </w:r>
          </w:p>
        </w:tc>
      </w:tr>
      <w:tr w:rsidR="00B93C66" w:rsidRPr="00B93C66" w:rsidTr="00DC3586">
        <w:trPr>
          <w:trHeight w:val="397"/>
        </w:trPr>
        <w:tc>
          <w:tcPr>
            <w:tcW w:w="1418" w:type="dxa"/>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目　的</w:t>
            </w:r>
          </w:p>
        </w:tc>
        <w:tc>
          <w:tcPr>
            <w:tcW w:w="7256" w:type="dxa"/>
            <w:gridSpan w:val="5"/>
            <w:vAlign w:val="center"/>
          </w:tcPr>
          <w:p w:rsidR="00005BDD" w:rsidRPr="00B93C66" w:rsidRDefault="00005BDD" w:rsidP="00005BDD">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cs="ＭＳ 明朝" w:hint="eastAsia"/>
                <w:kern w:val="0"/>
                <w:sz w:val="18"/>
                <w:szCs w:val="18"/>
              </w:rPr>
              <w:t>特定健康診査受診者へのインセンティブ</w:t>
            </w:r>
          </w:p>
        </w:tc>
      </w:tr>
      <w:tr w:rsidR="00B93C66" w:rsidRPr="00B93C66" w:rsidTr="00DC3586">
        <w:trPr>
          <w:trHeight w:val="397"/>
        </w:trPr>
        <w:tc>
          <w:tcPr>
            <w:tcW w:w="1418" w:type="dxa"/>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対象者</w:t>
            </w:r>
          </w:p>
        </w:tc>
        <w:tc>
          <w:tcPr>
            <w:tcW w:w="7256" w:type="dxa"/>
            <w:gridSpan w:val="5"/>
            <w:vAlign w:val="center"/>
          </w:tcPr>
          <w:p w:rsidR="00005BDD" w:rsidRPr="00B93C66" w:rsidRDefault="00005BDD" w:rsidP="00DC358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cs="ＭＳ 明朝"/>
                <w:kern w:val="0"/>
                <w:sz w:val="18"/>
                <w:szCs w:val="18"/>
              </w:rPr>
              <w:t>40</w:t>
            </w:r>
            <w:r w:rsidRPr="00B93C66">
              <w:rPr>
                <w:rFonts w:asciiTheme="majorEastAsia" w:eastAsiaTheme="majorEastAsia" w:hAnsiTheme="majorEastAsia" w:cs="ＭＳ 明朝" w:hint="eastAsia"/>
                <w:kern w:val="0"/>
                <w:sz w:val="18"/>
                <w:szCs w:val="18"/>
              </w:rPr>
              <w:t>～</w:t>
            </w:r>
            <w:r w:rsidRPr="00B93C66">
              <w:rPr>
                <w:rFonts w:asciiTheme="majorEastAsia" w:eastAsiaTheme="majorEastAsia" w:hAnsiTheme="majorEastAsia" w:cs="ＭＳ 明朝"/>
                <w:kern w:val="0"/>
                <w:sz w:val="18"/>
                <w:szCs w:val="18"/>
              </w:rPr>
              <w:t>74</w:t>
            </w:r>
            <w:r w:rsidRPr="00B93C66">
              <w:rPr>
                <w:rFonts w:asciiTheme="majorEastAsia" w:eastAsiaTheme="majorEastAsia" w:hAnsiTheme="majorEastAsia" w:cs="ＭＳ 明朝" w:hint="eastAsia"/>
                <w:kern w:val="0"/>
                <w:sz w:val="18"/>
                <w:szCs w:val="18"/>
              </w:rPr>
              <w:t>歳の</w:t>
            </w:r>
            <w:r w:rsidRPr="00B93C66">
              <w:rPr>
                <w:rFonts w:asciiTheme="majorEastAsia" w:eastAsiaTheme="majorEastAsia" w:hAnsiTheme="majorEastAsia" w:hint="eastAsia"/>
                <w:sz w:val="18"/>
                <w:szCs w:val="18"/>
              </w:rPr>
              <w:t>国民健康保険被保険者の</w:t>
            </w:r>
            <w:r w:rsidRPr="00B93C66">
              <w:rPr>
                <w:rFonts w:asciiTheme="majorEastAsia" w:eastAsiaTheme="majorEastAsia" w:hAnsiTheme="majorEastAsia" w:cs="ＭＳ 明朝" w:hint="eastAsia"/>
                <w:kern w:val="0"/>
                <w:sz w:val="18"/>
                <w:szCs w:val="18"/>
              </w:rPr>
              <w:t>うち、国保</w:t>
            </w:r>
            <w:r w:rsidRPr="00B93C66">
              <w:rPr>
                <w:rFonts w:asciiTheme="majorEastAsia" w:eastAsiaTheme="majorEastAsia" w:hAnsiTheme="majorEastAsia" w:hint="eastAsia"/>
                <w:sz w:val="18"/>
                <w:szCs w:val="18"/>
              </w:rPr>
              <w:t>特定健診受診者及び健診結果情報提供者</w:t>
            </w:r>
          </w:p>
        </w:tc>
      </w:tr>
      <w:tr w:rsidR="00B93C66" w:rsidRPr="00B93C66" w:rsidTr="00DC3586">
        <w:trPr>
          <w:trHeight w:val="397"/>
        </w:trPr>
        <w:tc>
          <w:tcPr>
            <w:tcW w:w="1418" w:type="dxa"/>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事業内容</w:t>
            </w:r>
          </w:p>
        </w:tc>
        <w:tc>
          <w:tcPr>
            <w:tcW w:w="7256" w:type="dxa"/>
            <w:gridSpan w:val="5"/>
            <w:vAlign w:val="center"/>
          </w:tcPr>
          <w:p w:rsidR="00005BDD" w:rsidRPr="00B93C66" w:rsidRDefault="00005BDD" w:rsidP="00DC358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cs="ＭＳ 明朝" w:hint="eastAsia"/>
                <w:kern w:val="0"/>
                <w:sz w:val="18"/>
                <w:szCs w:val="18"/>
              </w:rPr>
              <w:t>特定健診受診者</w:t>
            </w:r>
            <w:r w:rsidR="003371AB" w:rsidRPr="00B93C66">
              <w:rPr>
                <w:rFonts w:asciiTheme="majorEastAsia" w:eastAsiaTheme="majorEastAsia" w:hAnsiTheme="majorEastAsia" w:cs="ＭＳ 明朝" w:hint="eastAsia"/>
                <w:kern w:val="0"/>
                <w:sz w:val="18"/>
                <w:szCs w:val="18"/>
              </w:rPr>
              <w:t>等</w:t>
            </w:r>
            <w:r w:rsidRPr="00B93C66">
              <w:rPr>
                <w:rFonts w:asciiTheme="majorEastAsia" w:eastAsiaTheme="majorEastAsia" w:hAnsiTheme="majorEastAsia" w:cs="ＭＳ 明朝" w:hint="eastAsia"/>
                <w:kern w:val="0"/>
                <w:sz w:val="18"/>
                <w:szCs w:val="18"/>
              </w:rPr>
              <w:t>へ健康増進施設のクーポン券を配付します。</w:t>
            </w:r>
          </w:p>
        </w:tc>
      </w:tr>
      <w:tr w:rsidR="00B93C66" w:rsidRPr="00B93C66" w:rsidTr="00DC3586">
        <w:tc>
          <w:tcPr>
            <w:tcW w:w="1418" w:type="dxa"/>
            <w:tcBorders>
              <w:left w:val="nil"/>
              <w:right w:val="nil"/>
            </w:tcBorders>
            <w:shd w:val="clear" w:color="auto" w:fill="auto"/>
          </w:tcPr>
          <w:p w:rsidR="00005BDD" w:rsidRPr="00B93C66" w:rsidRDefault="00005BDD" w:rsidP="00DC3586">
            <w:pPr>
              <w:spacing w:line="0" w:lineRule="atLeast"/>
              <w:rPr>
                <w:rFonts w:asciiTheme="majorEastAsia" w:eastAsiaTheme="majorEastAsia" w:hAnsiTheme="majorEastAsia"/>
                <w:sz w:val="10"/>
                <w:szCs w:val="10"/>
              </w:rPr>
            </w:pPr>
          </w:p>
        </w:tc>
        <w:tc>
          <w:tcPr>
            <w:tcW w:w="1811" w:type="dxa"/>
            <w:tcBorders>
              <w:left w:val="nil"/>
              <w:bottom w:val="single" w:sz="4" w:space="0" w:color="auto"/>
              <w:right w:val="nil"/>
            </w:tcBorders>
          </w:tcPr>
          <w:p w:rsidR="00005BDD" w:rsidRPr="00B93C66" w:rsidRDefault="00005BDD" w:rsidP="00DC3586">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005BDD" w:rsidRPr="00B93C66" w:rsidRDefault="00005BDD" w:rsidP="00DC3586">
            <w:pPr>
              <w:spacing w:line="0" w:lineRule="atLeast"/>
              <w:rPr>
                <w:rFonts w:asciiTheme="majorEastAsia" w:eastAsiaTheme="majorEastAsia" w:hAnsiTheme="majorEastAsia"/>
                <w:sz w:val="10"/>
                <w:szCs w:val="10"/>
              </w:rPr>
            </w:pPr>
          </w:p>
        </w:tc>
        <w:tc>
          <w:tcPr>
            <w:tcW w:w="1815" w:type="dxa"/>
            <w:gridSpan w:val="2"/>
            <w:tcBorders>
              <w:left w:val="nil"/>
              <w:bottom w:val="single" w:sz="4" w:space="0" w:color="auto"/>
              <w:right w:val="nil"/>
            </w:tcBorders>
          </w:tcPr>
          <w:p w:rsidR="00005BDD" w:rsidRPr="00B93C66" w:rsidRDefault="00005BDD" w:rsidP="00DC3586">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005BDD" w:rsidRPr="00B93C66" w:rsidRDefault="00005BDD" w:rsidP="00DC3586">
            <w:pPr>
              <w:spacing w:line="0" w:lineRule="atLeast"/>
              <w:rPr>
                <w:rFonts w:asciiTheme="majorEastAsia" w:eastAsiaTheme="majorEastAsia" w:hAnsiTheme="majorEastAsia"/>
                <w:sz w:val="10"/>
                <w:szCs w:val="10"/>
              </w:rPr>
            </w:pPr>
          </w:p>
        </w:tc>
      </w:tr>
      <w:tr w:rsidR="00B93C66" w:rsidRPr="00B93C66" w:rsidTr="00DC3586">
        <w:trPr>
          <w:trHeight w:val="397"/>
        </w:trPr>
        <w:tc>
          <w:tcPr>
            <w:tcW w:w="1418" w:type="dxa"/>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分　類</w:t>
            </w:r>
          </w:p>
        </w:tc>
        <w:tc>
          <w:tcPr>
            <w:tcW w:w="1811" w:type="dxa"/>
            <w:tcBorders>
              <w:bottom w:val="single" w:sz="4" w:space="0" w:color="auto"/>
            </w:tcBorders>
            <w:shd w:val="clear" w:color="auto" w:fill="D9D9D9" w:themeFill="background1" w:themeFillShade="D9"/>
            <w:vAlign w:val="center"/>
          </w:tcPr>
          <w:p w:rsidR="00005BDD" w:rsidRPr="00B93C66" w:rsidRDefault="00005BDD" w:rsidP="00DC3586">
            <w:pPr>
              <w:spacing w:line="0" w:lineRule="atLeast"/>
              <w:ind w:leftChars="-39" w:left="-82" w:rightChars="-47" w:right="-99"/>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仕組みや体制</w:t>
            </w:r>
          </w:p>
          <w:p w:rsidR="00005BDD" w:rsidRPr="00B93C66" w:rsidRDefault="00005BDD" w:rsidP="00DC3586">
            <w:pPr>
              <w:spacing w:line="0" w:lineRule="atLeast"/>
              <w:ind w:leftChars="-39" w:left="-82" w:rightChars="-47" w:right="-99"/>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（ストラクチャー）</w:t>
            </w:r>
          </w:p>
        </w:tc>
        <w:tc>
          <w:tcPr>
            <w:tcW w:w="1815" w:type="dxa"/>
            <w:tcBorders>
              <w:bottom w:val="single" w:sz="4" w:space="0" w:color="auto"/>
            </w:tcBorders>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過　　程</w:t>
            </w:r>
          </w:p>
          <w:p w:rsidR="00005BDD" w:rsidRPr="00B93C66" w:rsidRDefault="00005BDD" w:rsidP="00DC358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（プロセス）</w:t>
            </w:r>
          </w:p>
        </w:tc>
        <w:tc>
          <w:tcPr>
            <w:tcW w:w="1815" w:type="dxa"/>
            <w:gridSpan w:val="2"/>
            <w:tcBorders>
              <w:bottom w:val="single" w:sz="4" w:space="0" w:color="auto"/>
            </w:tcBorders>
            <w:shd w:val="clear" w:color="auto" w:fill="D9D9D9" w:themeFill="background1" w:themeFillShade="D9"/>
            <w:vAlign w:val="center"/>
          </w:tcPr>
          <w:p w:rsidR="00005BDD" w:rsidRPr="00B93C66" w:rsidRDefault="00005BDD" w:rsidP="00DC3586">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結　　果</w:t>
            </w:r>
          </w:p>
          <w:p w:rsidR="00005BDD" w:rsidRPr="00B93C66" w:rsidRDefault="00005BDD" w:rsidP="00DC3586">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（アウトプット）</w:t>
            </w:r>
          </w:p>
        </w:tc>
        <w:tc>
          <w:tcPr>
            <w:tcW w:w="1815" w:type="dxa"/>
            <w:tcBorders>
              <w:bottom w:val="single" w:sz="4" w:space="0" w:color="auto"/>
            </w:tcBorders>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成　　果</w:t>
            </w:r>
          </w:p>
          <w:p w:rsidR="00005BDD" w:rsidRPr="00B93C66" w:rsidRDefault="00005BDD" w:rsidP="00DC3586">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（アウトカム）</w:t>
            </w:r>
          </w:p>
        </w:tc>
      </w:tr>
      <w:tr w:rsidR="00B93C66" w:rsidRPr="00B93C66" w:rsidTr="00DC3586">
        <w:trPr>
          <w:trHeight w:val="397"/>
        </w:trPr>
        <w:tc>
          <w:tcPr>
            <w:tcW w:w="1418" w:type="dxa"/>
            <w:tcBorders>
              <w:bottom w:val="single" w:sz="4" w:space="0" w:color="auto"/>
            </w:tcBorders>
            <w:shd w:val="clear" w:color="auto" w:fill="D9D9D9" w:themeFill="background1" w:themeFillShade="D9"/>
            <w:vAlign w:val="center"/>
          </w:tcPr>
          <w:p w:rsidR="00005BDD" w:rsidRPr="00B93C66" w:rsidRDefault="00005BDD" w:rsidP="00DC3586">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指　標</w:t>
            </w:r>
          </w:p>
        </w:tc>
        <w:tc>
          <w:tcPr>
            <w:tcW w:w="1811" w:type="dxa"/>
            <w:tcBorders>
              <w:top w:val="single" w:sz="4" w:space="0" w:color="auto"/>
              <w:bottom w:val="single" w:sz="4" w:space="0" w:color="auto"/>
            </w:tcBorders>
            <w:vAlign w:val="center"/>
          </w:tcPr>
          <w:p w:rsidR="00005BDD" w:rsidRPr="00B93C66" w:rsidRDefault="00005BDD" w:rsidP="00DC3586">
            <w:pPr>
              <w:pStyle w:val="Default"/>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実施体制の構築</w:t>
            </w:r>
          </w:p>
        </w:tc>
        <w:tc>
          <w:tcPr>
            <w:tcW w:w="1815" w:type="dxa"/>
            <w:tcBorders>
              <w:top w:val="single" w:sz="4" w:space="0" w:color="auto"/>
              <w:bottom w:val="single" w:sz="4" w:space="0" w:color="auto"/>
            </w:tcBorders>
            <w:vAlign w:val="center"/>
          </w:tcPr>
          <w:p w:rsidR="00005BDD" w:rsidRPr="00B93C66" w:rsidRDefault="00624441" w:rsidP="00624441">
            <w:pPr>
              <w:spacing w:line="0" w:lineRule="atLeast"/>
              <w:ind w:rightChars="-40" w:right="-84"/>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対象者との情報共有</w:t>
            </w:r>
          </w:p>
        </w:tc>
        <w:tc>
          <w:tcPr>
            <w:tcW w:w="1815" w:type="dxa"/>
            <w:gridSpan w:val="2"/>
            <w:tcBorders>
              <w:top w:val="single" w:sz="4" w:space="0" w:color="auto"/>
              <w:bottom w:val="single" w:sz="4" w:space="0" w:color="auto"/>
            </w:tcBorders>
            <w:vAlign w:val="center"/>
          </w:tcPr>
          <w:p w:rsidR="00005BDD" w:rsidRPr="00B93C66" w:rsidRDefault="00005BDD" w:rsidP="00DC358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特定健診受診者数</w:t>
            </w:r>
          </w:p>
        </w:tc>
        <w:tc>
          <w:tcPr>
            <w:tcW w:w="1815" w:type="dxa"/>
            <w:tcBorders>
              <w:top w:val="single" w:sz="4" w:space="0" w:color="auto"/>
              <w:bottom w:val="single" w:sz="4" w:space="0" w:color="auto"/>
            </w:tcBorders>
            <w:vAlign w:val="center"/>
          </w:tcPr>
          <w:p w:rsidR="00005BDD" w:rsidRPr="00B93C66" w:rsidRDefault="00005BDD" w:rsidP="00DC3586">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特定健診受診率の向上</w:t>
            </w:r>
          </w:p>
        </w:tc>
      </w:tr>
    </w:tbl>
    <w:p w:rsidR="00CB5383" w:rsidRPr="00B93C66" w:rsidRDefault="003371AB" w:rsidP="00310E70">
      <w:pPr>
        <w:pStyle w:val="3"/>
        <w:spacing w:line="0" w:lineRule="atLeast"/>
        <w:ind w:leftChars="0" w:left="0"/>
        <w:rPr>
          <w:rFonts w:ascii="HG丸ｺﾞｼｯｸM-PRO" w:eastAsia="HG丸ｺﾞｼｯｸM-PRO" w:hAnsi="HG丸ｺﾞｼｯｸM-PRO"/>
        </w:rPr>
      </w:pPr>
      <w:bookmarkStart w:id="49" w:name="_Toc505064917"/>
      <w:r w:rsidRPr="00B93C66">
        <w:rPr>
          <w:rFonts w:ascii="HG丸ｺﾞｼｯｸM-PRO" w:eastAsia="HG丸ｺﾞｼｯｸM-PRO" w:hAnsi="HG丸ｺﾞｼｯｸM-PRO" w:hint="eastAsia"/>
        </w:rPr>
        <w:lastRenderedPageBreak/>
        <w:t>（３</w:t>
      </w:r>
      <w:r w:rsidR="00922C53" w:rsidRPr="00B93C66">
        <w:rPr>
          <w:rFonts w:ascii="HG丸ｺﾞｼｯｸM-PRO" w:eastAsia="HG丸ｺﾞｼｯｸM-PRO" w:hAnsi="HG丸ｺﾞｼｯｸM-PRO" w:hint="eastAsia"/>
        </w:rPr>
        <w:t>）</w:t>
      </w:r>
      <w:r w:rsidR="00CB5383" w:rsidRPr="00B93C66">
        <w:rPr>
          <w:rFonts w:ascii="HG丸ｺﾞｼｯｸM-PRO" w:eastAsia="HG丸ｺﾞｼｯｸM-PRO" w:hAnsi="HG丸ｺﾞｼｯｸM-PRO" w:hint="eastAsia"/>
        </w:rPr>
        <w:t>メタボリックシンドローム該当者及び予備群減少対策</w:t>
      </w:r>
      <w:bookmarkEnd w:id="49"/>
    </w:p>
    <w:p w:rsidR="00CB5383" w:rsidRPr="00B93C66" w:rsidRDefault="00CB27CD" w:rsidP="00310E70">
      <w:pPr>
        <w:widowControl/>
        <w:spacing w:line="0" w:lineRule="atLeast"/>
        <w:ind w:leftChars="200" w:left="420"/>
        <w:jc w:val="left"/>
        <w:rPr>
          <w:rFonts w:asciiTheme="majorEastAsia" w:eastAsiaTheme="majorEastAsia" w:hAnsiTheme="majorEastAsia"/>
        </w:rPr>
      </w:pPr>
      <w:r w:rsidRPr="00B93C66">
        <w:rPr>
          <w:rFonts w:asciiTheme="majorEastAsia" w:eastAsiaTheme="majorEastAsia" w:hAnsiTheme="majorEastAsia" w:hint="eastAsia"/>
          <w:sz w:val="20"/>
          <w:szCs w:val="20"/>
        </w:rPr>
        <w:t xml:space="preserve">１　</w:t>
      </w:r>
      <w:r w:rsidR="00CB5383" w:rsidRPr="00B93C66">
        <w:rPr>
          <w:rFonts w:asciiTheme="majorEastAsia" w:eastAsiaTheme="majorEastAsia" w:hAnsiTheme="majorEastAsia" w:hint="eastAsia"/>
          <w:sz w:val="20"/>
          <w:szCs w:val="20"/>
        </w:rPr>
        <w:t>特定保健指導</w:t>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HG丸ｺﾞｼｯｸM-PRO" w:eastAsia="HG丸ｺﾞｼｯｸM-PRO" w:hAnsi="HG丸ｺﾞｼｯｸM-PRO" w:cs="ＭＳ 明朝" w:hint="eastAsia"/>
          <w:kern w:val="0"/>
          <w:sz w:val="22"/>
        </w:rPr>
        <w:t>【保健衛生部門連携】</w:t>
      </w:r>
    </w:p>
    <w:tbl>
      <w:tblPr>
        <w:tblStyle w:val="ad"/>
        <w:tblW w:w="8674" w:type="dxa"/>
        <w:tblInd w:w="420" w:type="dxa"/>
        <w:tblBorders>
          <w:bottom w:val="none" w:sz="0" w:space="0" w:color="auto"/>
        </w:tblBorders>
        <w:tblLook w:val="04A0" w:firstRow="1" w:lastRow="0" w:firstColumn="1" w:lastColumn="0" w:noHBand="0" w:noVBand="1"/>
      </w:tblPr>
      <w:tblGrid>
        <w:gridCol w:w="1418"/>
        <w:gridCol w:w="1811"/>
        <w:gridCol w:w="1815"/>
        <w:gridCol w:w="578"/>
        <w:gridCol w:w="1237"/>
        <w:gridCol w:w="1815"/>
      </w:tblGrid>
      <w:tr w:rsidR="00B93C66" w:rsidRPr="00B93C66" w:rsidTr="00101698">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事業名</w:t>
            </w:r>
          </w:p>
        </w:tc>
        <w:tc>
          <w:tcPr>
            <w:tcW w:w="4204" w:type="dxa"/>
            <w:gridSpan w:val="3"/>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特定保健指導</w:t>
            </w:r>
          </w:p>
        </w:tc>
        <w:tc>
          <w:tcPr>
            <w:tcW w:w="1237"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事業開始</w:t>
            </w:r>
          </w:p>
        </w:tc>
        <w:tc>
          <w:tcPr>
            <w:tcW w:w="1815" w:type="dxa"/>
            <w:shd w:val="clear" w:color="auto" w:fill="D9D9D9" w:themeFill="background1" w:themeFillShade="D9"/>
            <w:vAlign w:val="center"/>
          </w:tcPr>
          <w:p w:rsidR="00CB5383" w:rsidRPr="00B93C66" w:rsidRDefault="00DE4C4D"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平成23</w:t>
            </w:r>
            <w:r w:rsidR="00CB5383" w:rsidRPr="00B93C66">
              <w:rPr>
                <w:rFonts w:asciiTheme="majorEastAsia" w:eastAsiaTheme="majorEastAsia" w:hAnsiTheme="majorEastAsia" w:hint="eastAsia"/>
                <w:sz w:val="20"/>
                <w:szCs w:val="20"/>
              </w:rPr>
              <w:t>年度</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目　的</w:t>
            </w:r>
          </w:p>
        </w:tc>
        <w:tc>
          <w:tcPr>
            <w:tcW w:w="7256" w:type="dxa"/>
            <w:gridSpan w:val="5"/>
            <w:vAlign w:val="center"/>
          </w:tcPr>
          <w:p w:rsidR="00CB5383" w:rsidRPr="00B93C66" w:rsidRDefault="00CB5383" w:rsidP="00706CA8">
            <w:pPr>
              <w:pStyle w:val="Default"/>
              <w:spacing w:line="0" w:lineRule="atLeast"/>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メタボリックシンドロームの改善及び生活習慣病予防</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対象者</w:t>
            </w:r>
          </w:p>
        </w:tc>
        <w:tc>
          <w:tcPr>
            <w:tcW w:w="7256" w:type="dxa"/>
            <w:gridSpan w:val="5"/>
            <w:vAlign w:val="center"/>
          </w:tcPr>
          <w:p w:rsidR="00CB5383" w:rsidRPr="00B93C66" w:rsidRDefault="00706CA8" w:rsidP="00310E70">
            <w:pPr>
              <w:pStyle w:val="Default"/>
              <w:spacing w:line="0" w:lineRule="atLeast"/>
              <w:rPr>
                <w:rFonts w:asciiTheme="majorEastAsia" w:eastAsiaTheme="majorEastAsia" w:hAnsiTheme="majorEastAsia"/>
                <w:color w:val="auto"/>
                <w:sz w:val="18"/>
                <w:szCs w:val="18"/>
              </w:rPr>
            </w:pPr>
            <w:r w:rsidRPr="00B93C66">
              <w:rPr>
                <w:rFonts w:asciiTheme="majorEastAsia" w:eastAsiaTheme="majorEastAsia" w:hAnsiTheme="majorEastAsia" w:cs="ＭＳ 明朝" w:hint="eastAsia"/>
                <w:color w:val="auto"/>
                <w:sz w:val="18"/>
                <w:szCs w:val="18"/>
              </w:rPr>
              <w:t>特定健康診査の結果、</w:t>
            </w:r>
            <w:r w:rsidR="00CB5383" w:rsidRPr="00B93C66">
              <w:rPr>
                <w:rFonts w:asciiTheme="majorEastAsia" w:eastAsiaTheme="majorEastAsia" w:hAnsiTheme="majorEastAsia" w:cs="ＭＳ 明朝" w:hint="eastAsia"/>
                <w:color w:val="auto"/>
                <w:sz w:val="18"/>
                <w:szCs w:val="18"/>
              </w:rPr>
              <w:t>「動機付け支援」の対象に該当した人</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事業内容</w:t>
            </w:r>
          </w:p>
        </w:tc>
        <w:tc>
          <w:tcPr>
            <w:tcW w:w="7256" w:type="dxa"/>
            <w:gridSpan w:val="5"/>
            <w:vAlign w:val="center"/>
          </w:tcPr>
          <w:p w:rsidR="00CB5383" w:rsidRPr="00B93C66" w:rsidRDefault="00706CA8" w:rsidP="00AF4B45">
            <w:pPr>
              <w:pStyle w:val="Default"/>
              <w:spacing w:line="0" w:lineRule="atLeast"/>
              <w:rPr>
                <w:rFonts w:asciiTheme="majorEastAsia" w:eastAsiaTheme="majorEastAsia" w:hAnsiTheme="majorEastAsia" w:cs="ＭＳ 明朝"/>
                <w:color w:val="auto"/>
                <w:sz w:val="18"/>
                <w:szCs w:val="18"/>
              </w:rPr>
            </w:pPr>
            <w:r w:rsidRPr="00B93C66">
              <w:rPr>
                <w:rFonts w:asciiTheme="majorEastAsia" w:eastAsiaTheme="majorEastAsia" w:hAnsiTheme="majorEastAsia" w:cs="ＭＳ 明朝" w:hint="eastAsia"/>
                <w:color w:val="auto"/>
                <w:sz w:val="18"/>
                <w:szCs w:val="18"/>
              </w:rPr>
              <w:t>個別又は集団で保健指導を実施</w:t>
            </w:r>
          </w:p>
        </w:tc>
      </w:tr>
      <w:tr w:rsidR="00B93C66" w:rsidRPr="00B93C66" w:rsidTr="00CB27CD">
        <w:tc>
          <w:tcPr>
            <w:tcW w:w="1418" w:type="dxa"/>
            <w:tcBorders>
              <w:left w:val="nil"/>
              <w:right w:val="nil"/>
            </w:tcBorders>
            <w:shd w:val="clear" w:color="auto" w:fill="auto"/>
          </w:tcPr>
          <w:p w:rsidR="00CB5383" w:rsidRPr="00B93C66" w:rsidRDefault="00CB5383" w:rsidP="00310E70">
            <w:pPr>
              <w:spacing w:line="0" w:lineRule="atLeast"/>
              <w:rPr>
                <w:rFonts w:asciiTheme="majorEastAsia" w:eastAsiaTheme="majorEastAsia" w:hAnsiTheme="majorEastAsia"/>
                <w:sz w:val="10"/>
                <w:szCs w:val="10"/>
              </w:rPr>
            </w:pPr>
          </w:p>
        </w:tc>
        <w:tc>
          <w:tcPr>
            <w:tcW w:w="1811"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gridSpan w:val="2"/>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分　類</w:t>
            </w:r>
          </w:p>
        </w:tc>
        <w:tc>
          <w:tcPr>
            <w:tcW w:w="1811"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ind w:leftChars="-39" w:left="-82" w:rightChars="-47" w:right="-99"/>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仕組みや体制</w:t>
            </w:r>
          </w:p>
          <w:p w:rsidR="00CB5383" w:rsidRPr="00B93C66" w:rsidRDefault="00CB5383" w:rsidP="00310E70">
            <w:pPr>
              <w:spacing w:line="0" w:lineRule="atLeast"/>
              <w:ind w:leftChars="-39" w:left="-82" w:rightChars="-47" w:right="-99"/>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（ストラクチャー）</w:t>
            </w:r>
          </w:p>
        </w:tc>
        <w:tc>
          <w:tcPr>
            <w:tcW w:w="1815"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過　　程</w:t>
            </w:r>
          </w:p>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（プロセス）</w:t>
            </w:r>
          </w:p>
        </w:tc>
        <w:tc>
          <w:tcPr>
            <w:tcW w:w="1815" w:type="dxa"/>
            <w:gridSpan w:val="2"/>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結　　果</w:t>
            </w:r>
          </w:p>
          <w:p w:rsidR="00CB5383" w:rsidRPr="00B93C66" w:rsidRDefault="00CB5383" w:rsidP="00310E70">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（アウトプット）</w:t>
            </w:r>
          </w:p>
        </w:tc>
        <w:tc>
          <w:tcPr>
            <w:tcW w:w="1815"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成　　果</w:t>
            </w:r>
          </w:p>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（アウトカム）</w:t>
            </w:r>
          </w:p>
        </w:tc>
      </w:tr>
      <w:tr w:rsidR="00B93C66" w:rsidRPr="00B93C66" w:rsidTr="00CB27CD">
        <w:trPr>
          <w:trHeight w:val="397"/>
        </w:trPr>
        <w:tc>
          <w:tcPr>
            <w:tcW w:w="1418"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指　標</w:t>
            </w:r>
          </w:p>
        </w:tc>
        <w:tc>
          <w:tcPr>
            <w:tcW w:w="1811" w:type="dxa"/>
            <w:tcBorders>
              <w:top w:val="single" w:sz="4" w:space="0" w:color="auto"/>
              <w:bottom w:val="single" w:sz="4" w:space="0" w:color="auto"/>
            </w:tcBorders>
            <w:vAlign w:val="center"/>
          </w:tcPr>
          <w:p w:rsidR="00CB5383" w:rsidRPr="00B93C66" w:rsidRDefault="00CB5383" w:rsidP="00310E70">
            <w:pPr>
              <w:pStyle w:val="Default"/>
              <w:spacing w:line="0" w:lineRule="atLeast"/>
              <w:rPr>
                <w:rFonts w:asciiTheme="majorEastAsia" w:eastAsiaTheme="majorEastAsia" w:hAnsiTheme="majorEastAsia"/>
                <w:color w:val="auto"/>
                <w:sz w:val="18"/>
                <w:szCs w:val="18"/>
              </w:rPr>
            </w:pPr>
            <w:r w:rsidRPr="00B93C66">
              <w:rPr>
                <w:rFonts w:asciiTheme="majorEastAsia" w:eastAsiaTheme="majorEastAsia" w:hAnsiTheme="majorEastAsia" w:hint="eastAsia"/>
                <w:color w:val="auto"/>
                <w:sz w:val="18"/>
                <w:szCs w:val="18"/>
              </w:rPr>
              <w:t>実施体制の構築</w:t>
            </w:r>
          </w:p>
        </w:tc>
        <w:tc>
          <w:tcPr>
            <w:tcW w:w="1815" w:type="dxa"/>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受診勧奨の実施</w:t>
            </w:r>
          </w:p>
        </w:tc>
        <w:tc>
          <w:tcPr>
            <w:tcW w:w="1815" w:type="dxa"/>
            <w:gridSpan w:val="2"/>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特定保健指導利用者数</w:t>
            </w:r>
          </w:p>
        </w:tc>
        <w:tc>
          <w:tcPr>
            <w:tcW w:w="1815" w:type="dxa"/>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特定保健指導対象者の減少</w:t>
            </w:r>
          </w:p>
        </w:tc>
      </w:tr>
    </w:tbl>
    <w:p w:rsidR="00CB5383" w:rsidRPr="00B93C66" w:rsidRDefault="00CB5383" w:rsidP="00310E70">
      <w:pPr>
        <w:spacing w:line="0" w:lineRule="atLeast"/>
        <w:ind w:leftChars="200" w:left="420"/>
        <w:rPr>
          <w:rFonts w:asciiTheme="majorEastAsia" w:eastAsiaTheme="majorEastAsia" w:hAnsiTheme="majorEastAsia"/>
        </w:rPr>
      </w:pPr>
    </w:p>
    <w:p w:rsidR="00CB5383" w:rsidRPr="00B93C66" w:rsidRDefault="00CB27CD" w:rsidP="00310E70">
      <w:pPr>
        <w:spacing w:line="0" w:lineRule="atLeast"/>
        <w:ind w:leftChars="200" w:left="420"/>
        <w:rPr>
          <w:rFonts w:asciiTheme="majorEastAsia" w:eastAsiaTheme="majorEastAsia" w:hAnsiTheme="majorEastAsia"/>
        </w:rPr>
      </w:pPr>
      <w:r w:rsidRPr="00B93C66">
        <w:rPr>
          <w:rFonts w:asciiTheme="majorEastAsia" w:eastAsiaTheme="majorEastAsia" w:hAnsiTheme="majorEastAsia" w:hint="eastAsia"/>
          <w:sz w:val="20"/>
          <w:szCs w:val="20"/>
        </w:rPr>
        <w:t xml:space="preserve">２　</w:t>
      </w:r>
      <w:r w:rsidR="00CB5383" w:rsidRPr="00B93C66">
        <w:rPr>
          <w:rFonts w:asciiTheme="majorEastAsia" w:eastAsiaTheme="majorEastAsia" w:hAnsiTheme="majorEastAsia" w:hint="eastAsia"/>
          <w:sz w:val="20"/>
          <w:szCs w:val="20"/>
        </w:rPr>
        <w:t>特定保健指導未利用者利用勧奨</w:t>
      </w:r>
    </w:p>
    <w:tbl>
      <w:tblPr>
        <w:tblStyle w:val="ad"/>
        <w:tblW w:w="8674" w:type="dxa"/>
        <w:tblInd w:w="420" w:type="dxa"/>
        <w:tblBorders>
          <w:bottom w:val="none" w:sz="0" w:space="0" w:color="auto"/>
        </w:tblBorders>
        <w:tblLayout w:type="fixed"/>
        <w:tblLook w:val="04A0" w:firstRow="1" w:lastRow="0" w:firstColumn="1" w:lastColumn="0" w:noHBand="0" w:noVBand="1"/>
      </w:tblPr>
      <w:tblGrid>
        <w:gridCol w:w="1418"/>
        <w:gridCol w:w="1811"/>
        <w:gridCol w:w="1815"/>
        <w:gridCol w:w="578"/>
        <w:gridCol w:w="1237"/>
        <w:gridCol w:w="1815"/>
      </w:tblGrid>
      <w:tr w:rsidR="00B93C66" w:rsidRPr="00B93C66" w:rsidTr="00101698">
        <w:trPr>
          <w:trHeight w:val="397"/>
        </w:trPr>
        <w:tc>
          <w:tcPr>
            <w:tcW w:w="1418" w:type="dxa"/>
            <w:shd w:val="clear" w:color="auto" w:fill="D9D9D9" w:themeFill="background1" w:themeFillShade="D9"/>
            <w:vAlign w:val="center"/>
          </w:tcPr>
          <w:p w:rsidR="001F1809" w:rsidRPr="00B93C66" w:rsidRDefault="001F1809"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事業名</w:t>
            </w:r>
          </w:p>
        </w:tc>
        <w:tc>
          <w:tcPr>
            <w:tcW w:w="4204" w:type="dxa"/>
            <w:gridSpan w:val="3"/>
            <w:shd w:val="clear" w:color="auto" w:fill="D9D9D9" w:themeFill="background1" w:themeFillShade="D9"/>
            <w:vAlign w:val="center"/>
          </w:tcPr>
          <w:p w:rsidR="001F1809" w:rsidRPr="00B93C66" w:rsidRDefault="001F1809"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特定保健指導未利用者利用勧奨</w:t>
            </w:r>
          </w:p>
        </w:tc>
        <w:tc>
          <w:tcPr>
            <w:tcW w:w="1237" w:type="dxa"/>
            <w:shd w:val="clear" w:color="auto" w:fill="D9D9D9" w:themeFill="background1" w:themeFillShade="D9"/>
            <w:vAlign w:val="center"/>
          </w:tcPr>
          <w:p w:rsidR="001F1809" w:rsidRPr="00B93C66" w:rsidRDefault="001F1809"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事業開始</w:t>
            </w:r>
          </w:p>
        </w:tc>
        <w:tc>
          <w:tcPr>
            <w:tcW w:w="1815" w:type="dxa"/>
            <w:shd w:val="clear" w:color="auto" w:fill="D9D9D9" w:themeFill="background1" w:themeFillShade="D9"/>
            <w:vAlign w:val="center"/>
          </w:tcPr>
          <w:p w:rsidR="001F1809" w:rsidRPr="00B93C66" w:rsidRDefault="00DE4C4D"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平成31</w:t>
            </w:r>
            <w:r w:rsidR="001F1809" w:rsidRPr="00B93C66">
              <w:rPr>
                <w:rFonts w:asciiTheme="majorEastAsia" w:eastAsiaTheme="majorEastAsia" w:hAnsiTheme="majorEastAsia" w:hint="eastAsia"/>
                <w:sz w:val="20"/>
                <w:szCs w:val="20"/>
              </w:rPr>
              <w:t>年度</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目　的</w:t>
            </w:r>
          </w:p>
        </w:tc>
        <w:tc>
          <w:tcPr>
            <w:tcW w:w="7256" w:type="dxa"/>
            <w:gridSpan w:val="5"/>
            <w:vAlign w:val="center"/>
          </w:tcPr>
          <w:p w:rsidR="00CB5383" w:rsidRPr="00B93C66" w:rsidRDefault="00CB5383" w:rsidP="00AF4B45">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特定保健指導利用率向上</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対象者</w:t>
            </w:r>
          </w:p>
        </w:tc>
        <w:tc>
          <w:tcPr>
            <w:tcW w:w="7256" w:type="dxa"/>
            <w:gridSpan w:val="5"/>
            <w:vAlign w:val="center"/>
          </w:tcPr>
          <w:p w:rsidR="00CB5383" w:rsidRPr="00B93C66" w:rsidRDefault="00CB5383"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特定保健指導の対象が見込まれる人で、特定保健指導の利用が確認できていない人</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事業内容</w:t>
            </w:r>
          </w:p>
        </w:tc>
        <w:tc>
          <w:tcPr>
            <w:tcW w:w="7256" w:type="dxa"/>
            <w:gridSpan w:val="5"/>
            <w:vAlign w:val="center"/>
          </w:tcPr>
          <w:p w:rsidR="00CB5383" w:rsidRPr="00B93C66" w:rsidRDefault="00CB5383" w:rsidP="00310E70">
            <w:pPr>
              <w:pStyle w:val="Default"/>
              <w:spacing w:line="0" w:lineRule="atLeast"/>
              <w:rPr>
                <w:rFonts w:asciiTheme="majorEastAsia" w:eastAsiaTheme="majorEastAsia" w:hAnsiTheme="majorEastAsia"/>
                <w:color w:val="auto"/>
                <w:sz w:val="20"/>
                <w:szCs w:val="20"/>
              </w:rPr>
            </w:pPr>
            <w:r w:rsidRPr="00B93C66">
              <w:rPr>
                <w:rFonts w:asciiTheme="majorEastAsia" w:eastAsiaTheme="majorEastAsia" w:hAnsiTheme="majorEastAsia" w:hint="eastAsia"/>
                <w:color w:val="auto"/>
                <w:sz w:val="18"/>
                <w:szCs w:val="18"/>
              </w:rPr>
              <w:t>特定保健指導の対象が見込まれる人で、特定保健指導</w:t>
            </w:r>
            <w:r w:rsidRPr="00B93C66">
              <w:rPr>
                <w:rFonts w:asciiTheme="majorEastAsia" w:eastAsiaTheme="majorEastAsia" w:hAnsiTheme="majorEastAsia" w:cs="ＭＳ 明朝" w:hint="eastAsia"/>
                <w:color w:val="auto"/>
                <w:sz w:val="18"/>
                <w:szCs w:val="18"/>
              </w:rPr>
              <w:t>未利用者には電話による</w:t>
            </w:r>
            <w:r w:rsidRPr="00B93C66">
              <w:rPr>
                <w:rFonts w:asciiTheme="majorEastAsia" w:eastAsiaTheme="majorEastAsia" w:hAnsiTheme="majorEastAsia" w:hint="eastAsia"/>
                <w:color w:val="auto"/>
                <w:sz w:val="18"/>
                <w:szCs w:val="18"/>
              </w:rPr>
              <w:t>利用勧奨を実施</w:t>
            </w:r>
          </w:p>
        </w:tc>
      </w:tr>
      <w:tr w:rsidR="00B93C66" w:rsidRPr="00B93C66" w:rsidTr="00CB27CD">
        <w:tc>
          <w:tcPr>
            <w:tcW w:w="1418" w:type="dxa"/>
            <w:tcBorders>
              <w:left w:val="nil"/>
              <w:right w:val="nil"/>
            </w:tcBorders>
            <w:shd w:val="clear" w:color="auto" w:fill="auto"/>
          </w:tcPr>
          <w:p w:rsidR="00CB5383" w:rsidRPr="00B93C66" w:rsidRDefault="00CB5383" w:rsidP="00310E70">
            <w:pPr>
              <w:spacing w:line="0" w:lineRule="atLeast"/>
              <w:rPr>
                <w:rFonts w:asciiTheme="majorEastAsia" w:eastAsiaTheme="majorEastAsia" w:hAnsiTheme="majorEastAsia"/>
                <w:sz w:val="10"/>
                <w:szCs w:val="10"/>
              </w:rPr>
            </w:pPr>
          </w:p>
        </w:tc>
        <w:tc>
          <w:tcPr>
            <w:tcW w:w="1811"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gridSpan w:val="2"/>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分　類</w:t>
            </w:r>
          </w:p>
        </w:tc>
        <w:tc>
          <w:tcPr>
            <w:tcW w:w="1811"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ind w:leftChars="-39" w:left="-82" w:rightChars="-47" w:right="-99"/>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仕組みや体制</w:t>
            </w:r>
          </w:p>
          <w:p w:rsidR="00CB5383" w:rsidRPr="00B93C66" w:rsidRDefault="00CB5383" w:rsidP="00310E70">
            <w:pPr>
              <w:spacing w:line="0" w:lineRule="atLeast"/>
              <w:ind w:leftChars="-39" w:left="-82" w:rightChars="-47" w:right="-99"/>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（ストラクチャー）</w:t>
            </w:r>
          </w:p>
        </w:tc>
        <w:tc>
          <w:tcPr>
            <w:tcW w:w="1815"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過　　程</w:t>
            </w:r>
          </w:p>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（プロセス）</w:t>
            </w:r>
          </w:p>
        </w:tc>
        <w:tc>
          <w:tcPr>
            <w:tcW w:w="1815" w:type="dxa"/>
            <w:gridSpan w:val="2"/>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結　　果</w:t>
            </w:r>
          </w:p>
          <w:p w:rsidR="00CB5383" w:rsidRPr="00B93C66" w:rsidRDefault="00CB5383" w:rsidP="00310E70">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（アウトプット）</w:t>
            </w:r>
          </w:p>
        </w:tc>
        <w:tc>
          <w:tcPr>
            <w:tcW w:w="1815"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成　　果</w:t>
            </w:r>
          </w:p>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（アウトカム）</w:t>
            </w:r>
          </w:p>
        </w:tc>
      </w:tr>
      <w:tr w:rsidR="00B93C66" w:rsidRPr="00B93C66" w:rsidTr="00CB27CD">
        <w:trPr>
          <w:trHeight w:val="397"/>
        </w:trPr>
        <w:tc>
          <w:tcPr>
            <w:tcW w:w="1418"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指　標</w:t>
            </w:r>
          </w:p>
        </w:tc>
        <w:tc>
          <w:tcPr>
            <w:tcW w:w="1811" w:type="dxa"/>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職員体制の確保</w:t>
            </w:r>
          </w:p>
        </w:tc>
        <w:tc>
          <w:tcPr>
            <w:tcW w:w="1815" w:type="dxa"/>
            <w:tcBorders>
              <w:top w:val="single" w:sz="4" w:space="0" w:color="auto"/>
              <w:bottom w:val="single" w:sz="4" w:space="0" w:color="auto"/>
            </w:tcBorders>
            <w:vAlign w:val="center"/>
          </w:tcPr>
          <w:p w:rsidR="00CB5383" w:rsidRPr="00B93C66" w:rsidRDefault="00CB5383" w:rsidP="00624441">
            <w:pPr>
              <w:spacing w:line="0" w:lineRule="atLeast"/>
              <w:ind w:rightChars="-33" w:right="-69"/>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対象者との情報共有</w:t>
            </w:r>
          </w:p>
        </w:tc>
        <w:tc>
          <w:tcPr>
            <w:tcW w:w="1815" w:type="dxa"/>
            <w:gridSpan w:val="2"/>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特定保健指導利用者数</w:t>
            </w:r>
          </w:p>
        </w:tc>
        <w:tc>
          <w:tcPr>
            <w:tcW w:w="1815" w:type="dxa"/>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特定保健指導利用者の増加</w:t>
            </w:r>
          </w:p>
        </w:tc>
      </w:tr>
    </w:tbl>
    <w:p w:rsidR="00A709E6" w:rsidRPr="00B93C66" w:rsidRDefault="00A709E6" w:rsidP="00310E70">
      <w:pPr>
        <w:spacing w:line="0" w:lineRule="atLeast"/>
        <w:rPr>
          <w:rFonts w:asciiTheme="majorEastAsia" w:eastAsiaTheme="majorEastAsia" w:hAnsiTheme="majorEastAsia"/>
        </w:rPr>
      </w:pPr>
    </w:p>
    <w:p w:rsidR="00A709E6" w:rsidRPr="00B93C66" w:rsidRDefault="003371AB" w:rsidP="00310E70">
      <w:pPr>
        <w:pStyle w:val="3"/>
        <w:spacing w:line="0" w:lineRule="atLeast"/>
        <w:ind w:leftChars="0" w:left="0"/>
        <w:rPr>
          <w:rFonts w:ascii="HG丸ｺﾞｼｯｸM-PRO" w:eastAsia="HG丸ｺﾞｼｯｸM-PRO" w:hAnsi="HG丸ｺﾞｼｯｸM-PRO"/>
        </w:rPr>
      </w:pPr>
      <w:bookmarkStart w:id="50" w:name="_Toc505064918"/>
      <w:r w:rsidRPr="00B93C66">
        <w:rPr>
          <w:rFonts w:ascii="HG丸ｺﾞｼｯｸM-PRO" w:eastAsia="HG丸ｺﾞｼｯｸM-PRO" w:hAnsi="HG丸ｺﾞｼｯｸM-PRO" w:hint="eastAsia"/>
        </w:rPr>
        <w:t>（４</w:t>
      </w:r>
      <w:r w:rsidR="00922C53" w:rsidRPr="00B93C66">
        <w:rPr>
          <w:rFonts w:ascii="HG丸ｺﾞｼｯｸM-PRO" w:eastAsia="HG丸ｺﾞｼｯｸM-PRO" w:hAnsi="HG丸ｺﾞｼｯｸM-PRO" w:hint="eastAsia"/>
        </w:rPr>
        <w:t>）</w:t>
      </w:r>
      <w:r w:rsidR="00A709E6" w:rsidRPr="00B93C66">
        <w:rPr>
          <w:rFonts w:ascii="HG丸ｺﾞｼｯｸM-PRO" w:eastAsia="HG丸ｺﾞｼｯｸM-PRO" w:hAnsi="HG丸ｺﾞｼｯｸM-PRO" w:hint="eastAsia"/>
        </w:rPr>
        <w:t>糖尿病重症化対策</w:t>
      </w:r>
      <w:bookmarkEnd w:id="50"/>
    </w:p>
    <w:p w:rsidR="00CB5383" w:rsidRPr="00B93C66" w:rsidRDefault="00CB27CD" w:rsidP="00310E70">
      <w:pPr>
        <w:spacing w:line="0" w:lineRule="atLeast"/>
        <w:ind w:leftChars="200" w:left="420"/>
        <w:rPr>
          <w:rFonts w:asciiTheme="majorEastAsia" w:eastAsiaTheme="majorEastAsia" w:hAnsiTheme="majorEastAsia"/>
        </w:rPr>
      </w:pPr>
      <w:r w:rsidRPr="00B93C66">
        <w:rPr>
          <w:rFonts w:asciiTheme="majorEastAsia" w:eastAsiaTheme="majorEastAsia" w:hAnsiTheme="majorEastAsia" w:hint="eastAsia"/>
        </w:rPr>
        <w:t xml:space="preserve">１　</w:t>
      </w:r>
      <w:r w:rsidR="00CB5383" w:rsidRPr="00B93C66">
        <w:rPr>
          <w:rFonts w:asciiTheme="majorEastAsia" w:eastAsiaTheme="majorEastAsia" w:hAnsiTheme="majorEastAsia" w:hint="eastAsia"/>
        </w:rPr>
        <w:t>糖尿病重症化対策</w:t>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Theme="majorEastAsia" w:eastAsiaTheme="majorEastAsia" w:hAnsiTheme="majorEastAsia"/>
          <w:sz w:val="20"/>
          <w:szCs w:val="20"/>
        </w:rPr>
        <w:tab/>
      </w:r>
      <w:r w:rsidR="001831AE" w:rsidRPr="00B93C66">
        <w:rPr>
          <w:rFonts w:ascii="HG丸ｺﾞｼｯｸM-PRO" w:eastAsia="HG丸ｺﾞｼｯｸM-PRO" w:hAnsi="HG丸ｺﾞｼｯｸM-PRO" w:cs="ＭＳ 明朝" w:hint="eastAsia"/>
          <w:kern w:val="0"/>
          <w:sz w:val="22"/>
        </w:rPr>
        <w:t>【保健衛生部門連携】</w:t>
      </w:r>
    </w:p>
    <w:tbl>
      <w:tblPr>
        <w:tblStyle w:val="ad"/>
        <w:tblW w:w="8674" w:type="dxa"/>
        <w:tblInd w:w="420" w:type="dxa"/>
        <w:tblBorders>
          <w:bottom w:val="none" w:sz="0" w:space="0" w:color="auto"/>
        </w:tblBorders>
        <w:tblLook w:val="04A0" w:firstRow="1" w:lastRow="0" w:firstColumn="1" w:lastColumn="0" w:noHBand="0" w:noVBand="1"/>
      </w:tblPr>
      <w:tblGrid>
        <w:gridCol w:w="1418"/>
        <w:gridCol w:w="1811"/>
        <w:gridCol w:w="1815"/>
        <w:gridCol w:w="578"/>
        <w:gridCol w:w="1237"/>
        <w:gridCol w:w="1815"/>
      </w:tblGrid>
      <w:tr w:rsidR="00B93C66" w:rsidRPr="00B93C66" w:rsidTr="00101698">
        <w:trPr>
          <w:trHeight w:val="397"/>
        </w:trPr>
        <w:tc>
          <w:tcPr>
            <w:tcW w:w="1418" w:type="dxa"/>
            <w:shd w:val="clear" w:color="auto" w:fill="D9D9D9" w:themeFill="background1" w:themeFillShade="D9"/>
            <w:vAlign w:val="center"/>
          </w:tcPr>
          <w:p w:rsidR="001F1809" w:rsidRPr="00B93C66" w:rsidRDefault="001F1809"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事業名</w:t>
            </w:r>
          </w:p>
        </w:tc>
        <w:tc>
          <w:tcPr>
            <w:tcW w:w="4204" w:type="dxa"/>
            <w:gridSpan w:val="3"/>
            <w:shd w:val="clear" w:color="auto" w:fill="D9D9D9" w:themeFill="background1" w:themeFillShade="D9"/>
            <w:vAlign w:val="center"/>
          </w:tcPr>
          <w:p w:rsidR="001F1809" w:rsidRPr="00B93C66" w:rsidRDefault="00101698"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糖尿病および糖尿病性腎症重症化予防事業</w:t>
            </w:r>
          </w:p>
        </w:tc>
        <w:tc>
          <w:tcPr>
            <w:tcW w:w="1237" w:type="dxa"/>
            <w:shd w:val="clear" w:color="auto" w:fill="D9D9D9" w:themeFill="background1" w:themeFillShade="D9"/>
            <w:vAlign w:val="center"/>
          </w:tcPr>
          <w:p w:rsidR="001F1809" w:rsidRPr="00B93C66" w:rsidRDefault="001F1809"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事業開始</w:t>
            </w:r>
          </w:p>
        </w:tc>
        <w:tc>
          <w:tcPr>
            <w:tcW w:w="1815" w:type="dxa"/>
            <w:shd w:val="clear" w:color="auto" w:fill="D9D9D9" w:themeFill="background1" w:themeFillShade="D9"/>
            <w:vAlign w:val="center"/>
          </w:tcPr>
          <w:p w:rsidR="001F1809" w:rsidRPr="00B93C66" w:rsidRDefault="00DE4C4D"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平成23</w:t>
            </w:r>
            <w:r w:rsidR="001F1809" w:rsidRPr="00B93C66">
              <w:rPr>
                <w:rFonts w:asciiTheme="majorEastAsia" w:eastAsiaTheme="majorEastAsia" w:hAnsiTheme="majorEastAsia" w:hint="eastAsia"/>
                <w:sz w:val="20"/>
                <w:szCs w:val="20"/>
              </w:rPr>
              <w:t>年度</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目　的</w:t>
            </w:r>
          </w:p>
        </w:tc>
        <w:tc>
          <w:tcPr>
            <w:tcW w:w="7256" w:type="dxa"/>
            <w:gridSpan w:val="5"/>
            <w:vAlign w:val="center"/>
          </w:tcPr>
          <w:p w:rsidR="00CB5383" w:rsidRPr="00B93C66" w:rsidRDefault="00CB5383" w:rsidP="00AF4B45">
            <w:pPr>
              <w:pStyle w:val="Default"/>
              <w:spacing w:line="0" w:lineRule="atLeast"/>
              <w:rPr>
                <w:rFonts w:asciiTheme="majorEastAsia" w:eastAsiaTheme="majorEastAsia" w:hAnsiTheme="majorEastAsia"/>
                <w:color w:val="auto"/>
                <w:sz w:val="20"/>
                <w:szCs w:val="20"/>
              </w:rPr>
            </w:pPr>
            <w:r w:rsidRPr="00B93C66">
              <w:rPr>
                <w:rFonts w:asciiTheme="majorEastAsia" w:eastAsiaTheme="majorEastAsia" w:hAnsiTheme="majorEastAsia" w:hint="eastAsia"/>
                <w:color w:val="auto"/>
                <w:sz w:val="18"/>
                <w:szCs w:val="18"/>
              </w:rPr>
              <w:t>生活習慣の改善を促し、早期に糖尿病の治療を開始し将来の重症化を予防する。また、糖尿病性腎症等の合併症の予防により、被保険者の生活の質（</w:t>
            </w:r>
            <w:r w:rsidRPr="00B93C66">
              <w:rPr>
                <w:rFonts w:asciiTheme="majorEastAsia" w:eastAsiaTheme="majorEastAsia" w:hAnsiTheme="majorEastAsia"/>
                <w:color w:val="auto"/>
                <w:sz w:val="18"/>
                <w:szCs w:val="18"/>
              </w:rPr>
              <w:t>QOL</w:t>
            </w:r>
            <w:r w:rsidRPr="00B93C66">
              <w:rPr>
                <w:rFonts w:asciiTheme="majorEastAsia" w:eastAsiaTheme="majorEastAsia" w:hAnsiTheme="majorEastAsia" w:hint="eastAsia"/>
                <w:color w:val="auto"/>
                <w:sz w:val="18"/>
                <w:szCs w:val="18"/>
              </w:rPr>
              <w:t>）の向上</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対象者</w:t>
            </w:r>
          </w:p>
        </w:tc>
        <w:tc>
          <w:tcPr>
            <w:tcW w:w="7256" w:type="dxa"/>
            <w:gridSpan w:val="5"/>
            <w:vAlign w:val="center"/>
          </w:tcPr>
          <w:p w:rsidR="00CB5383" w:rsidRPr="00B93C66" w:rsidRDefault="00CB5383"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18"/>
                <w:szCs w:val="18"/>
              </w:rPr>
              <w:t>特定健康診査を受診し、</w:t>
            </w:r>
            <w:r w:rsidRPr="00B93C66">
              <w:rPr>
                <w:rFonts w:asciiTheme="majorEastAsia" w:eastAsiaTheme="majorEastAsia" w:hAnsiTheme="majorEastAsia"/>
                <w:sz w:val="18"/>
                <w:szCs w:val="18"/>
              </w:rPr>
              <w:t>HbA1c</w:t>
            </w:r>
            <w:r w:rsidRPr="00B93C66">
              <w:rPr>
                <w:rFonts w:asciiTheme="majorEastAsia" w:eastAsiaTheme="majorEastAsia" w:hAnsiTheme="majorEastAsia" w:hint="eastAsia"/>
                <w:sz w:val="18"/>
                <w:szCs w:val="18"/>
              </w:rPr>
              <w:t>6</w:t>
            </w:r>
            <w:r w:rsidRPr="00B93C66">
              <w:rPr>
                <w:rFonts w:asciiTheme="majorEastAsia" w:eastAsiaTheme="majorEastAsia" w:hAnsiTheme="majorEastAsia"/>
                <w:sz w:val="18"/>
                <w:szCs w:val="18"/>
              </w:rPr>
              <w:t>.</w:t>
            </w:r>
            <w:r w:rsidRPr="00B93C66">
              <w:rPr>
                <w:rFonts w:asciiTheme="majorEastAsia" w:eastAsiaTheme="majorEastAsia" w:hAnsiTheme="majorEastAsia" w:hint="eastAsia"/>
                <w:sz w:val="18"/>
                <w:szCs w:val="18"/>
              </w:rPr>
              <w:t>5</w:t>
            </w:r>
            <w:r w:rsidRPr="00B93C66">
              <w:rPr>
                <w:rFonts w:asciiTheme="majorEastAsia" w:eastAsiaTheme="majorEastAsia" w:hAnsiTheme="majorEastAsia"/>
                <w:sz w:val="18"/>
                <w:szCs w:val="18"/>
              </w:rPr>
              <w:t>%</w:t>
            </w:r>
            <w:r w:rsidRPr="00B93C66">
              <w:rPr>
                <w:rFonts w:asciiTheme="majorEastAsia" w:eastAsiaTheme="majorEastAsia" w:hAnsiTheme="majorEastAsia" w:hint="eastAsia"/>
                <w:sz w:val="18"/>
                <w:szCs w:val="18"/>
              </w:rPr>
              <w:t>以上及びeGFR59以下で</w:t>
            </w:r>
            <w:r w:rsidRPr="00B93C66">
              <w:rPr>
                <w:rFonts w:asciiTheme="majorEastAsia" w:eastAsiaTheme="majorEastAsia" w:hAnsiTheme="majorEastAsia"/>
                <w:sz w:val="18"/>
                <w:szCs w:val="18"/>
              </w:rPr>
              <w:t>HbA1c</w:t>
            </w:r>
            <w:r w:rsidRPr="00B93C66">
              <w:rPr>
                <w:rFonts w:asciiTheme="majorEastAsia" w:eastAsiaTheme="majorEastAsia" w:hAnsiTheme="majorEastAsia" w:hint="eastAsia"/>
                <w:sz w:val="18"/>
                <w:szCs w:val="18"/>
              </w:rPr>
              <w:t>6</w:t>
            </w:r>
            <w:r w:rsidRPr="00B93C66">
              <w:rPr>
                <w:rFonts w:asciiTheme="majorEastAsia" w:eastAsiaTheme="majorEastAsia" w:hAnsiTheme="majorEastAsia"/>
                <w:sz w:val="18"/>
                <w:szCs w:val="18"/>
              </w:rPr>
              <w:t>.</w:t>
            </w:r>
            <w:r w:rsidRPr="00B93C66">
              <w:rPr>
                <w:rFonts w:asciiTheme="majorEastAsia" w:eastAsiaTheme="majorEastAsia" w:hAnsiTheme="majorEastAsia" w:hint="eastAsia"/>
                <w:sz w:val="18"/>
                <w:szCs w:val="18"/>
              </w:rPr>
              <w:t>0～6.4</w:t>
            </w:r>
            <w:r w:rsidRPr="00B93C66">
              <w:rPr>
                <w:rFonts w:asciiTheme="majorEastAsia" w:eastAsiaTheme="majorEastAsia" w:hAnsiTheme="majorEastAsia"/>
                <w:sz w:val="18"/>
                <w:szCs w:val="18"/>
              </w:rPr>
              <w:t>%</w:t>
            </w:r>
            <w:r w:rsidRPr="00B93C66">
              <w:rPr>
                <w:rFonts w:asciiTheme="majorEastAsia" w:eastAsiaTheme="majorEastAsia" w:hAnsiTheme="majorEastAsia" w:hint="eastAsia"/>
                <w:sz w:val="18"/>
                <w:szCs w:val="18"/>
              </w:rPr>
              <w:t>の人</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事業内容</w:t>
            </w:r>
          </w:p>
        </w:tc>
        <w:tc>
          <w:tcPr>
            <w:tcW w:w="7256" w:type="dxa"/>
            <w:gridSpan w:val="5"/>
            <w:vAlign w:val="center"/>
          </w:tcPr>
          <w:p w:rsidR="00CB5383" w:rsidRPr="00B93C66" w:rsidRDefault="00E84AC1" w:rsidP="00E84AC1">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cs="ＭＳ 明朝" w:hint="eastAsia"/>
                <w:sz w:val="18"/>
                <w:szCs w:val="18"/>
              </w:rPr>
              <w:t>eGFR59以下、HbA1cが2年連続6.5以上の人とeGFR59以下でHbA1cが6.0～6.4の人を対象に、</w:t>
            </w:r>
            <w:r w:rsidRPr="00B93C66">
              <w:rPr>
                <w:rFonts w:asciiTheme="majorEastAsia" w:eastAsiaTheme="majorEastAsia" w:hAnsiTheme="majorEastAsia" w:hint="eastAsia"/>
                <w:sz w:val="18"/>
                <w:szCs w:val="18"/>
              </w:rPr>
              <w:t>保健師及び栄養士による</w:t>
            </w:r>
            <w:r w:rsidRPr="00B93C66">
              <w:rPr>
                <w:rFonts w:asciiTheme="majorEastAsia" w:eastAsiaTheme="majorEastAsia" w:hAnsiTheme="majorEastAsia" w:cs="ＭＳ 明朝" w:hint="eastAsia"/>
                <w:sz w:val="18"/>
                <w:szCs w:val="18"/>
              </w:rPr>
              <w:t>集団指導と個別指導を組み合わせて実施</w:t>
            </w:r>
          </w:p>
        </w:tc>
      </w:tr>
      <w:tr w:rsidR="00B93C66" w:rsidRPr="00B93C66" w:rsidTr="00CB27CD">
        <w:tc>
          <w:tcPr>
            <w:tcW w:w="1418" w:type="dxa"/>
            <w:tcBorders>
              <w:left w:val="nil"/>
              <w:right w:val="nil"/>
            </w:tcBorders>
            <w:shd w:val="clear" w:color="auto" w:fill="auto"/>
          </w:tcPr>
          <w:p w:rsidR="00CB5383" w:rsidRPr="00B93C66" w:rsidRDefault="00CB5383" w:rsidP="00310E70">
            <w:pPr>
              <w:spacing w:line="0" w:lineRule="atLeast"/>
              <w:rPr>
                <w:rFonts w:asciiTheme="majorEastAsia" w:eastAsiaTheme="majorEastAsia" w:hAnsiTheme="majorEastAsia"/>
                <w:sz w:val="10"/>
                <w:szCs w:val="10"/>
              </w:rPr>
            </w:pPr>
          </w:p>
        </w:tc>
        <w:tc>
          <w:tcPr>
            <w:tcW w:w="1811"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gridSpan w:val="2"/>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分　類</w:t>
            </w:r>
          </w:p>
        </w:tc>
        <w:tc>
          <w:tcPr>
            <w:tcW w:w="1811"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ind w:leftChars="-39" w:left="-82" w:rightChars="-47" w:right="-99"/>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仕組みや体制</w:t>
            </w:r>
          </w:p>
          <w:p w:rsidR="00CB5383" w:rsidRPr="00B93C66" w:rsidRDefault="00CB5383" w:rsidP="00310E70">
            <w:pPr>
              <w:spacing w:line="0" w:lineRule="atLeast"/>
              <w:ind w:leftChars="-39" w:left="-82" w:rightChars="-47" w:right="-99"/>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（ストラクチャー）</w:t>
            </w:r>
          </w:p>
        </w:tc>
        <w:tc>
          <w:tcPr>
            <w:tcW w:w="1815"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過　　程</w:t>
            </w:r>
          </w:p>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（プロセス）</w:t>
            </w:r>
          </w:p>
        </w:tc>
        <w:tc>
          <w:tcPr>
            <w:tcW w:w="1815" w:type="dxa"/>
            <w:gridSpan w:val="2"/>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結　　果</w:t>
            </w:r>
          </w:p>
          <w:p w:rsidR="00CB5383" w:rsidRPr="00B93C66" w:rsidRDefault="00CB5383" w:rsidP="00310E70">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（アウトプット）</w:t>
            </w:r>
          </w:p>
        </w:tc>
        <w:tc>
          <w:tcPr>
            <w:tcW w:w="1815"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成　　果</w:t>
            </w:r>
          </w:p>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（アウトカム）</w:t>
            </w:r>
          </w:p>
        </w:tc>
      </w:tr>
      <w:tr w:rsidR="00B93C66" w:rsidRPr="00B93C66" w:rsidTr="00CB27CD">
        <w:trPr>
          <w:trHeight w:val="397"/>
        </w:trPr>
        <w:tc>
          <w:tcPr>
            <w:tcW w:w="1418"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指　標</w:t>
            </w:r>
          </w:p>
        </w:tc>
        <w:tc>
          <w:tcPr>
            <w:tcW w:w="1811" w:type="dxa"/>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職員体制の確保</w:t>
            </w:r>
          </w:p>
        </w:tc>
        <w:tc>
          <w:tcPr>
            <w:tcW w:w="1815" w:type="dxa"/>
            <w:tcBorders>
              <w:top w:val="single" w:sz="4" w:space="0" w:color="auto"/>
              <w:bottom w:val="single" w:sz="4" w:space="0" w:color="auto"/>
            </w:tcBorders>
            <w:vAlign w:val="center"/>
          </w:tcPr>
          <w:p w:rsidR="00CB5383" w:rsidRPr="00B93C66" w:rsidRDefault="00CB5383" w:rsidP="00624441">
            <w:pPr>
              <w:spacing w:line="0" w:lineRule="atLeast"/>
              <w:ind w:rightChars="-47" w:right="-99"/>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対象者との情報共有</w:t>
            </w:r>
          </w:p>
        </w:tc>
        <w:tc>
          <w:tcPr>
            <w:tcW w:w="1815" w:type="dxa"/>
            <w:gridSpan w:val="2"/>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行動変容</w:t>
            </w:r>
          </w:p>
        </w:tc>
        <w:tc>
          <w:tcPr>
            <w:tcW w:w="1815" w:type="dxa"/>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hint="eastAsia"/>
                <w:sz w:val="18"/>
                <w:szCs w:val="18"/>
              </w:rPr>
              <w:t>対象者の減少</w:t>
            </w:r>
          </w:p>
        </w:tc>
      </w:tr>
    </w:tbl>
    <w:p w:rsidR="00A709E6" w:rsidRPr="00B93C66" w:rsidRDefault="00A709E6" w:rsidP="00310E70">
      <w:pPr>
        <w:spacing w:line="0" w:lineRule="atLeast"/>
      </w:pPr>
    </w:p>
    <w:p w:rsidR="00A709E6" w:rsidRPr="00B93C66" w:rsidRDefault="003371AB" w:rsidP="00310E70">
      <w:pPr>
        <w:pStyle w:val="3"/>
        <w:spacing w:line="0" w:lineRule="atLeast"/>
        <w:ind w:leftChars="0" w:left="0"/>
        <w:rPr>
          <w:rFonts w:ascii="HG丸ｺﾞｼｯｸM-PRO" w:eastAsia="HG丸ｺﾞｼｯｸM-PRO" w:hAnsi="HG丸ｺﾞｼｯｸM-PRO"/>
        </w:rPr>
      </w:pPr>
      <w:bookmarkStart w:id="51" w:name="_Toc505064919"/>
      <w:r w:rsidRPr="00B93C66">
        <w:rPr>
          <w:rFonts w:ascii="HG丸ｺﾞｼｯｸM-PRO" w:eastAsia="HG丸ｺﾞｼｯｸM-PRO" w:hAnsi="HG丸ｺﾞｼｯｸM-PRO" w:hint="eastAsia"/>
        </w:rPr>
        <w:t>（５</w:t>
      </w:r>
      <w:r w:rsidR="00CB27CD" w:rsidRPr="00B93C66">
        <w:rPr>
          <w:rFonts w:ascii="HG丸ｺﾞｼｯｸM-PRO" w:eastAsia="HG丸ｺﾞｼｯｸM-PRO" w:hAnsi="HG丸ｺﾞｼｯｸM-PRO" w:hint="eastAsia"/>
        </w:rPr>
        <w:t>）</w:t>
      </w:r>
      <w:r w:rsidR="00A709E6" w:rsidRPr="00B93C66">
        <w:rPr>
          <w:rFonts w:ascii="HG丸ｺﾞｼｯｸM-PRO" w:eastAsia="HG丸ｺﾞｼｯｸM-PRO" w:hAnsi="HG丸ｺﾞｼｯｸM-PRO" w:hint="eastAsia"/>
        </w:rPr>
        <w:t>その他の取組み</w:t>
      </w:r>
      <w:bookmarkEnd w:id="51"/>
    </w:p>
    <w:p w:rsidR="00CB5383" w:rsidRPr="00B93C66" w:rsidRDefault="00CB27CD" w:rsidP="00310E70">
      <w:pPr>
        <w:spacing w:line="0" w:lineRule="atLeast"/>
        <w:ind w:leftChars="200" w:left="420"/>
      </w:pPr>
      <w:r w:rsidRPr="00B93C66">
        <w:rPr>
          <w:rFonts w:asciiTheme="majorEastAsia" w:eastAsiaTheme="majorEastAsia" w:hAnsiTheme="majorEastAsia" w:hint="eastAsia"/>
          <w:sz w:val="20"/>
          <w:szCs w:val="20"/>
        </w:rPr>
        <w:t xml:space="preserve">１　</w:t>
      </w:r>
      <w:r w:rsidR="00CB5383" w:rsidRPr="00B93C66">
        <w:rPr>
          <w:rFonts w:asciiTheme="majorEastAsia" w:eastAsiaTheme="majorEastAsia" w:hAnsiTheme="majorEastAsia" w:hint="eastAsia"/>
          <w:sz w:val="20"/>
          <w:szCs w:val="20"/>
        </w:rPr>
        <w:t>ジェネリック医薬品利用促進</w:t>
      </w:r>
    </w:p>
    <w:tbl>
      <w:tblPr>
        <w:tblStyle w:val="ad"/>
        <w:tblW w:w="8674" w:type="dxa"/>
        <w:tblInd w:w="420" w:type="dxa"/>
        <w:tblBorders>
          <w:bottom w:val="none" w:sz="0" w:space="0" w:color="auto"/>
        </w:tblBorders>
        <w:tblLook w:val="04A0" w:firstRow="1" w:lastRow="0" w:firstColumn="1" w:lastColumn="0" w:noHBand="0" w:noVBand="1"/>
      </w:tblPr>
      <w:tblGrid>
        <w:gridCol w:w="1418"/>
        <w:gridCol w:w="1811"/>
        <w:gridCol w:w="1815"/>
        <w:gridCol w:w="578"/>
        <w:gridCol w:w="1237"/>
        <w:gridCol w:w="1815"/>
      </w:tblGrid>
      <w:tr w:rsidR="00B93C66" w:rsidRPr="00B93C66" w:rsidTr="00101698">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事業名</w:t>
            </w:r>
          </w:p>
        </w:tc>
        <w:tc>
          <w:tcPr>
            <w:tcW w:w="4204" w:type="dxa"/>
            <w:gridSpan w:val="3"/>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ジェネリック医薬品差額通知</w:t>
            </w:r>
          </w:p>
        </w:tc>
        <w:tc>
          <w:tcPr>
            <w:tcW w:w="1237"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事業開始</w:t>
            </w:r>
          </w:p>
        </w:tc>
        <w:tc>
          <w:tcPr>
            <w:tcW w:w="1815" w:type="dxa"/>
            <w:shd w:val="clear" w:color="auto" w:fill="D9D9D9" w:themeFill="background1" w:themeFillShade="D9"/>
            <w:vAlign w:val="center"/>
          </w:tcPr>
          <w:p w:rsidR="00CB5383" w:rsidRPr="00B93C66" w:rsidRDefault="00DE4C4D"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平成</w:t>
            </w:r>
            <w:r w:rsidR="00E63EEB" w:rsidRPr="00B93C66">
              <w:rPr>
                <w:rFonts w:asciiTheme="majorEastAsia" w:eastAsiaTheme="majorEastAsia" w:hAnsiTheme="majorEastAsia" w:hint="eastAsia"/>
                <w:sz w:val="20"/>
                <w:szCs w:val="20"/>
              </w:rPr>
              <w:t>26</w:t>
            </w:r>
            <w:r w:rsidR="00CB5383" w:rsidRPr="00B93C66">
              <w:rPr>
                <w:rFonts w:asciiTheme="majorEastAsia" w:eastAsiaTheme="majorEastAsia" w:hAnsiTheme="majorEastAsia" w:hint="eastAsia"/>
                <w:sz w:val="20"/>
                <w:szCs w:val="20"/>
              </w:rPr>
              <w:t>年度</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目　的</w:t>
            </w:r>
          </w:p>
        </w:tc>
        <w:tc>
          <w:tcPr>
            <w:tcW w:w="7256" w:type="dxa"/>
            <w:gridSpan w:val="5"/>
            <w:vAlign w:val="center"/>
          </w:tcPr>
          <w:p w:rsidR="00CB5383" w:rsidRPr="00B93C66" w:rsidRDefault="00CB5383" w:rsidP="00310E70">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医療費抑制</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対象者</w:t>
            </w:r>
          </w:p>
        </w:tc>
        <w:tc>
          <w:tcPr>
            <w:tcW w:w="7256" w:type="dxa"/>
            <w:gridSpan w:val="5"/>
            <w:vAlign w:val="center"/>
          </w:tcPr>
          <w:p w:rsidR="00CB5383" w:rsidRPr="00B93C66" w:rsidRDefault="00CB5383" w:rsidP="00310E70">
            <w:pPr>
              <w:pStyle w:val="Default"/>
              <w:spacing w:line="0" w:lineRule="atLeast"/>
              <w:rPr>
                <w:rFonts w:asciiTheme="majorEastAsia" w:eastAsiaTheme="majorEastAsia" w:hAnsiTheme="majorEastAsia"/>
                <w:color w:val="auto"/>
                <w:sz w:val="20"/>
                <w:szCs w:val="20"/>
              </w:rPr>
            </w:pPr>
            <w:r w:rsidRPr="00B93C66">
              <w:rPr>
                <w:rFonts w:asciiTheme="majorEastAsia" w:eastAsiaTheme="majorEastAsia" w:hAnsiTheme="majorEastAsia" w:hint="eastAsia"/>
                <w:color w:val="auto"/>
                <w:sz w:val="18"/>
                <w:szCs w:val="18"/>
              </w:rPr>
              <w:t>調剤医薬品を使用者</w:t>
            </w: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事業内容</w:t>
            </w:r>
          </w:p>
        </w:tc>
        <w:tc>
          <w:tcPr>
            <w:tcW w:w="7256" w:type="dxa"/>
            <w:gridSpan w:val="5"/>
            <w:vAlign w:val="center"/>
          </w:tcPr>
          <w:p w:rsidR="00CB5383" w:rsidRPr="00B93C66" w:rsidRDefault="00FE6979" w:rsidP="00310E70">
            <w:pPr>
              <w:spacing w:line="0" w:lineRule="atLeast"/>
              <w:jc w:val="left"/>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18"/>
                <w:szCs w:val="18"/>
              </w:rPr>
              <w:t>ジェネリック</w:t>
            </w:r>
            <w:r w:rsidR="00CB5383" w:rsidRPr="00B93C66">
              <w:rPr>
                <w:rFonts w:asciiTheme="majorEastAsia" w:eastAsiaTheme="majorEastAsia" w:hAnsiTheme="majorEastAsia" w:cs="ＭＳ 明朝" w:hint="eastAsia"/>
                <w:kern w:val="0"/>
                <w:sz w:val="18"/>
                <w:szCs w:val="18"/>
              </w:rPr>
              <w:t>医薬品差額通知を郵送し、ジェネリック薬品利用の促進</w:t>
            </w:r>
          </w:p>
        </w:tc>
      </w:tr>
      <w:tr w:rsidR="00B93C66" w:rsidRPr="00B93C66" w:rsidTr="00CB27CD">
        <w:tc>
          <w:tcPr>
            <w:tcW w:w="1418" w:type="dxa"/>
            <w:tcBorders>
              <w:left w:val="nil"/>
              <w:right w:val="nil"/>
            </w:tcBorders>
            <w:shd w:val="clear" w:color="auto" w:fill="auto"/>
          </w:tcPr>
          <w:p w:rsidR="00CB5383" w:rsidRPr="00B93C66" w:rsidRDefault="00CB5383" w:rsidP="00310E70">
            <w:pPr>
              <w:spacing w:line="0" w:lineRule="atLeast"/>
              <w:rPr>
                <w:rFonts w:asciiTheme="majorEastAsia" w:eastAsiaTheme="majorEastAsia" w:hAnsiTheme="majorEastAsia"/>
                <w:sz w:val="10"/>
                <w:szCs w:val="10"/>
              </w:rPr>
            </w:pPr>
          </w:p>
        </w:tc>
        <w:tc>
          <w:tcPr>
            <w:tcW w:w="1811"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gridSpan w:val="2"/>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c>
          <w:tcPr>
            <w:tcW w:w="1815" w:type="dxa"/>
            <w:tcBorders>
              <w:left w:val="nil"/>
              <w:bottom w:val="single" w:sz="4" w:space="0" w:color="auto"/>
              <w:right w:val="nil"/>
            </w:tcBorders>
          </w:tcPr>
          <w:p w:rsidR="00CB5383" w:rsidRPr="00B93C66" w:rsidRDefault="00CB5383" w:rsidP="00310E70">
            <w:pPr>
              <w:spacing w:line="0" w:lineRule="atLeast"/>
              <w:rPr>
                <w:rFonts w:asciiTheme="majorEastAsia" w:eastAsiaTheme="majorEastAsia" w:hAnsiTheme="majorEastAsia"/>
                <w:sz w:val="10"/>
                <w:szCs w:val="10"/>
              </w:rPr>
            </w:pPr>
          </w:p>
        </w:tc>
      </w:tr>
      <w:tr w:rsidR="00B93C66" w:rsidRPr="00B93C66" w:rsidTr="00CB27CD">
        <w:trPr>
          <w:trHeight w:val="397"/>
        </w:trPr>
        <w:tc>
          <w:tcPr>
            <w:tcW w:w="1418" w:type="dxa"/>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分　類</w:t>
            </w:r>
          </w:p>
        </w:tc>
        <w:tc>
          <w:tcPr>
            <w:tcW w:w="1811"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ind w:leftChars="-39" w:left="-82" w:rightChars="-47" w:right="-99"/>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仕組みや体制</w:t>
            </w:r>
          </w:p>
          <w:p w:rsidR="00CB5383" w:rsidRPr="00B93C66" w:rsidRDefault="00CB5383" w:rsidP="00310E70">
            <w:pPr>
              <w:spacing w:line="0" w:lineRule="atLeast"/>
              <w:ind w:leftChars="-39" w:left="-82" w:rightChars="-47" w:right="-99"/>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（ストラクチャー）</w:t>
            </w:r>
          </w:p>
        </w:tc>
        <w:tc>
          <w:tcPr>
            <w:tcW w:w="1815"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過　　程</w:t>
            </w:r>
          </w:p>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（プロセス）</w:t>
            </w:r>
          </w:p>
        </w:tc>
        <w:tc>
          <w:tcPr>
            <w:tcW w:w="1815" w:type="dxa"/>
            <w:gridSpan w:val="2"/>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結　　果</w:t>
            </w:r>
          </w:p>
          <w:p w:rsidR="00CB5383" w:rsidRPr="00B93C66" w:rsidRDefault="00CB5383" w:rsidP="00310E70">
            <w:pPr>
              <w:spacing w:line="0" w:lineRule="atLeast"/>
              <w:ind w:leftChars="-52" w:left="-109" w:rightChars="-51" w:right="-107"/>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（アウトプット）</w:t>
            </w:r>
          </w:p>
        </w:tc>
        <w:tc>
          <w:tcPr>
            <w:tcW w:w="1815"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成　　果</w:t>
            </w:r>
          </w:p>
          <w:p w:rsidR="00CB5383" w:rsidRPr="00B93C66" w:rsidRDefault="00CB5383" w:rsidP="00310E70">
            <w:pPr>
              <w:spacing w:line="0" w:lineRule="atLeast"/>
              <w:jc w:val="center"/>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（アウトカム）</w:t>
            </w:r>
          </w:p>
        </w:tc>
      </w:tr>
      <w:tr w:rsidR="00B93C66" w:rsidRPr="00B93C66" w:rsidTr="00CB27CD">
        <w:trPr>
          <w:trHeight w:val="397"/>
        </w:trPr>
        <w:tc>
          <w:tcPr>
            <w:tcW w:w="1418" w:type="dxa"/>
            <w:tcBorders>
              <w:bottom w:val="single" w:sz="4" w:space="0" w:color="auto"/>
            </w:tcBorders>
            <w:shd w:val="clear" w:color="auto" w:fill="D9D9D9" w:themeFill="background1" w:themeFillShade="D9"/>
            <w:vAlign w:val="center"/>
          </w:tcPr>
          <w:p w:rsidR="00CB5383" w:rsidRPr="00B93C66" w:rsidRDefault="00CB5383" w:rsidP="00310E70">
            <w:pPr>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hint="eastAsia"/>
                <w:sz w:val="20"/>
                <w:szCs w:val="20"/>
              </w:rPr>
              <w:t>指　標</w:t>
            </w:r>
          </w:p>
        </w:tc>
        <w:tc>
          <w:tcPr>
            <w:tcW w:w="1811" w:type="dxa"/>
            <w:tcBorders>
              <w:top w:val="single" w:sz="4" w:space="0" w:color="auto"/>
              <w:bottom w:val="single" w:sz="4" w:space="0" w:color="auto"/>
            </w:tcBorders>
            <w:vAlign w:val="center"/>
          </w:tcPr>
          <w:p w:rsidR="00CB5383" w:rsidRPr="00B93C66" w:rsidRDefault="00CB5383" w:rsidP="00624441">
            <w:pPr>
              <w:spacing w:line="0" w:lineRule="atLeast"/>
              <w:ind w:rightChars="-38" w:right="-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国保連合会との調整</w:t>
            </w:r>
          </w:p>
        </w:tc>
        <w:tc>
          <w:tcPr>
            <w:tcW w:w="1815" w:type="dxa"/>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国保連合会との情報共有</w:t>
            </w:r>
          </w:p>
        </w:tc>
        <w:tc>
          <w:tcPr>
            <w:tcW w:w="1815" w:type="dxa"/>
            <w:gridSpan w:val="2"/>
            <w:tcBorders>
              <w:top w:val="single" w:sz="4" w:space="0" w:color="auto"/>
              <w:bottom w:val="single" w:sz="4" w:space="0" w:color="auto"/>
            </w:tcBorders>
            <w:vAlign w:val="center"/>
          </w:tcPr>
          <w:p w:rsidR="00CB5383" w:rsidRPr="00B93C66" w:rsidRDefault="00CB5383" w:rsidP="00310E70">
            <w:pPr>
              <w:spacing w:line="0" w:lineRule="atLeast"/>
              <w:jc w:val="left"/>
              <w:rPr>
                <w:rFonts w:asciiTheme="majorEastAsia" w:eastAsiaTheme="majorEastAsia" w:hAnsiTheme="majorEastAsia"/>
                <w:sz w:val="18"/>
                <w:szCs w:val="18"/>
              </w:rPr>
            </w:pPr>
            <w:r w:rsidRPr="00B93C66">
              <w:rPr>
                <w:rFonts w:asciiTheme="majorEastAsia" w:eastAsiaTheme="majorEastAsia" w:hAnsiTheme="majorEastAsia" w:hint="eastAsia"/>
                <w:sz w:val="20"/>
                <w:szCs w:val="20"/>
              </w:rPr>
              <w:t>行動変容</w:t>
            </w:r>
          </w:p>
        </w:tc>
        <w:tc>
          <w:tcPr>
            <w:tcW w:w="1815" w:type="dxa"/>
            <w:tcBorders>
              <w:top w:val="single" w:sz="4" w:space="0" w:color="auto"/>
              <w:bottom w:val="single" w:sz="4" w:space="0" w:color="auto"/>
            </w:tcBorders>
            <w:vAlign w:val="center"/>
          </w:tcPr>
          <w:p w:rsidR="00CB5383" w:rsidRPr="00B93C66" w:rsidRDefault="00CB5383" w:rsidP="00624441">
            <w:pPr>
              <w:spacing w:line="0" w:lineRule="atLeast"/>
              <w:ind w:rightChars="-38" w:right="-8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医療費の伸びの抑制</w:t>
            </w:r>
          </w:p>
        </w:tc>
      </w:tr>
    </w:tbl>
    <w:p w:rsidR="0005275F" w:rsidRPr="00B93C66" w:rsidRDefault="0005275F">
      <w:pPr>
        <w:widowControl/>
        <w:jc w:val="left"/>
        <w:sectPr w:rsidR="0005275F" w:rsidRPr="00B93C66" w:rsidSect="00310E70">
          <w:pgSz w:w="11906" w:h="16838" w:code="9"/>
          <w:pgMar w:top="1134" w:right="1418" w:bottom="1134" w:left="1418" w:header="680" w:footer="454" w:gutter="0"/>
          <w:cols w:space="425"/>
          <w:docGrid w:type="lines" w:linePitch="360"/>
        </w:sectPr>
      </w:pPr>
    </w:p>
    <w:bookmarkStart w:id="52" w:name="_Toc505064920"/>
    <w:p w:rsidR="006329DA" w:rsidRPr="00B93C66" w:rsidRDefault="00F93FC7" w:rsidP="006E7F24">
      <w:pPr>
        <w:pStyle w:val="1"/>
        <w:rPr>
          <w:rFonts w:ascii="HGS創英角ｺﾞｼｯｸUB" w:eastAsia="HGS創英角ｺﾞｼｯｸUB" w:hAnsi="HGS創英角ｺﾞｼｯｸUB"/>
          <w:sz w:val="28"/>
          <w:szCs w:val="28"/>
        </w:rPr>
      </w:pPr>
      <w:r w:rsidRPr="00B93C66">
        <w:rPr>
          <w:rFonts w:ascii="HGS創英角ｺﾞｼｯｸUB" w:eastAsia="HGS創英角ｺﾞｼｯｸUB" w:hAnsi="HGS創英角ｺﾞｼｯｸUB"/>
          <w:noProof/>
          <w:sz w:val="18"/>
          <w:szCs w:val="18"/>
        </w:rPr>
        <w:lastRenderedPageBreak/>
        <mc:AlternateContent>
          <mc:Choice Requires="wpg">
            <w:drawing>
              <wp:anchor distT="0" distB="0" distL="114300" distR="114300" simplePos="0" relativeHeight="251689472" behindDoc="0" locked="0" layoutInCell="1" allowOverlap="1" wp14:anchorId="2E6BC733" wp14:editId="77C5B1D6">
                <wp:simplePos x="0" y="0"/>
                <wp:positionH relativeFrom="margin">
                  <wp:align>left</wp:align>
                </wp:positionH>
                <wp:positionV relativeFrom="paragraph">
                  <wp:posOffset>358140</wp:posOffset>
                </wp:positionV>
                <wp:extent cx="5769610" cy="48260"/>
                <wp:effectExtent l="0" t="0" r="40640" b="46990"/>
                <wp:wrapNone/>
                <wp:docPr id="42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48260"/>
                          <a:chOff x="1694" y="2100"/>
                          <a:chExt cx="9086" cy="76"/>
                        </a:xfrm>
                      </wpg:grpSpPr>
                      <wps:wsp>
                        <wps:cNvPr id="427" name="AutoShape 239"/>
                        <wps:cNvCnPr>
                          <a:cxnSpLocks noChangeShapeType="1"/>
                        </wps:cNvCnPr>
                        <wps:spPr bwMode="auto">
                          <a:xfrm>
                            <a:off x="1709" y="2100"/>
                            <a:ext cx="9071"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240"/>
                        <wps:cNvCnPr>
                          <a:cxnSpLocks noChangeShapeType="1"/>
                        </wps:cNvCnPr>
                        <wps:spPr bwMode="auto">
                          <a:xfrm>
                            <a:off x="1694" y="2175"/>
                            <a:ext cx="907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7FF31" id="Group 238" o:spid="_x0000_s1026" style="position:absolute;left:0;text-align:left;margin-left:0;margin-top:28.2pt;width:454.3pt;height:3.8pt;z-index:251689472;mso-position-horizontal:left;mso-position-horizontal-relative:margin" coordorigin="1694,2100" coordsize="90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">
                <v:shape id="AutoShape 239" o:spid="_x0000_s1027" type="#_x0000_t32" style="position:absolute;left:1709;top:2100;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vkMQAAADcAAAADwAAAGRycy9kb3ducmV2LnhtbESPQYvCMBSE78L+h/AW9iJrqojWapRV&#10;WBBvVlk8PppnW7Z5KU1a6783guBxmJlvmNWmN5XoqHGlZQXjUQSCOLO65FzB+fT7HYNwHlljZZkU&#10;3MnBZv0xWGGi7Y2P1KU+FwHCLkEFhfd1IqXLCjLoRrYmDt7VNgZ9kE0udYO3ADeVnETRTBosOSwU&#10;WNOuoOw/bY2CtjoMT+2fH3f5tptf40V86S9Oqa/P/mcJwlPv3+FXe68VTCd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i+QxAAAANwAAAAPAAAAAAAAAAAA&#10;AAAAAKECAABkcnMvZG93bnJldi54bWxQSwUGAAAAAAQABAD5AAAAkgMAAAAA&#10;" strokeweight="1pt"/>
                <v:shape id="AutoShape 240" o:spid="_x0000_s1028" type="#_x0000_t32" style="position:absolute;left:1694;top:2175;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98IAAADcAAAADwAAAGRycy9kb3ducmV2LnhtbERPy4rCMBTdC/MP4QqzEU19IFKN4ggO&#10;M+DCJ24vzbUpNjelydT695OF4PJw3otVa0vRUO0LxwqGgwQEceZ0wbmC82nbn4HwAVlj6ZgUPMnD&#10;avnRWWCq3YMP1BxDLmII+xQVmBCqVEqfGbLoB64ijtzN1RZDhHUudY2PGG5LOUqSqbRYcGwwWNHG&#10;UHY//lkFoUnGvjc7H74u5vu+u47Xv8/tXqnPbruegwjUhrf45f7RCiajuDa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L+98IAAADcAAAADwAAAAAAAAAAAAAA&#10;AAChAgAAZHJzL2Rvd25yZXYueG1sUEsFBgAAAAAEAAQA+QAAAJADAAAAAA==&#10;" strokeweight="2.25pt"/>
                <w10:wrap anchorx="margin"/>
              </v:group>
            </w:pict>
          </mc:Fallback>
        </mc:AlternateContent>
      </w:r>
      <w:r w:rsidR="006329DA" w:rsidRPr="00B93C66">
        <w:rPr>
          <w:rFonts w:ascii="HGS創英角ｺﾞｼｯｸUB" w:eastAsia="HGS創英角ｺﾞｼｯｸUB" w:hAnsi="HGS創英角ｺﾞｼｯｸUB" w:hint="eastAsia"/>
          <w:sz w:val="28"/>
          <w:szCs w:val="28"/>
        </w:rPr>
        <w:t>第４章　第３期特定健康診査等実施計画</w:t>
      </w:r>
      <w:bookmarkEnd w:id="52"/>
    </w:p>
    <w:p w:rsidR="006329DA" w:rsidRPr="00B93C66" w:rsidRDefault="006329DA" w:rsidP="00F93FC7">
      <w:pPr>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59776" behindDoc="0" locked="0" layoutInCell="1" allowOverlap="1" wp14:anchorId="537D8874" wp14:editId="11E8B6B7">
                <wp:simplePos x="0" y="0"/>
                <wp:positionH relativeFrom="column">
                  <wp:posOffset>-4445</wp:posOffset>
                </wp:positionH>
                <wp:positionV relativeFrom="paragraph">
                  <wp:posOffset>243840</wp:posOffset>
                </wp:positionV>
                <wp:extent cx="5760085" cy="0"/>
                <wp:effectExtent l="10160" t="11430" r="11430" b="7620"/>
                <wp:wrapTopAndBottom/>
                <wp:docPr id="1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8342D" id="AutoShape 21" o:spid="_x0000_s1026" type="#_x0000_t32" style="position:absolute;left:0;text-align:left;margin-left:-.35pt;margin-top:19.2pt;width:453.5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RWIgIAAD8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" strokeweight="1pt">
                <w10:wrap type="topAndBottom"/>
              </v:shape>
            </w:pict>
          </mc:Fallback>
        </mc:AlternateContent>
      </w:r>
      <w:r w:rsidRPr="00B93C66">
        <w:rPr>
          <w:rFonts w:ascii="HGS創英角ｺﾞｼｯｸUB" w:eastAsia="HGS創英角ｺﾞｼｯｸUB" w:hAnsi="HGS創英角ｺﾞｼｯｸUB" w:hint="eastAsia"/>
          <w:sz w:val="24"/>
          <w:szCs w:val="24"/>
        </w:rPr>
        <w:t xml:space="preserve">１　</w:t>
      </w:r>
      <w:r w:rsidR="00D30F18" w:rsidRPr="00B93C66">
        <w:rPr>
          <w:rFonts w:ascii="HGS創英角ｺﾞｼｯｸUB" w:eastAsia="HGS創英角ｺﾞｼｯｸUB" w:hAnsi="HGS創英角ｺﾞｼｯｸUB" w:hint="eastAsia"/>
          <w:sz w:val="24"/>
          <w:szCs w:val="24"/>
        </w:rPr>
        <w:t>特定健康診査・保健指導の対象となる生活習慣病</w:t>
      </w:r>
    </w:p>
    <w:p w:rsidR="00152268" w:rsidRPr="00B93C66" w:rsidRDefault="00152268" w:rsidP="009A14D8">
      <w:pPr>
        <w:pStyle w:val="3"/>
        <w:ind w:leftChars="0" w:left="0"/>
        <w:rPr>
          <w:rFonts w:ascii="HG丸ｺﾞｼｯｸM-PRO" w:eastAsia="HG丸ｺﾞｼｯｸM-PRO" w:hAnsi="HG丸ｺﾞｼｯｸM-PRO" w:cs="ＭＳ 明朝"/>
          <w:kern w:val="0"/>
          <w:sz w:val="22"/>
        </w:rPr>
      </w:pPr>
      <w:bookmarkStart w:id="53" w:name="_Toc505064921"/>
      <w:r w:rsidRPr="00B93C66">
        <w:rPr>
          <w:rFonts w:ascii="HG丸ｺﾞｼｯｸM-PRO" w:eastAsia="HG丸ｺﾞｼｯｸM-PRO" w:hAnsi="HG丸ｺﾞｼｯｸM-PRO" w:cs="ＭＳ 明朝" w:hint="eastAsia"/>
          <w:kern w:val="0"/>
          <w:sz w:val="22"/>
        </w:rPr>
        <w:t>（１）生活習慣病の有病者及び予備群の状況</w:t>
      </w:r>
      <w:bookmarkEnd w:id="53"/>
    </w:p>
    <w:p w:rsidR="00152268" w:rsidRPr="00B93C66" w:rsidRDefault="00152268" w:rsidP="00AF4B45">
      <w:pPr>
        <w:ind w:leftChars="200" w:left="42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高齢化の急速な進展に伴い、疾病構造も変化し、疾病全体に占めるがん、虚血性心疾患、脳血管疾患、糖尿病等の生活習慣病の割合は増加し、死亡原因でも生活習慣病が約</w:t>
      </w:r>
      <w:r w:rsidRPr="00B93C66">
        <w:rPr>
          <w:rFonts w:ascii="HG丸ｺﾞｼｯｸM-PRO" w:eastAsia="HG丸ｺﾞｼｯｸM-PRO" w:hAnsi="HG丸ｺﾞｼｯｸM-PRO" w:cs="ＭＳ 明朝"/>
          <w:kern w:val="0"/>
          <w:sz w:val="22"/>
        </w:rPr>
        <w:t xml:space="preserve">6 </w:t>
      </w:r>
      <w:r w:rsidRPr="00B93C66">
        <w:rPr>
          <w:rFonts w:ascii="HG丸ｺﾞｼｯｸM-PRO" w:eastAsia="HG丸ｺﾞｼｯｸM-PRO" w:hAnsi="HG丸ｺﾞｼｯｸM-PRO" w:cs="ＭＳ 明朝" w:hint="eastAsia"/>
          <w:kern w:val="0"/>
          <w:sz w:val="22"/>
        </w:rPr>
        <w:t>割を占め、医療費に占める生活習慣病の割合も国民医療費の約</w:t>
      </w:r>
      <w:r w:rsidRPr="00B93C66">
        <w:rPr>
          <w:rFonts w:ascii="HG丸ｺﾞｼｯｸM-PRO" w:eastAsia="HG丸ｺﾞｼｯｸM-PRO" w:hAnsi="HG丸ｺﾞｼｯｸM-PRO" w:cs="ＭＳ 明朝"/>
          <w:kern w:val="0"/>
          <w:sz w:val="22"/>
        </w:rPr>
        <w:t>3</w:t>
      </w:r>
      <w:r w:rsidRPr="00B93C66">
        <w:rPr>
          <w:rFonts w:ascii="HG丸ｺﾞｼｯｸM-PRO" w:eastAsia="HG丸ｺﾞｼｯｸM-PRO" w:hAnsi="HG丸ｺﾞｼｯｸM-PRO" w:cs="ＭＳ 明朝" w:hint="eastAsia"/>
          <w:kern w:val="0"/>
          <w:sz w:val="22"/>
        </w:rPr>
        <w:t>分の</w:t>
      </w:r>
      <w:r w:rsidRPr="00B93C66">
        <w:rPr>
          <w:rFonts w:ascii="HG丸ｺﾞｼｯｸM-PRO" w:eastAsia="HG丸ｺﾞｼｯｸM-PRO" w:hAnsi="HG丸ｺﾞｼｯｸM-PRO" w:cs="ＭＳ 明朝"/>
          <w:kern w:val="0"/>
          <w:sz w:val="22"/>
        </w:rPr>
        <w:t>1</w:t>
      </w:r>
      <w:r w:rsidRPr="00B93C66">
        <w:rPr>
          <w:rFonts w:ascii="HG丸ｺﾞｼｯｸM-PRO" w:eastAsia="HG丸ｺﾞｼｯｸM-PRO" w:hAnsi="HG丸ｺﾞｼｯｸM-PRO" w:cs="ＭＳ 明朝" w:hint="eastAsia"/>
          <w:kern w:val="0"/>
          <w:sz w:val="22"/>
        </w:rPr>
        <w:t>となってい</w:t>
      </w:r>
      <w:r w:rsidR="00BC680B" w:rsidRPr="00B93C66">
        <w:rPr>
          <w:rFonts w:ascii="HG丸ｺﾞｼｯｸM-PRO" w:eastAsia="HG丸ｺﾞｼｯｸM-PRO" w:hAnsi="HG丸ｺﾞｼｯｸM-PRO" w:cs="ＭＳ 明朝" w:hint="eastAsia"/>
          <w:kern w:val="0"/>
          <w:sz w:val="22"/>
        </w:rPr>
        <w:t>ます</w:t>
      </w:r>
      <w:r w:rsidRPr="00B93C66">
        <w:rPr>
          <w:rFonts w:ascii="HG丸ｺﾞｼｯｸM-PRO" w:eastAsia="HG丸ｺﾞｼｯｸM-PRO" w:hAnsi="HG丸ｺﾞｼｯｸM-PRO" w:cs="ＭＳ 明朝" w:hint="eastAsia"/>
          <w:kern w:val="0"/>
          <w:sz w:val="22"/>
        </w:rPr>
        <w:t>。生活習慣病の中でも、特に、心疾患、脳血管疾患等の発症の重要な危険因子である糖尿病、高血圧症、脂質異常症等の有病者やその予備群が増加しており、また、その発症前の段階であるメタボリックシンドロームが強く疑われる者と予備群と考えられる者を合わせた割合は、男女とも</w:t>
      </w:r>
      <w:r w:rsidRPr="00B93C66">
        <w:rPr>
          <w:rFonts w:ascii="HG丸ｺﾞｼｯｸM-PRO" w:eastAsia="HG丸ｺﾞｼｯｸM-PRO" w:hAnsi="HG丸ｺﾞｼｯｸM-PRO" w:cs="ＭＳ 明朝"/>
          <w:kern w:val="0"/>
          <w:sz w:val="22"/>
        </w:rPr>
        <w:t xml:space="preserve">40 </w:t>
      </w:r>
      <w:r w:rsidRPr="00B93C66">
        <w:rPr>
          <w:rFonts w:ascii="HG丸ｺﾞｼｯｸM-PRO" w:eastAsia="HG丸ｺﾞｼｯｸM-PRO" w:hAnsi="HG丸ｺﾞｼｯｸM-PRO" w:cs="ＭＳ 明朝" w:hint="eastAsia"/>
          <w:kern w:val="0"/>
          <w:sz w:val="22"/>
        </w:rPr>
        <w:t>歳以上では高く、</w:t>
      </w:r>
      <w:r w:rsidRPr="00B93C66">
        <w:rPr>
          <w:rFonts w:ascii="HG丸ｺﾞｼｯｸM-PRO" w:eastAsia="HG丸ｺﾞｼｯｸM-PRO" w:hAnsi="HG丸ｺﾞｼｯｸM-PRO" w:cs="ＭＳ 明朝"/>
          <w:kern w:val="0"/>
          <w:sz w:val="22"/>
        </w:rPr>
        <w:t>40</w:t>
      </w:r>
      <w:r w:rsidRPr="00B93C66">
        <w:rPr>
          <w:rFonts w:ascii="HG丸ｺﾞｼｯｸM-PRO" w:eastAsia="HG丸ｺﾞｼｯｸM-PRO" w:hAnsi="HG丸ｺﾞｼｯｸM-PRO" w:cs="ＭＳ 明朝" w:hint="eastAsia"/>
          <w:kern w:val="0"/>
          <w:sz w:val="22"/>
        </w:rPr>
        <w:t>～</w:t>
      </w:r>
      <w:r w:rsidRPr="00B93C66">
        <w:rPr>
          <w:rFonts w:ascii="HG丸ｺﾞｼｯｸM-PRO" w:eastAsia="HG丸ｺﾞｼｯｸM-PRO" w:hAnsi="HG丸ｺﾞｼｯｸM-PRO" w:cs="ＭＳ 明朝"/>
          <w:kern w:val="0"/>
          <w:sz w:val="22"/>
        </w:rPr>
        <w:t>74</w:t>
      </w:r>
      <w:r w:rsidRPr="00B93C66">
        <w:rPr>
          <w:rFonts w:ascii="HG丸ｺﾞｼｯｸM-PRO" w:eastAsia="HG丸ｺﾞｼｯｸM-PRO" w:hAnsi="HG丸ｺﾞｼｯｸM-PRO" w:cs="ＭＳ 明朝" w:hint="eastAsia"/>
          <w:kern w:val="0"/>
          <w:sz w:val="22"/>
        </w:rPr>
        <w:t>歳において、男性では</w:t>
      </w:r>
      <w:r w:rsidRPr="00B93C66">
        <w:rPr>
          <w:rFonts w:ascii="HG丸ｺﾞｼｯｸM-PRO" w:eastAsia="HG丸ｺﾞｼｯｸM-PRO" w:hAnsi="HG丸ｺﾞｼｯｸM-PRO" w:cs="ＭＳ 明朝"/>
          <w:kern w:val="0"/>
          <w:sz w:val="22"/>
        </w:rPr>
        <w:t>2</w:t>
      </w:r>
      <w:r w:rsidRPr="00B93C66">
        <w:rPr>
          <w:rFonts w:ascii="HG丸ｺﾞｼｯｸM-PRO" w:eastAsia="HG丸ｺﾞｼｯｸM-PRO" w:hAnsi="HG丸ｺﾞｼｯｸM-PRO" w:cs="ＭＳ 明朝" w:hint="eastAsia"/>
          <w:kern w:val="0"/>
          <w:sz w:val="22"/>
        </w:rPr>
        <w:t>人に</w:t>
      </w:r>
      <w:r w:rsidRPr="00B93C66">
        <w:rPr>
          <w:rFonts w:ascii="HG丸ｺﾞｼｯｸM-PRO" w:eastAsia="HG丸ｺﾞｼｯｸM-PRO" w:hAnsi="HG丸ｺﾞｼｯｸM-PRO" w:cs="ＭＳ 明朝"/>
          <w:kern w:val="0"/>
          <w:sz w:val="22"/>
        </w:rPr>
        <w:t>1</w:t>
      </w:r>
      <w:r w:rsidRPr="00B93C66">
        <w:rPr>
          <w:rFonts w:ascii="HG丸ｺﾞｼｯｸM-PRO" w:eastAsia="HG丸ｺﾞｼｯｸM-PRO" w:hAnsi="HG丸ｺﾞｼｯｸM-PRO" w:cs="ＭＳ 明朝" w:hint="eastAsia"/>
          <w:kern w:val="0"/>
          <w:sz w:val="22"/>
        </w:rPr>
        <w:t>人、女性では</w:t>
      </w:r>
      <w:r w:rsidRPr="00B93C66">
        <w:rPr>
          <w:rFonts w:ascii="HG丸ｺﾞｼｯｸM-PRO" w:eastAsia="HG丸ｺﾞｼｯｸM-PRO" w:hAnsi="HG丸ｺﾞｼｯｸM-PRO" w:cs="ＭＳ 明朝"/>
          <w:kern w:val="0"/>
          <w:sz w:val="22"/>
        </w:rPr>
        <w:t>5</w:t>
      </w:r>
      <w:r w:rsidRPr="00B93C66">
        <w:rPr>
          <w:rFonts w:ascii="HG丸ｺﾞｼｯｸM-PRO" w:eastAsia="HG丸ｺﾞｼｯｸM-PRO" w:hAnsi="HG丸ｺﾞｼｯｸM-PRO" w:cs="ＭＳ 明朝" w:hint="eastAsia"/>
          <w:kern w:val="0"/>
          <w:sz w:val="22"/>
        </w:rPr>
        <w:t>人に</w:t>
      </w:r>
      <w:r w:rsidRPr="00B93C66">
        <w:rPr>
          <w:rFonts w:ascii="HG丸ｺﾞｼｯｸM-PRO" w:eastAsia="HG丸ｺﾞｼｯｸM-PRO" w:hAnsi="HG丸ｺﾞｼｯｸM-PRO" w:cs="ＭＳ 明朝"/>
          <w:kern w:val="0"/>
          <w:sz w:val="22"/>
        </w:rPr>
        <w:t>1</w:t>
      </w:r>
      <w:r w:rsidRPr="00B93C66">
        <w:rPr>
          <w:rFonts w:ascii="HG丸ｺﾞｼｯｸM-PRO" w:eastAsia="HG丸ｺﾞｼｯｸM-PRO" w:hAnsi="HG丸ｺﾞｼｯｸM-PRO" w:cs="ＭＳ 明朝" w:hint="eastAsia"/>
          <w:kern w:val="0"/>
          <w:sz w:val="22"/>
        </w:rPr>
        <w:t>人の割合に達</w:t>
      </w:r>
      <w:r w:rsidR="00BC680B" w:rsidRPr="00B93C66">
        <w:rPr>
          <w:rFonts w:ascii="HG丸ｺﾞｼｯｸM-PRO" w:eastAsia="HG丸ｺﾞｼｯｸM-PRO" w:hAnsi="HG丸ｺﾞｼｯｸM-PRO" w:cs="ＭＳ 明朝" w:hint="eastAsia"/>
          <w:kern w:val="0"/>
          <w:sz w:val="22"/>
        </w:rPr>
        <w:t>しています</w:t>
      </w:r>
      <w:r w:rsidRPr="00B93C66">
        <w:rPr>
          <w:rFonts w:ascii="HG丸ｺﾞｼｯｸM-PRO" w:eastAsia="HG丸ｺﾞｼｯｸM-PRO" w:hAnsi="HG丸ｺﾞｼｯｸM-PRO" w:cs="ＭＳ 明朝" w:hint="eastAsia"/>
          <w:kern w:val="0"/>
          <w:sz w:val="22"/>
        </w:rPr>
        <w:t>。</w:t>
      </w:r>
    </w:p>
    <w:p w:rsidR="00152268" w:rsidRPr="00B93C66" w:rsidRDefault="00BC680B" w:rsidP="00AF4B45">
      <w:pPr>
        <w:ind w:leftChars="200" w:left="420" w:firstLineChars="100" w:firstLine="220"/>
        <w:rPr>
          <w:rFonts w:ascii="HG丸ｺﾞｼｯｸM-PRO" w:eastAsia="HG丸ｺﾞｼｯｸM-PRO" w:cs="HG丸ｺﾞｼｯｸM-PRO"/>
          <w:kern w:val="0"/>
          <w:sz w:val="22"/>
        </w:rPr>
      </w:pPr>
      <w:r w:rsidRPr="00B93C66">
        <w:rPr>
          <w:rFonts w:ascii="HG丸ｺﾞｼｯｸM-PRO" w:eastAsia="HG丸ｺﾞｼｯｸM-PRO" w:hAnsi="HG丸ｺﾞｼｯｸM-PRO" w:cs="ＭＳ 明朝" w:hint="eastAsia"/>
          <w:kern w:val="0"/>
          <w:sz w:val="22"/>
        </w:rPr>
        <w:t>市民の</w:t>
      </w:r>
      <w:r w:rsidR="00152268" w:rsidRPr="00B93C66">
        <w:rPr>
          <w:rFonts w:ascii="HG丸ｺﾞｼｯｸM-PRO" w:eastAsia="HG丸ｺﾞｼｯｸM-PRO" w:hAnsi="HG丸ｺﾞｼｯｸM-PRO" w:cs="ＭＳ 明朝" w:hint="eastAsia"/>
          <w:kern w:val="0"/>
          <w:sz w:val="22"/>
        </w:rPr>
        <w:t>生涯にわたって生活の質の維持・向上のためには、糖尿病、高血圧症、脂質異常症等の発症、あるいは重症化や合併症への進行の予防に重点を置いた取組が重要であり、喫緊の課題となってい</w:t>
      </w:r>
      <w:r w:rsidRPr="00B93C66">
        <w:rPr>
          <w:rFonts w:ascii="HG丸ｺﾞｼｯｸM-PRO" w:eastAsia="HG丸ｺﾞｼｯｸM-PRO" w:hAnsi="HG丸ｺﾞｼｯｸM-PRO" w:cs="ＭＳ 明朝" w:hint="eastAsia"/>
          <w:kern w:val="0"/>
          <w:sz w:val="22"/>
        </w:rPr>
        <w:t>ます</w:t>
      </w:r>
      <w:r w:rsidR="00152268" w:rsidRPr="00B93C66">
        <w:rPr>
          <w:rFonts w:ascii="HG丸ｺﾞｼｯｸM-PRO" w:eastAsia="HG丸ｺﾞｼｯｸM-PRO" w:hAnsi="HG丸ｺﾞｼｯｸM-PRO" w:cs="ＭＳ 明朝" w:hint="eastAsia"/>
          <w:kern w:val="0"/>
          <w:sz w:val="22"/>
        </w:rPr>
        <w:t>。</w:t>
      </w:r>
    </w:p>
    <w:p w:rsidR="00152268" w:rsidRPr="00B93C66" w:rsidRDefault="00152268" w:rsidP="00152268">
      <w:pPr>
        <w:autoSpaceDE w:val="0"/>
        <w:autoSpaceDN w:val="0"/>
        <w:adjustRightInd w:val="0"/>
        <w:jc w:val="left"/>
        <w:rPr>
          <w:rFonts w:asciiTheme="majorEastAsia" w:eastAsiaTheme="majorEastAsia" w:hAnsiTheme="majorEastAsia" w:cs="ＭＳ ゴシック"/>
          <w:kern w:val="0"/>
          <w:sz w:val="22"/>
        </w:rPr>
      </w:pPr>
    </w:p>
    <w:p w:rsidR="00D30F18" w:rsidRPr="00B93C66" w:rsidRDefault="00D30F18" w:rsidP="009A14D8">
      <w:pPr>
        <w:pStyle w:val="3"/>
        <w:ind w:leftChars="0" w:left="0"/>
        <w:rPr>
          <w:rFonts w:ascii="HG丸ｺﾞｼｯｸM-PRO" w:eastAsia="HG丸ｺﾞｼｯｸM-PRO" w:hAnsi="HG丸ｺﾞｼｯｸM-PRO" w:cs="ＭＳ 明朝"/>
          <w:kern w:val="0"/>
          <w:sz w:val="22"/>
        </w:rPr>
      </w:pPr>
      <w:bookmarkStart w:id="54" w:name="_Toc505064922"/>
      <w:r w:rsidRPr="00B93C66">
        <w:rPr>
          <w:rFonts w:ascii="HG丸ｺﾞｼｯｸM-PRO" w:eastAsia="HG丸ｺﾞｼｯｸM-PRO" w:hAnsi="HG丸ｺﾞｼｯｸM-PRO" w:cs="ＭＳ 明朝" w:hint="eastAsia"/>
          <w:kern w:val="0"/>
          <w:sz w:val="22"/>
        </w:rPr>
        <w:t>（２）生活習慣病の発症予防</w:t>
      </w:r>
      <w:bookmarkEnd w:id="54"/>
    </w:p>
    <w:p w:rsidR="00D30F18" w:rsidRPr="00B93C66" w:rsidRDefault="00D30F18" w:rsidP="00AF4B45">
      <w:pPr>
        <w:ind w:leftChars="200" w:left="42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hAnsi="HG丸ｺﾞｼｯｸM-PRO" w:cs="ＭＳ 明朝" w:hint="eastAsia"/>
          <w:kern w:val="0"/>
          <w:sz w:val="22"/>
        </w:rPr>
        <w:t>国民の受療の実態を見ると、高齢期に向けて生活習慣病の外来受療率が徐々に増加し、次に</w:t>
      </w:r>
      <w:r w:rsidRPr="00B93C66">
        <w:rPr>
          <w:rFonts w:ascii="HG丸ｺﾞｼｯｸM-PRO" w:eastAsia="HG丸ｺﾞｼｯｸM-PRO" w:hAnsi="HG丸ｺﾞｼｯｸM-PRO" w:cs="ＭＳ 明朝"/>
          <w:kern w:val="0"/>
          <w:sz w:val="22"/>
        </w:rPr>
        <w:t>75</w:t>
      </w:r>
      <w:r w:rsidRPr="00B93C66">
        <w:rPr>
          <w:rFonts w:ascii="HG丸ｺﾞｼｯｸM-PRO" w:eastAsia="HG丸ｺﾞｼｯｸM-PRO" w:hAnsi="HG丸ｺﾞｼｯｸM-PRO" w:cs="ＭＳ 明朝" w:hint="eastAsia"/>
          <w:kern w:val="0"/>
          <w:sz w:val="22"/>
        </w:rPr>
        <w:t>歳頃を境にして生活習慣病を中心とした入院受療率が上昇している。これを個人に置き換えてみると、不適切な食生活や運動不足等の不健康な生活習慣がやがて糖尿病、高血圧症、脂質異常症、肥満症等の生活習慣病の発症を招き、通院し投薬が始まり、生活習慣の改善がないままに、その後こうした疾患が重症化し</w:t>
      </w:r>
      <w:r w:rsidR="00FE6979" w:rsidRPr="00B93C66">
        <w:rPr>
          <w:rFonts w:ascii="HG丸ｺﾞｼｯｸM-PRO" w:eastAsia="HG丸ｺﾞｼｯｸM-PRO" w:hAnsi="HG丸ｺﾞｼｯｸM-PRO" w:cs="ＭＳ 明朝" w:hint="eastAsia"/>
          <w:kern w:val="0"/>
          <w:sz w:val="22"/>
        </w:rPr>
        <w:t>、虚血性心疾患や脳卒中等の発症に至るという経過をたどることになります</w:t>
      </w:r>
      <w:r w:rsidRPr="00B93C66">
        <w:rPr>
          <w:rFonts w:ascii="HG丸ｺﾞｼｯｸM-PRO" w:eastAsia="HG丸ｺﾞｼｯｸM-PRO" w:hAnsi="HG丸ｺﾞｼｯｸM-PRO" w:cs="ＭＳ 明朝" w:hint="eastAsia"/>
          <w:kern w:val="0"/>
          <w:sz w:val="22"/>
        </w:rPr>
        <w:t>。</w:t>
      </w:r>
    </w:p>
    <w:p w:rsidR="00D30F18" w:rsidRPr="00B93C66" w:rsidRDefault="00D30F18" w:rsidP="00AF4B45">
      <w:pPr>
        <w:ind w:leftChars="200" w:left="420" w:firstLineChars="100" w:firstLine="220"/>
        <w:rPr>
          <w:rFonts w:ascii="HG丸ｺﾞｼｯｸM-PRO" w:eastAsia="HG丸ｺﾞｼｯｸM-PRO" w:cs="HG丸ｺﾞｼｯｸM-PRO"/>
          <w:kern w:val="0"/>
          <w:sz w:val="22"/>
        </w:rPr>
      </w:pPr>
      <w:r w:rsidRPr="00B93C66">
        <w:rPr>
          <w:rFonts w:ascii="HG丸ｺﾞｼｯｸM-PRO" w:eastAsia="HG丸ｺﾞｼｯｸM-PRO" w:hAnsi="HG丸ｺﾞｼｯｸM-PRO" w:cs="ＭＳ 明朝" w:hint="eastAsia"/>
          <w:kern w:val="0"/>
          <w:sz w:val="22"/>
        </w:rPr>
        <w:t>このような経過をたどることは、国民の生活の質（</w:t>
      </w:r>
      <w:r w:rsidRPr="00B93C66">
        <w:rPr>
          <w:rFonts w:ascii="HG丸ｺﾞｼｯｸM-PRO" w:eastAsia="HG丸ｺﾞｼｯｸM-PRO" w:hAnsi="HG丸ｺﾞｼｯｸM-PRO" w:cs="ＭＳ 明朝"/>
          <w:kern w:val="0"/>
          <w:sz w:val="22"/>
        </w:rPr>
        <w:t>QOL</w:t>
      </w:r>
      <w:r w:rsidRPr="00B93C66">
        <w:rPr>
          <w:rFonts w:ascii="HG丸ｺﾞｼｯｸM-PRO" w:eastAsia="HG丸ｺﾞｼｯｸM-PRO" w:hAnsi="HG丸ｺﾞｼｯｸM-PRO" w:cs="ＭＳ 明朝" w:hint="eastAsia"/>
          <w:kern w:val="0"/>
          <w:sz w:val="22"/>
        </w:rPr>
        <w:t>）の低下を招くものであるが、これは若い時からの生活習慣病の予防により防げるものである。生活習慣病の境界域段階で留めることができれば、通院を減らすことができ、更には重症化や合併症の発症を抑え、入院に至ることも避けることができ</w:t>
      </w:r>
      <w:r w:rsidR="00FE6979" w:rsidRPr="00B93C66">
        <w:rPr>
          <w:rFonts w:ascii="HG丸ｺﾞｼｯｸM-PRO" w:eastAsia="HG丸ｺﾞｼｯｸM-PRO" w:hAnsi="HG丸ｺﾞｼｯｸM-PRO" w:cs="ＭＳ 明朝" w:hint="eastAsia"/>
          <w:kern w:val="0"/>
          <w:sz w:val="22"/>
        </w:rPr>
        <w:t>ます</w:t>
      </w:r>
      <w:r w:rsidRPr="00B93C66">
        <w:rPr>
          <w:rFonts w:ascii="HG丸ｺﾞｼｯｸM-PRO" w:eastAsia="HG丸ｺﾞｼｯｸM-PRO" w:hAnsi="HG丸ｺﾞｼｯｸM-PRO" w:cs="ＭＳ 明朝" w:hint="eastAsia"/>
          <w:kern w:val="0"/>
          <w:sz w:val="22"/>
        </w:rPr>
        <w:t>。また、その結果として、中長期的には医療費の増加を抑えることも可能とな</w:t>
      </w:r>
      <w:r w:rsidR="00FE6979" w:rsidRPr="00B93C66">
        <w:rPr>
          <w:rFonts w:ascii="HG丸ｺﾞｼｯｸM-PRO" w:eastAsia="HG丸ｺﾞｼｯｸM-PRO" w:hAnsi="HG丸ｺﾞｼｯｸM-PRO" w:cs="ＭＳ 明朝" w:hint="eastAsia"/>
          <w:kern w:val="0"/>
          <w:sz w:val="22"/>
        </w:rPr>
        <w:t>ります。</w:t>
      </w:r>
    </w:p>
    <w:p w:rsidR="00D30F18" w:rsidRPr="00B93C66" w:rsidRDefault="00D30F18" w:rsidP="00152268">
      <w:pPr>
        <w:autoSpaceDE w:val="0"/>
        <w:autoSpaceDN w:val="0"/>
        <w:adjustRightInd w:val="0"/>
        <w:jc w:val="left"/>
        <w:rPr>
          <w:rFonts w:asciiTheme="majorEastAsia" w:eastAsiaTheme="majorEastAsia" w:hAnsiTheme="majorEastAsia" w:cs="ＭＳ ゴシック"/>
          <w:kern w:val="0"/>
          <w:sz w:val="22"/>
        </w:rPr>
      </w:pPr>
    </w:p>
    <w:p w:rsidR="00AF4B45" w:rsidRPr="00B93C66" w:rsidRDefault="00AF4B45" w:rsidP="00152268">
      <w:pPr>
        <w:autoSpaceDE w:val="0"/>
        <w:autoSpaceDN w:val="0"/>
        <w:adjustRightInd w:val="0"/>
        <w:jc w:val="left"/>
        <w:rPr>
          <w:rFonts w:asciiTheme="majorEastAsia" w:eastAsiaTheme="majorEastAsia" w:hAnsiTheme="majorEastAsia" w:cs="ＭＳ ゴシック"/>
          <w:kern w:val="0"/>
          <w:sz w:val="22"/>
        </w:rPr>
      </w:pPr>
    </w:p>
    <w:p w:rsidR="00152268" w:rsidRPr="00B93C66" w:rsidRDefault="00152268" w:rsidP="00D30F18">
      <w:pPr>
        <w:pStyle w:val="2"/>
        <w:rPr>
          <w:rFonts w:ascii="HGS創英角ｺﾞｼｯｸUB" w:eastAsia="HGS創英角ｺﾞｼｯｸUB" w:hAnsi="HGS創英角ｺﾞｼｯｸUB"/>
          <w:sz w:val="24"/>
          <w:szCs w:val="24"/>
        </w:rPr>
      </w:pPr>
      <w:bookmarkStart w:id="55" w:name="_Toc505064923"/>
      <w:r w:rsidRPr="00B93C66">
        <w:rPr>
          <w:rFonts w:ascii="HGS創英角ｺﾞｼｯｸUB" w:eastAsia="HGS創英角ｺﾞｼｯｸUB" w:hAnsi="HGS創英角ｺﾞｼｯｸUB" w:hint="eastAsia"/>
          <w:sz w:val="24"/>
          <w:szCs w:val="24"/>
        </w:rPr>
        <w:t>２　達成しようとする目標値の設定</w:t>
      </w:r>
      <w:r w:rsidR="00B75AE3"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1520" behindDoc="0" locked="0" layoutInCell="1" allowOverlap="1" wp14:anchorId="7F9D0371" wp14:editId="459A01AF">
                <wp:simplePos x="0" y="0"/>
                <wp:positionH relativeFrom="column">
                  <wp:posOffset>0</wp:posOffset>
                </wp:positionH>
                <wp:positionV relativeFrom="paragraph">
                  <wp:posOffset>240030</wp:posOffset>
                </wp:positionV>
                <wp:extent cx="5760085" cy="0"/>
                <wp:effectExtent l="10160" t="11430" r="11430" b="7620"/>
                <wp:wrapTopAndBottom/>
                <wp:docPr id="4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7E2F4" id="AutoShape 21" o:spid="_x0000_s1026" type="#_x0000_t32" style="position:absolute;left:0;text-align:left;margin-left:0;margin-top:18.9pt;width:453.5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" strokeweight="1pt">
                <w10:wrap type="topAndBottom"/>
              </v:shape>
            </w:pict>
          </mc:Fallback>
        </mc:AlternateContent>
      </w:r>
      <w:bookmarkEnd w:id="55"/>
    </w:p>
    <w:p w:rsidR="00152268" w:rsidRPr="00B93C66" w:rsidRDefault="00152268" w:rsidP="00AF4B45">
      <w:pPr>
        <w:ind w:leftChars="100" w:left="210" w:firstLineChars="100" w:firstLine="220"/>
        <w:rPr>
          <w:rFonts w:ascii="HG丸ｺﾞｼｯｸM-PRO" w:eastAsia="HG丸ｺﾞｼｯｸM-PRO" w:hAnsi="HG丸ｺﾞｼｯｸM-PRO" w:cs="ＭＳ 明朝"/>
          <w:kern w:val="0"/>
          <w:sz w:val="22"/>
        </w:rPr>
      </w:pPr>
      <w:r w:rsidRPr="00B93C66">
        <w:rPr>
          <w:rFonts w:ascii="HG丸ｺﾞｼｯｸM-PRO" w:eastAsia="HG丸ｺﾞｼｯｸM-PRO" w:cs="HG丸ｺﾞｼｯｸM-PRO" w:hint="eastAsia"/>
          <w:kern w:val="0"/>
          <w:sz w:val="22"/>
        </w:rPr>
        <w:t>「第３期の実施率の目標」を国の特定健康診査等基本指針で示す目標に従い次のとおり定めます。</w:t>
      </w:r>
    </w:p>
    <w:p w:rsidR="00305A21" w:rsidRPr="00B93C66" w:rsidRDefault="00305A21" w:rsidP="00305A21">
      <w:pPr>
        <w:autoSpaceDE w:val="0"/>
        <w:autoSpaceDN w:val="0"/>
        <w:adjustRightInd w:val="0"/>
        <w:jc w:val="left"/>
        <w:rPr>
          <w:rFonts w:asciiTheme="majorEastAsia" w:eastAsiaTheme="majorEastAsia" w:hAnsiTheme="majorEastAsia"/>
          <w:kern w:val="0"/>
          <w:sz w:val="22"/>
        </w:rPr>
      </w:pPr>
    </w:p>
    <w:p w:rsidR="00152268" w:rsidRPr="00B93C66" w:rsidRDefault="00152268" w:rsidP="009A14D8">
      <w:pPr>
        <w:autoSpaceDE w:val="0"/>
        <w:autoSpaceDN w:val="0"/>
        <w:adjustRightInd w:val="0"/>
        <w:ind w:firstLineChars="100" w:firstLine="220"/>
        <w:jc w:val="left"/>
        <w:rPr>
          <w:rFonts w:asciiTheme="majorEastAsia" w:eastAsiaTheme="majorEastAsia" w:hAnsiTheme="majorEastAsia"/>
          <w:sz w:val="22"/>
        </w:rPr>
      </w:pPr>
      <w:r w:rsidRPr="00B93C66">
        <w:rPr>
          <w:rFonts w:asciiTheme="majorEastAsia" w:eastAsiaTheme="majorEastAsia" w:hAnsiTheme="majorEastAsia" w:hint="eastAsia"/>
          <w:sz w:val="22"/>
        </w:rPr>
        <w:t>第３期の実施率の目標</w:t>
      </w:r>
    </w:p>
    <w:tbl>
      <w:tblPr>
        <w:tblStyle w:val="ad"/>
        <w:tblW w:w="9071" w:type="dxa"/>
        <w:tblInd w:w="108" w:type="dxa"/>
        <w:tblLayout w:type="fixed"/>
        <w:tblLook w:val="0000" w:firstRow="0" w:lastRow="0" w:firstColumn="0" w:lastColumn="0" w:noHBand="0" w:noVBand="0"/>
      </w:tblPr>
      <w:tblGrid>
        <w:gridCol w:w="1843"/>
        <w:gridCol w:w="1204"/>
        <w:gridCol w:w="1205"/>
        <w:gridCol w:w="1205"/>
        <w:gridCol w:w="1204"/>
        <w:gridCol w:w="1205"/>
        <w:gridCol w:w="1205"/>
      </w:tblGrid>
      <w:tr w:rsidR="00B93C66" w:rsidRPr="00B93C66" w:rsidTr="007F6795">
        <w:trPr>
          <w:trHeight w:val="420"/>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2268" w:rsidRPr="00B93C66" w:rsidRDefault="00152268" w:rsidP="00344120">
            <w:pPr>
              <w:autoSpaceDE w:val="0"/>
              <w:autoSpaceDN w:val="0"/>
              <w:adjustRightInd w:val="0"/>
              <w:jc w:val="center"/>
              <w:rPr>
                <w:rFonts w:asciiTheme="majorEastAsia" w:eastAsiaTheme="majorEastAsia" w:hAnsiTheme="majorEastAsia" w:cs="ＭＳ ゴシック"/>
                <w:kern w:val="0"/>
                <w:sz w:val="18"/>
                <w:szCs w:val="18"/>
              </w:rPr>
            </w:pPr>
          </w:p>
        </w:tc>
        <w:tc>
          <w:tcPr>
            <w:tcW w:w="1204" w:type="dxa"/>
            <w:tcBorders>
              <w:left w:val="single" w:sz="4" w:space="0" w:color="auto"/>
            </w:tcBorders>
            <w:shd w:val="clear" w:color="auto" w:fill="BFBFBF" w:themeFill="background1" w:themeFillShade="BF"/>
            <w:vAlign w:val="center"/>
          </w:tcPr>
          <w:p w:rsidR="00152268" w:rsidRPr="00B93C66" w:rsidRDefault="00152268" w:rsidP="00305A21">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30</w:t>
            </w:r>
            <w:r w:rsidRPr="00B93C66">
              <w:rPr>
                <w:rFonts w:asciiTheme="majorEastAsia" w:eastAsiaTheme="majorEastAsia" w:hAnsiTheme="majorEastAsia" w:cs="ＭＳ ゴシック" w:hint="eastAsia"/>
                <w:kern w:val="0"/>
                <w:sz w:val="20"/>
                <w:szCs w:val="20"/>
              </w:rPr>
              <w:t>年度</w:t>
            </w:r>
          </w:p>
        </w:tc>
        <w:tc>
          <w:tcPr>
            <w:tcW w:w="1205" w:type="dxa"/>
            <w:shd w:val="clear" w:color="auto" w:fill="BFBFBF" w:themeFill="background1" w:themeFillShade="BF"/>
            <w:vAlign w:val="center"/>
          </w:tcPr>
          <w:p w:rsidR="00152268" w:rsidRPr="00B93C66" w:rsidRDefault="00152268" w:rsidP="00305A21">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31</w:t>
            </w:r>
            <w:r w:rsidRPr="00B93C66">
              <w:rPr>
                <w:rFonts w:asciiTheme="majorEastAsia" w:eastAsiaTheme="majorEastAsia" w:hAnsiTheme="majorEastAsia" w:cs="ＭＳ ゴシック" w:hint="eastAsia"/>
                <w:kern w:val="0"/>
                <w:sz w:val="20"/>
                <w:szCs w:val="20"/>
              </w:rPr>
              <w:t>年度</w:t>
            </w:r>
          </w:p>
        </w:tc>
        <w:tc>
          <w:tcPr>
            <w:tcW w:w="1205" w:type="dxa"/>
            <w:shd w:val="clear" w:color="auto" w:fill="BFBFBF" w:themeFill="background1" w:themeFillShade="BF"/>
            <w:vAlign w:val="center"/>
          </w:tcPr>
          <w:p w:rsidR="00152268" w:rsidRPr="00B93C66" w:rsidRDefault="00152268" w:rsidP="00305A21">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32</w:t>
            </w:r>
            <w:r w:rsidRPr="00B93C66">
              <w:rPr>
                <w:rFonts w:asciiTheme="majorEastAsia" w:eastAsiaTheme="majorEastAsia" w:hAnsiTheme="majorEastAsia" w:cs="ＭＳ ゴシック" w:hint="eastAsia"/>
                <w:kern w:val="0"/>
                <w:sz w:val="20"/>
                <w:szCs w:val="20"/>
              </w:rPr>
              <w:t>年度</w:t>
            </w:r>
          </w:p>
        </w:tc>
        <w:tc>
          <w:tcPr>
            <w:tcW w:w="1204" w:type="dxa"/>
            <w:shd w:val="clear" w:color="auto" w:fill="BFBFBF" w:themeFill="background1" w:themeFillShade="BF"/>
            <w:vAlign w:val="center"/>
          </w:tcPr>
          <w:p w:rsidR="00152268" w:rsidRPr="00B93C66" w:rsidRDefault="00152268" w:rsidP="00305A21">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33</w:t>
            </w:r>
            <w:r w:rsidRPr="00B93C66">
              <w:rPr>
                <w:rFonts w:asciiTheme="majorEastAsia" w:eastAsiaTheme="majorEastAsia" w:hAnsiTheme="majorEastAsia" w:cs="ＭＳ ゴシック" w:hint="eastAsia"/>
                <w:kern w:val="0"/>
                <w:sz w:val="20"/>
                <w:szCs w:val="20"/>
              </w:rPr>
              <w:t>年度</w:t>
            </w:r>
          </w:p>
        </w:tc>
        <w:tc>
          <w:tcPr>
            <w:tcW w:w="1205" w:type="dxa"/>
            <w:shd w:val="clear" w:color="auto" w:fill="BFBFBF" w:themeFill="background1" w:themeFillShade="BF"/>
            <w:vAlign w:val="center"/>
          </w:tcPr>
          <w:p w:rsidR="00152268" w:rsidRPr="00B93C66" w:rsidRDefault="00152268" w:rsidP="00305A21">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34</w:t>
            </w:r>
            <w:r w:rsidRPr="00B93C66">
              <w:rPr>
                <w:rFonts w:asciiTheme="majorEastAsia" w:eastAsiaTheme="majorEastAsia" w:hAnsiTheme="majorEastAsia" w:cs="ＭＳ ゴシック" w:hint="eastAsia"/>
                <w:kern w:val="0"/>
                <w:sz w:val="20"/>
                <w:szCs w:val="20"/>
              </w:rPr>
              <w:t>年度</w:t>
            </w:r>
          </w:p>
        </w:tc>
        <w:tc>
          <w:tcPr>
            <w:tcW w:w="1205" w:type="dxa"/>
            <w:shd w:val="clear" w:color="auto" w:fill="BFBFBF" w:themeFill="background1" w:themeFillShade="BF"/>
            <w:vAlign w:val="center"/>
          </w:tcPr>
          <w:p w:rsidR="00152268" w:rsidRPr="00B93C66" w:rsidRDefault="00152268" w:rsidP="00305A21">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35</w:t>
            </w:r>
            <w:r w:rsidRPr="00B93C66">
              <w:rPr>
                <w:rFonts w:asciiTheme="majorEastAsia" w:eastAsiaTheme="majorEastAsia" w:hAnsiTheme="majorEastAsia" w:cs="ＭＳ ゴシック" w:hint="eastAsia"/>
                <w:kern w:val="0"/>
                <w:sz w:val="20"/>
                <w:szCs w:val="20"/>
              </w:rPr>
              <w:t>年度</w:t>
            </w:r>
          </w:p>
        </w:tc>
      </w:tr>
      <w:tr w:rsidR="00B93C66" w:rsidRPr="00B93C66" w:rsidTr="007F6795">
        <w:trPr>
          <w:trHeight w:val="42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268" w:rsidRPr="00B93C66" w:rsidRDefault="00152268" w:rsidP="00344120">
            <w:pPr>
              <w:autoSpaceDE w:val="0"/>
              <w:autoSpaceDN w:val="0"/>
              <w:adjustRightInd w:val="0"/>
              <w:jc w:val="center"/>
              <w:rPr>
                <w:rFonts w:asciiTheme="majorEastAsia" w:eastAsiaTheme="majorEastAsia" w:hAnsiTheme="majorEastAsia" w:cs="ＭＳ ゴシック"/>
                <w:kern w:val="0"/>
                <w:sz w:val="18"/>
                <w:szCs w:val="18"/>
              </w:rPr>
            </w:pPr>
            <w:r w:rsidRPr="00B93C66">
              <w:rPr>
                <w:rFonts w:asciiTheme="majorEastAsia" w:eastAsiaTheme="majorEastAsia" w:hAnsiTheme="majorEastAsia" w:cs="ＭＳ ゴシック" w:hint="eastAsia"/>
                <w:kern w:val="0"/>
                <w:sz w:val="18"/>
                <w:szCs w:val="18"/>
              </w:rPr>
              <w:t>特定健康診査実施率</w:t>
            </w:r>
          </w:p>
        </w:tc>
        <w:tc>
          <w:tcPr>
            <w:tcW w:w="1204" w:type="dxa"/>
            <w:tcBorders>
              <w:left w:val="single" w:sz="4" w:space="0" w:color="auto"/>
            </w:tcBorders>
            <w:vAlign w:val="center"/>
          </w:tcPr>
          <w:p w:rsidR="00152268" w:rsidRPr="00B93C66" w:rsidRDefault="00152268" w:rsidP="00344120">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52％</w:t>
            </w:r>
          </w:p>
        </w:tc>
        <w:tc>
          <w:tcPr>
            <w:tcW w:w="1205" w:type="dxa"/>
            <w:vAlign w:val="center"/>
          </w:tcPr>
          <w:p w:rsidR="00152268" w:rsidRPr="00B93C66" w:rsidRDefault="00152268" w:rsidP="00344120">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54％</w:t>
            </w:r>
          </w:p>
        </w:tc>
        <w:tc>
          <w:tcPr>
            <w:tcW w:w="1205" w:type="dxa"/>
            <w:vAlign w:val="center"/>
          </w:tcPr>
          <w:p w:rsidR="00152268" w:rsidRPr="00B93C66" w:rsidRDefault="00152268" w:rsidP="00344120">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56％</w:t>
            </w:r>
          </w:p>
        </w:tc>
        <w:tc>
          <w:tcPr>
            <w:tcW w:w="1204" w:type="dxa"/>
            <w:vAlign w:val="center"/>
          </w:tcPr>
          <w:p w:rsidR="00152268" w:rsidRPr="00B93C66" w:rsidRDefault="00152268" w:rsidP="00344120">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5</w:t>
            </w:r>
            <w:r w:rsidRPr="00B93C66">
              <w:rPr>
                <w:rFonts w:asciiTheme="majorEastAsia" w:eastAsiaTheme="majorEastAsia" w:hAnsiTheme="majorEastAsia" w:cs="ＭＳ 明朝" w:hint="eastAsia"/>
                <w:kern w:val="0"/>
                <w:sz w:val="20"/>
                <w:szCs w:val="20"/>
              </w:rPr>
              <w:t>8％</w:t>
            </w:r>
          </w:p>
        </w:tc>
        <w:tc>
          <w:tcPr>
            <w:tcW w:w="1205" w:type="dxa"/>
            <w:vAlign w:val="center"/>
          </w:tcPr>
          <w:p w:rsidR="00152268" w:rsidRPr="00B93C66" w:rsidRDefault="00152268" w:rsidP="00344120">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5</w:t>
            </w:r>
            <w:r w:rsidRPr="00B93C66">
              <w:rPr>
                <w:rFonts w:asciiTheme="majorEastAsia" w:eastAsiaTheme="majorEastAsia" w:hAnsiTheme="majorEastAsia" w:cs="ＭＳ 明朝" w:hint="eastAsia"/>
                <w:kern w:val="0"/>
                <w:sz w:val="20"/>
                <w:szCs w:val="20"/>
              </w:rPr>
              <w:t>9％</w:t>
            </w:r>
          </w:p>
        </w:tc>
        <w:tc>
          <w:tcPr>
            <w:tcW w:w="1205" w:type="dxa"/>
            <w:vAlign w:val="center"/>
          </w:tcPr>
          <w:p w:rsidR="00152268" w:rsidRPr="00B93C66" w:rsidRDefault="00152268" w:rsidP="00344120">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kern w:val="0"/>
                <w:sz w:val="20"/>
                <w:szCs w:val="20"/>
              </w:rPr>
              <w:t>60</w:t>
            </w:r>
            <w:r w:rsidRPr="00B93C66">
              <w:rPr>
                <w:rFonts w:asciiTheme="majorEastAsia" w:eastAsiaTheme="majorEastAsia" w:hAnsiTheme="majorEastAsia" w:cs="ＭＳ 明朝" w:hint="eastAsia"/>
                <w:kern w:val="0"/>
                <w:sz w:val="20"/>
                <w:szCs w:val="20"/>
              </w:rPr>
              <w:t>％</w:t>
            </w:r>
          </w:p>
        </w:tc>
      </w:tr>
      <w:tr w:rsidR="00B93C66" w:rsidRPr="00B93C66" w:rsidTr="007F6795">
        <w:trPr>
          <w:trHeight w:val="42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2268" w:rsidRPr="00B93C66" w:rsidRDefault="00152268" w:rsidP="00344120">
            <w:pPr>
              <w:autoSpaceDE w:val="0"/>
              <w:autoSpaceDN w:val="0"/>
              <w:adjustRightInd w:val="0"/>
              <w:jc w:val="center"/>
              <w:rPr>
                <w:rFonts w:ascii="ＭＳ ゴシック" w:eastAsia="ＭＳ ゴシック" w:cs="ＭＳ ゴシック"/>
                <w:kern w:val="0"/>
                <w:sz w:val="18"/>
                <w:szCs w:val="18"/>
              </w:rPr>
            </w:pPr>
            <w:r w:rsidRPr="00B93C66">
              <w:rPr>
                <w:rFonts w:ascii="ＭＳ ゴシック" w:eastAsia="ＭＳ ゴシック" w:cs="ＭＳ ゴシック" w:hint="eastAsia"/>
                <w:kern w:val="0"/>
                <w:sz w:val="18"/>
                <w:szCs w:val="18"/>
              </w:rPr>
              <w:t>特定保健指導実施率</w:t>
            </w:r>
          </w:p>
        </w:tc>
        <w:tc>
          <w:tcPr>
            <w:tcW w:w="1204" w:type="dxa"/>
            <w:tcBorders>
              <w:left w:val="single" w:sz="4" w:space="0" w:color="auto"/>
            </w:tcBorders>
            <w:vAlign w:val="center"/>
          </w:tcPr>
          <w:p w:rsidR="00152268" w:rsidRPr="00B93C66" w:rsidRDefault="00207329" w:rsidP="00344120">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10</w:t>
            </w:r>
            <w:r w:rsidR="00152268" w:rsidRPr="00B93C66">
              <w:rPr>
                <w:rFonts w:ascii="ＭＳ ゴシック" w:eastAsia="ＭＳ ゴシック" w:hAnsi="ＭＳ ゴシック" w:cs="ＭＳ 明朝" w:hint="eastAsia"/>
                <w:kern w:val="0"/>
                <w:sz w:val="20"/>
                <w:szCs w:val="20"/>
              </w:rPr>
              <w:t>％</w:t>
            </w:r>
          </w:p>
        </w:tc>
        <w:tc>
          <w:tcPr>
            <w:tcW w:w="1205" w:type="dxa"/>
            <w:vAlign w:val="center"/>
          </w:tcPr>
          <w:p w:rsidR="00152268" w:rsidRPr="00B93C66" w:rsidRDefault="00207329" w:rsidP="00344120">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20</w:t>
            </w:r>
            <w:r w:rsidR="00152268" w:rsidRPr="00B93C66">
              <w:rPr>
                <w:rFonts w:ascii="ＭＳ ゴシック" w:eastAsia="ＭＳ ゴシック" w:hAnsi="ＭＳ ゴシック" w:cs="ＭＳ 明朝" w:hint="eastAsia"/>
                <w:kern w:val="0"/>
                <w:sz w:val="20"/>
                <w:szCs w:val="20"/>
              </w:rPr>
              <w:t>％</w:t>
            </w:r>
          </w:p>
        </w:tc>
        <w:tc>
          <w:tcPr>
            <w:tcW w:w="1205" w:type="dxa"/>
            <w:vAlign w:val="center"/>
          </w:tcPr>
          <w:p w:rsidR="00152268" w:rsidRPr="00B93C66" w:rsidRDefault="00207329" w:rsidP="00344120">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30</w:t>
            </w:r>
            <w:r w:rsidR="00152268" w:rsidRPr="00B93C66">
              <w:rPr>
                <w:rFonts w:ascii="ＭＳ ゴシック" w:eastAsia="ＭＳ ゴシック" w:hAnsi="ＭＳ ゴシック" w:cs="ＭＳ 明朝" w:hint="eastAsia"/>
                <w:kern w:val="0"/>
                <w:sz w:val="20"/>
                <w:szCs w:val="20"/>
              </w:rPr>
              <w:t>％</w:t>
            </w:r>
          </w:p>
        </w:tc>
        <w:tc>
          <w:tcPr>
            <w:tcW w:w="1204" w:type="dxa"/>
            <w:vAlign w:val="center"/>
          </w:tcPr>
          <w:p w:rsidR="00152268" w:rsidRPr="00B93C66" w:rsidRDefault="00207329" w:rsidP="00344120">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40</w:t>
            </w:r>
            <w:r w:rsidR="00152268" w:rsidRPr="00B93C66">
              <w:rPr>
                <w:rFonts w:ascii="ＭＳ ゴシック" w:eastAsia="ＭＳ ゴシック" w:hAnsi="ＭＳ ゴシック" w:cs="ＭＳ 明朝" w:hint="eastAsia"/>
                <w:kern w:val="0"/>
                <w:sz w:val="20"/>
                <w:szCs w:val="20"/>
              </w:rPr>
              <w:t>％</w:t>
            </w:r>
          </w:p>
        </w:tc>
        <w:tc>
          <w:tcPr>
            <w:tcW w:w="1205" w:type="dxa"/>
            <w:vAlign w:val="center"/>
          </w:tcPr>
          <w:p w:rsidR="00152268" w:rsidRPr="00B93C66" w:rsidRDefault="00207329" w:rsidP="00344120">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50</w:t>
            </w:r>
            <w:r w:rsidR="00152268" w:rsidRPr="00B93C66">
              <w:rPr>
                <w:rFonts w:ascii="ＭＳ ゴシック" w:eastAsia="ＭＳ ゴシック" w:hAnsi="ＭＳ ゴシック" w:cs="ＭＳ 明朝" w:hint="eastAsia"/>
                <w:kern w:val="0"/>
                <w:sz w:val="20"/>
                <w:szCs w:val="20"/>
              </w:rPr>
              <w:t>％</w:t>
            </w:r>
          </w:p>
        </w:tc>
        <w:tc>
          <w:tcPr>
            <w:tcW w:w="1205" w:type="dxa"/>
            <w:vAlign w:val="center"/>
          </w:tcPr>
          <w:p w:rsidR="00152268" w:rsidRPr="00B93C66" w:rsidRDefault="00207329" w:rsidP="00344120">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60</w:t>
            </w:r>
            <w:r w:rsidR="00152268" w:rsidRPr="00B93C66">
              <w:rPr>
                <w:rFonts w:ascii="ＭＳ ゴシック" w:eastAsia="ＭＳ ゴシック" w:hAnsi="ＭＳ ゴシック" w:cs="ＭＳ 明朝" w:hint="eastAsia"/>
                <w:kern w:val="0"/>
                <w:sz w:val="20"/>
                <w:szCs w:val="20"/>
              </w:rPr>
              <w:t>％</w:t>
            </w:r>
          </w:p>
        </w:tc>
      </w:tr>
    </w:tbl>
    <w:p w:rsidR="00152268" w:rsidRPr="00B93C66" w:rsidRDefault="00404C14" w:rsidP="00D30F18">
      <w:pPr>
        <w:pStyle w:val="2"/>
        <w:rPr>
          <w:rFonts w:ascii="HGS創英角ｺﾞｼｯｸUB" w:eastAsia="HGS創英角ｺﾞｼｯｸUB" w:hAnsi="HGS創英角ｺﾞｼｯｸUB"/>
          <w:sz w:val="24"/>
          <w:szCs w:val="24"/>
        </w:rPr>
      </w:pPr>
      <w:bookmarkStart w:id="56" w:name="_Toc505064924"/>
      <w:r w:rsidRPr="00B93C66">
        <w:rPr>
          <w:rFonts w:ascii="HGS創英角ｺﾞｼｯｸUB" w:eastAsia="HGS創英角ｺﾞｼｯｸUB" w:hAnsi="HGS創英角ｺﾞｼｯｸUB" w:hint="eastAsia"/>
          <w:sz w:val="24"/>
          <w:szCs w:val="24"/>
        </w:rPr>
        <w:lastRenderedPageBreak/>
        <w:t>３</w:t>
      </w:r>
      <w:r w:rsidR="00152268" w:rsidRPr="00B93C66">
        <w:rPr>
          <w:rFonts w:ascii="HGS創英角ｺﾞｼｯｸUB" w:eastAsia="HGS創英角ｺﾞｼｯｸUB" w:hAnsi="HGS創英角ｺﾞｼｯｸUB" w:hint="eastAsia"/>
          <w:sz w:val="24"/>
          <w:szCs w:val="24"/>
        </w:rPr>
        <w:t xml:space="preserve">　特定健康診査等対象者</w:t>
      </w:r>
      <w:r w:rsidR="00B75AE3"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2544" behindDoc="0" locked="0" layoutInCell="1" allowOverlap="1" wp14:anchorId="7F9D0371" wp14:editId="459A01AF">
                <wp:simplePos x="0" y="0"/>
                <wp:positionH relativeFrom="column">
                  <wp:posOffset>0</wp:posOffset>
                </wp:positionH>
                <wp:positionV relativeFrom="paragraph">
                  <wp:posOffset>239395</wp:posOffset>
                </wp:positionV>
                <wp:extent cx="5760085" cy="0"/>
                <wp:effectExtent l="10160" t="11430" r="11430" b="7620"/>
                <wp:wrapTopAndBottom/>
                <wp:docPr id="4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B43CE" id="AutoShape 21" o:spid="_x0000_s1026" type="#_x0000_t32" style="position:absolute;left:0;text-align:left;margin-left:0;margin-top:18.85pt;width:453.5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" strokeweight="1pt">
                <w10:wrap type="topAndBottom"/>
              </v:shape>
            </w:pict>
          </mc:Fallback>
        </mc:AlternateContent>
      </w:r>
      <w:bookmarkEnd w:id="56"/>
    </w:p>
    <w:p w:rsidR="00DF6DE0" w:rsidRPr="00B93C66" w:rsidRDefault="00152268" w:rsidP="00AF4B45">
      <w:pPr>
        <w:ind w:leftChars="100" w:left="21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いなべ市国民健康保険における特定健康診査</w:t>
      </w:r>
      <w:r w:rsidR="00DF6DE0" w:rsidRPr="00B93C66">
        <w:rPr>
          <w:rFonts w:ascii="HG丸ｺﾞｼｯｸM-PRO" w:eastAsia="HG丸ｺﾞｼｯｸM-PRO" w:cs="HG丸ｺﾞｼｯｸM-PRO" w:hint="eastAsia"/>
          <w:kern w:val="0"/>
          <w:sz w:val="22"/>
        </w:rPr>
        <w:t>は、いなべ市国保被保険者で特定健康診査実施年度中に40～74歳になる者で、除外規定に該当する人を除き対象とします。</w:t>
      </w:r>
    </w:p>
    <w:p w:rsidR="00837CB9" w:rsidRPr="00B93C66" w:rsidRDefault="00837CB9" w:rsidP="00AF4B45">
      <w:pPr>
        <w:ind w:leftChars="100" w:left="210" w:firstLineChars="100" w:firstLine="220"/>
        <w:rPr>
          <w:rFonts w:ascii="HG丸ｺﾞｼｯｸM-PRO" w:eastAsia="HG丸ｺﾞｼｯｸM-PRO" w:cs="HG丸ｺﾞｼｯｸM-PRO"/>
          <w:kern w:val="0"/>
          <w:sz w:val="22"/>
        </w:rPr>
      </w:pPr>
    </w:p>
    <w:p w:rsidR="00530DA7" w:rsidRPr="00B93C66" w:rsidRDefault="00DF6DE0" w:rsidP="00837CB9">
      <w:pPr>
        <w:ind w:leftChars="200" w:left="1620" w:hangingChars="600" w:hanging="120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hint="eastAsia"/>
          <w:kern w:val="0"/>
          <w:sz w:val="20"/>
          <w:szCs w:val="20"/>
        </w:rPr>
        <w:t>＜除外規定＞</w:t>
      </w:r>
    </w:p>
    <w:p w:rsidR="00DF6DE0" w:rsidRPr="00B93C66" w:rsidRDefault="00DF6DE0" w:rsidP="00837CB9">
      <w:pPr>
        <w:ind w:leftChars="400" w:left="84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hint="eastAsia"/>
          <w:kern w:val="0"/>
          <w:sz w:val="20"/>
          <w:szCs w:val="20"/>
        </w:rPr>
        <w:t>特定健康診査及び特定保健指導の実施に関する基準第1条第1項の規定に基づき厚生労働大臣が定める者</w:t>
      </w:r>
    </w:p>
    <w:p w:rsidR="00DF6DE0" w:rsidRPr="00B93C66" w:rsidRDefault="00DF6DE0" w:rsidP="00837CB9">
      <w:pPr>
        <w:ind w:leftChars="200" w:left="1620" w:hangingChars="600" w:hanging="120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hint="eastAsia"/>
          <w:kern w:val="0"/>
          <w:sz w:val="20"/>
          <w:szCs w:val="20"/>
        </w:rPr>
        <w:t xml:space="preserve">　　　１　妊産婦</w:t>
      </w:r>
    </w:p>
    <w:p w:rsidR="00DF6DE0" w:rsidRPr="00B93C66" w:rsidRDefault="00DF6DE0" w:rsidP="00837CB9">
      <w:pPr>
        <w:ind w:leftChars="200" w:left="1620" w:hangingChars="600" w:hanging="120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hint="eastAsia"/>
          <w:kern w:val="0"/>
          <w:sz w:val="20"/>
          <w:szCs w:val="20"/>
        </w:rPr>
        <w:t xml:space="preserve">　　　２　刑事施設、労役場その他これらに準ずる施設に拘禁されている者</w:t>
      </w:r>
    </w:p>
    <w:p w:rsidR="00DF6DE0" w:rsidRPr="00B93C66" w:rsidRDefault="00DF6DE0" w:rsidP="00837CB9">
      <w:pPr>
        <w:ind w:leftChars="200" w:left="1620" w:hangingChars="600" w:hanging="120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hint="eastAsia"/>
          <w:kern w:val="0"/>
          <w:sz w:val="20"/>
          <w:szCs w:val="20"/>
        </w:rPr>
        <w:t xml:space="preserve">　　　３　国内に住所を有しない</w:t>
      </w:r>
      <w:r w:rsidR="00AD46EA" w:rsidRPr="00B93C66">
        <w:rPr>
          <w:rFonts w:ascii="HG丸ｺﾞｼｯｸM-PRO" w:eastAsia="HG丸ｺﾞｼｯｸM-PRO" w:cs="HG丸ｺﾞｼｯｸM-PRO" w:hint="eastAsia"/>
          <w:kern w:val="0"/>
          <w:sz w:val="20"/>
          <w:szCs w:val="20"/>
        </w:rPr>
        <w:t>者</w:t>
      </w:r>
    </w:p>
    <w:p w:rsidR="00AD46EA" w:rsidRPr="00B93C66" w:rsidRDefault="00AD46EA" w:rsidP="00837CB9">
      <w:pPr>
        <w:ind w:leftChars="200" w:left="1620" w:hangingChars="600" w:hanging="120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hint="eastAsia"/>
          <w:kern w:val="0"/>
          <w:sz w:val="20"/>
          <w:szCs w:val="20"/>
        </w:rPr>
        <w:t xml:space="preserve">　　　４　船員保険の被保険者のうち相当な期間継続して船舶内にいる者</w:t>
      </w:r>
    </w:p>
    <w:p w:rsidR="00AD46EA" w:rsidRPr="00B93C66" w:rsidRDefault="00AD46EA" w:rsidP="00837CB9">
      <w:pPr>
        <w:ind w:leftChars="200" w:left="1620" w:hangingChars="600" w:hanging="120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hint="eastAsia"/>
          <w:kern w:val="0"/>
          <w:sz w:val="20"/>
          <w:szCs w:val="20"/>
        </w:rPr>
        <w:t xml:space="preserve">　　　５　病院又は診療所に6か月以上継続して入院している者</w:t>
      </w:r>
    </w:p>
    <w:p w:rsidR="00AD46EA" w:rsidRPr="00B93C66" w:rsidRDefault="00AD46EA" w:rsidP="00837CB9">
      <w:pPr>
        <w:ind w:leftChars="200" w:left="1420" w:hangingChars="500" w:hanging="100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hint="eastAsia"/>
          <w:kern w:val="0"/>
          <w:sz w:val="20"/>
          <w:szCs w:val="20"/>
        </w:rPr>
        <w:t xml:space="preserve">　　　６　高確法第55条第1項第2号から第5号までに規定する施設に入所又は入居している者</w:t>
      </w:r>
    </w:p>
    <w:p w:rsidR="00FE22A3" w:rsidRPr="00B93C66" w:rsidRDefault="00FE22A3" w:rsidP="00152268">
      <w:pPr>
        <w:ind w:leftChars="100" w:left="210" w:firstLineChars="100" w:firstLine="220"/>
        <w:jc w:val="left"/>
        <w:rPr>
          <w:rFonts w:ascii="HG丸ｺﾞｼｯｸM-PRO" w:eastAsia="HG丸ｺﾞｼｯｸM-PRO" w:cs="HG丸ｺﾞｼｯｸM-PRO"/>
          <w:kern w:val="0"/>
          <w:sz w:val="22"/>
        </w:rPr>
      </w:pPr>
    </w:p>
    <w:p w:rsidR="00152268" w:rsidRPr="00B93C66" w:rsidRDefault="00305A21" w:rsidP="00A75C4B">
      <w:pPr>
        <w:autoSpaceDE w:val="0"/>
        <w:autoSpaceDN w:val="0"/>
        <w:adjustRightInd w:val="0"/>
        <w:spacing w:line="0" w:lineRule="atLeast"/>
        <w:ind w:firstLineChars="200" w:firstLine="440"/>
        <w:jc w:val="left"/>
        <w:rPr>
          <w:rFonts w:asciiTheme="majorEastAsia" w:eastAsiaTheme="majorEastAsia" w:hAnsiTheme="majorEastAsia"/>
          <w:sz w:val="22"/>
        </w:rPr>
      </w:pPr>
      <w:r w:rsidRPr="00B93C66">
        <w:rPr>
          <w:rFonts w:asciiTheme="majorEastAsia" w:eastAsiaTheme="majorEastAsia" w:hAnsiTheme="majorEastAsia"/>
          <w:sz w:val="22"/>
        </w:rPr>
        <w:t>第３期特定健康診査の対象者及び</w:t>
      </w:r>
      <w:r w:rsidRPr="00B93C66">
        <w:rPr>
          <w:rFonts w:asciiTheme="majorEastAsia" w:eastAsiaTheme="majorEastAsia" w:hAnsiTheme="majorEastAsia" w:hint="eastAsia"/>
          <w:sz w:val="22"/>
        </w:rPr>
        <w:t>受</w:t>
      </w:r>
      <w:r w:rsidR="007B1F1F" w:rsidRPr="00B93C66">
        <w:rPr>
          <w:rFonts w:asciiTheme="majorEastAsia" w:eastAsiaTheme="majorEastAsia" w:hAnsiTheme="majorEastAsia" w:hint="eastAsia"/>
          <w:sz w:val="22"/>
        </w:rPr>
        <w:t>診</w:t>
      </w:r>
      <w:r w:rsidRPr="00B93C66">
        <w:rPr>
          <w:rFonts w:asciiTheme="majorEastAsia" w:eastAsiaTheme="majorEastAsia" w:hAnsiTheme="majorEastAsia" w:hint="eastAsia"/>
          <w:sz w:val="22"/>
        </w:rPr>
        <w:t>者の見込み</w:t>
      </w:r>
    </w:p>
    <w:tbl>
      <w:tblPr>
        <w:tblStyle w:val="ad"/>
        <w:tblW w:w="8736" w:type="dxa"/>
        <w:tblInd w:w="443" w:type="dxa"/>
        <w:tblLayout w:type="fixed"/>
        <w:tblLook w:val="0000" w:firstRow="0" w:lastRow="0" w:firstColumn="0" w:lastColumn="0" w:noHBand="0" w:noVBand="0"/>
      </w:tblPr>
      <w:tblGrid>
        <w:gridCol w:w="1508"/>
        <w:gridCol w:w="1204"/>
        <w:gridCol w:w="1205"/>
        <w:gridCol w:w="1205"/>
        <w:gridCol w:w="1204"/>
        <w:gridCol w:w="1205"/>
        <w:gridCol w:w="1205"/>
      </w:tblGrid>
      <w:tr w:rsidR="00B93C66" w:rsidRPr="00B93C66" w:rsidTr="00D40E41">
        <w:trPr>
          <w:trHeight w:val="420"/>
        </w:trPr>
        <w:tc>
          <w:tcPr>
            <w:tcW w:w="1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F4B45" w:rsidRPr="00B93C66" w:rsidRDefault="00AF4B45" w:rsidP="00BD24DB">
            <w:pPr>
              <w:autoSpaceDE w:val="0"/>
              <w:autoSpaceDN w:val="0"/>
              <w:adjustRightInd w:val="0"/>
              <w:jc w:val="center"/>
              <w:rPr>
                <w:rFonts w:asciiTheme="majorEastAsia" w:eastAsiaTheme="majorEastAsia" w:hAnsiTheme="majorEastAsia" w:cs="ＭＳ ゴシック"/>
                <w:kern w:val="0"/>
                <w:sz w:val="18"/>
                <w:szCs w:val="18"/>
              </w:rPr>
            </w:pPr>
          </w:p>
        </w:tc>
        <w:tc>
          <w:tcPr>
            <w:tcW w:w="1204" w:type="dxa"/>
            <w:tcBorders>
              <w:left w:val="single" w:sz="4" w:space="0" w:color="auto"/>
            </w:tcBorders>
            <w:shd w:val="clear" w:color="auto" w:fill="BFBFBF" w:themeFill="background1" w:themeFillShade="BF"/>
            <w:vAlign w:val="center"/>
          </w:tcPr>
          <w:p w:rsidR="00AF4B45" w:rsidRPr="00B93C66" w:rsidRDefault="00AF4B45" w:rsidP="00BD24DB">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30</w:t>
            </w:r>
            <w:r w:rsidRPr="00B93C66">
              <w:rPr>
                <w:rFonts w:asciiTheme="majorEastAsia" w:eastAsiaTheme="majorEastAsia" w:hAnsiTheme="majorEastAsia" w:cs="ＭＳ ゴシック" w:hint="eastAsia"/>
                <w:kern w:val="0"/>
                <w:sz w:val="20"/>
                <w:szCs w:val="20"/>
              </w:rPr>
              <w:t>年度</w:t>
            </w:r>
          </w:p>
        </w:tc>
        <w:tc>
          <w:tcPr>
            <w:tcW w:w="1205" w:type="dxa"/>
            <w:shd w:val="clear" w:color="auto" w:fill="BFBFBF" w:themeFill="background1" w:themeFillShade="BF"/>
            <w:vAlign w:val="center"/>
          </w:tcPr>
          <w:p w:rsidR="00AF4B45" w:rsidRPr="00B93C66" w:rsidRDefault="00AF4B45" w:rsidP="00BD24DB">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31</w:t>
            </w:r>
            <w:r w:rsidRPr="00B93C66">
              <w:rPr>
                <w:rFonts w:asciiTheme="majorEastAsia" w:eastAsiaTheme="majorEastAsia" w:hAnsiTheme="majorEastAsia" w:cs="ＭＳ ゴシック" w:hint="eastAsia"/>
                <w:kern w:val="0"/>
                <w:sz w:val="20"/>
                <w:szCs w:val="20"/>
              </w:rPr>
              <w:t>年度</w:t>
            </w:r>
          </w:p>
        </w:tc>
        <w:tc>
          <w:tcPr>
            <w:tcW w:w="1205" w:type="dxa"/>
            <w:shd w:val="clear" w:color="auto" w:fill="BFBFBF" w:themeFill="background1" w:themeFillShade="BF"/>
            <w:vAlign w:val="center"/>
          </w:tcPr>
          <w:p w:rsidR="00AF4B45" w:rsidRPr="00B93C66" w:rsidRDefault="00AF4B45" w:rsidP="00BD24DB">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32</w:t>
            </w:r>
            <w:r w:rsidRPr="00B93C66">
              <w:rPr>
                <w:rFonts w:asciiTheme="majorEastAsia" w:eastAsiaTheme="majorEastAsia" w:hAnsiTheme="majorEastAsia" w:cs="ＭＳ ゴシック" w:hint="eastAsia"/>
                <w:kern w:val="0"/>
                <w:sz w:val="20"/>
                <w:szCs w:val="20"/>
              </w:rPr>
              <w:t>年度</w:t>
            </w:r>
          </w:p>
        </w:tc>
        <w:tc>
          <w:tcPr>
            <w:tcW w:w="1204" w:type="dxa"/>
            <w:shd w:val="clear" w:color="auto" w:fill="BFBFBF" w:themeFill="background1" w:themeFillShade="BF"/>
            <w:vAlign w:val="center"/>
          </w:tcPr>
          <w:p w:rsidR="00AF4B45" w:rsidRPr="00B93C66" w:rsidRDefault="00AF4B45" w:rsidP="00BD24DB">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33</w:t>
            </w:r>
            <w:r w:rsidRPr="00B93C66">
              <w:rPr>
                <w:rFonts w:asciiTheme="majorEastAsia" w:eastAsiaTheme="majorEastAsia" w:hAnsiTheme="majorEastAsia" w:cs="ＭＳ ゴシック" w:hint="eastAsia"/>
                <w:kern w:val="0"/>
                <w:sz w:val="20"/>
                <w:szCs w:val="20"/>
              </w:rPr>
              <w:t>年度</w:t>
            </w:r>
          </w:p>
        </w:tc>
        <w:tc>
          <w:tcPr>
            <w:tcW w:w="1205" w:type="dxa"/>
            <w:shd w:val="clear" w:color="auto" w:fill="BFBFBF" w:themeFill="background1" w:themeFillShade="BF"/>
            <w:vAlign w:val="center"/>
          </w:tcPr>
          <w:p w:rsidR="00AF4B45" w:rsidRPr="00B93C66" w:rsidRDefault="00AF4B45" w:rsidP="00BD24DB">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34</w:t>
            </w:r>
            <w:r w:rsidRPr="00B93C66">
              <w:rPr>
                <w:rFonts w:asciiTheme="majorEastAsia" w:eastAsiaTheme="majorEastAsia" w:hAnsiTheme="majorEastAsia" w:cs="ＭＳ ゴシック" w:hint="eastAsia"/>
                <w:kern w:val="0"/>
                <w:sz w:val="20"/>
                <w:szCs w:val="20"/>
              </w:rPr>
              <w:t>年度</w:t>
            </w:r>
          </w:p>
        </w:tc>
        <w:tc>
          <w:tcPr>
            <w:tcW w:w="1205" w:type="dxa"/>
            <w:shd w:val="clear" w:color="auto" w:fill="BFBFBF" w:themeFill="background1" w:themeFillShade="BF"/>
            <w:vAlign w:val="center"/>
          </w:tcPr>
          <w:p w:rsidR="00AF4B45" w:rsidRPr="00B93C66" w:rsidRDefault="00AF4B45" w:rsidP="00BD24DB">
            <w:pPr>
              <w:autoSpaceDE w:val="0"/>
              <w:autoSpaceDN w:val="0"/>
              <w:adjustRightInd w:val="0"/>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平成</w:t>
            </w:r>
            <w:r w:rsidRPr="00B93C66">
              <w:rPr>
                <w:rFonts w:asciiTheme="majorEastAsia" w:eastAsiaTheme="majorEastAsia" w:hAnsiTheme="majorEastAsia" w:cs="ＭＳ ゴシック"/>
                <w:kern w:val="0"/>
                <w:sz w:val="20"/>
                <w:szCs w:val="20"/>
              </w:rPr>
              <w:t>35</w:t>
            </w:r>
            <w:r w:rsidRPr="00B93C66">
              <w:rPr>
                <w:rFonts w:asciiTheme="majorEastAsia" w:eastAsiaTheme="majorEastAsia" w:hAnsiTheme="majorEastAsia" w:cs="ＭＳ ゴシック" w:hint="eastAsia"/>
                <w:kern w:val="0"/>
                <w:sz w:val="20"/>
                <w:szCs w:val="20"/>
              </w:rPr>
              <w:t>年度</w:t>
            </w:r>
          </w:p>
        </w:tc>
      </w:tr>
      <w:tr w:rsidR="00B93C66" w:rsidRPr="00B93C66" w:rsidTr="00D40E41">
        <w:trPr>
          <w:trHeight w:val="42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4B45" w:rsidRPr="00B93C66" w:rsidRDefault="00AF4B45" w:rsidP="00AF4B45">
            <w:pPr>
              <w:autoSpaceDE w:val="0"/>
              <w:autoSpaceDN w:val="0"/>
              <w:adjustRightInd w:val="0"/>
              <w:jc w:val="center"/>
              <w:rPr>
                <w:rFonts w:asciiTheme="majorEastAsia" w:eastAsiaTheme="majorEastAsia" w:hAnsiTheme="majorEastAsia" w:cs="ＭＳ ゴシック"/>
                <w:kern w:val="0"/>
                <w:sz w:val="22"/>
              </w:rPr>
            </w:pPr>
            <w:r w:rsidRPr="00B93C66">
              <w:rPr>
                <w:rFonts w:ascii="ＭＳ ゴシック" w:eastAsia="ＭＳ ゴシック" w:cs="ＭＳ ゴシック" w:hint="eastAsia"/>
                <w:kern w:val="0"/>
                <w:sz w:val="22"/>
              </w:rPr>
              <w:t>対</w:t>
            </w:r>
            <w:r w:rsidR="00CD207F" w:rsidRPr="00B93C66">
              <w:rPr>
                <w:rFonts w:ascii="ＭＳ ゴシック" w:eastAsia="ＭＳ ゴシック" w:cs="ＭＳ ゴシック" w:hint="eastAsia"/>
                <w:kern w:val="0"/>
                <w:sz w:val="22"/>
              </w:rPr>
              <w:t xml:space="preserve">　</w:t>
            </w:r>
            <w:r w:rsidRPr="00B93C66">
              <w:rPr>
                <w:rFonts w:ascii="ＭＳ ゴシック" w:eastAsia="ＭＳ ゴシック" w:cs="ＭＳ ゴシック" w:hint="eastAsia"/>
                <w:kern w:val="0"/>
                <w:sz w:val="22"/>
              </w:rPr>
              <w:t>象</w:t>
            </w:r>
            <w:r w:rsidR="00CD207F" w:rsidRPr="00B93C66">
              <w:rPr>
                <w:rFonts w:ascii="ＭＳ ゴシック" w:eastAsia="ＭＳ ゴシック" w:cs="ＭＳ ゴシック" w:hint="eastAsia"/>
                <w:kern w:val="0"/>
                <w:sz w:val="22"/>
              </w:rPr>
              <w:t xml:space="preserve">　</w:t>
            </w:r>
            <w:r w:rsidRPr="00B93C66">
              <w:rPr>
                <w:rFonts w:ascii="ＭＳ ゴシック" w:eastAsia="ＭＳ ゴシック" w:cs="ＭＳ ゴシック" w:hint="eastAsia"/>
                <w:kern w:val="0"/>
                <w:sz w:val="22"/>
              </w:rPr>
              <w:t>者</w:t>
            </w:r>
          </w:p>
        </w:tc>
        <w:tc>
          <w:tcPr>
            <w:tcW w:w="1204" w:type="dxa"/>
            <w:tcBorders>
              <w:left w:val="single" w:sz="4" w:space="0" w:color="auto"/>
            </w:tcBorders>
            <w:vAlign w:val="center"/>
          </w:tcPr>
          <w:p w:rsidR="00AF4B45" w:rsidRPr="00B93C66" w:rsidRDefault="00ED25DF" w:rsidP="00AF4B45">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6,900</w:t>
            </w:r>
          </w:p>
        </w:tc>
        <w:tc>
          <w:tcPr>
            <w:tcW w:w="1205" w:type="dxa"/>
            <w:vAlign w:val="center"/>
          </w:tcPr>
          <w:p w:rsidR="00AF4B45" w:rsidRPr="00B93C66" w:rsidRDefault="00ED25DF" w:rsidP="00AF4B45">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6,700</w:t>
            </w:r>
          </w:p>
        </w:tc>
        <w:tc>
          <w:tcPr>
            <w:tcW w:w="1205" w:type="dxa"/>
            <w:vAlign w:val="center"/>
          </w:tcPr>
          <w:p w:rsidR="00AF4B45" w:rsidRPr="00B93C66" w:rsidRDefault="00ED25DF" w:rsidP="00AF4B45">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6,500</w:t>
            </w:r>
          </w:p>
        </w:tc>
        <w:tc>
          <w:tcPr>
            <w:tcW w:w="1204" w:type="dxa"/>
            <w:vAlign w:val="center"/>
          </w:tcPr>
          <w:p w:rsidR="00AF4B45" w:rsidRPr="00B93C66" w:rsidRDefault="00DE4C4D" w:rsidP="00AF4B45">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6,4</w:t>
            </w:r>
            <w:r w:rsidR="00ED25DF" w:rsidRPr="00B93C66">
              <w:rPr>
                <w:rFonts w:asciiTheme="majorEastAsia" w:eastAsiaTheme="majorEastAsia" w:hAnsiTheme="majorEastAsia" w:cs="ＭＳ 明朝" w:hint="eastAsia"/>
                <w:kern w:val="0"/>
                <w:sz w:val="20"/>
                <w:szCs w:val="20"/>
              </w:rPr>
              <w:t>00</w:t>
            </w:r>
          </w:p>
        </w:tc>
        <w:tc>
          <w:tcPr>
            <w:tcW w:w="1205" w:type="dxa"/>
            <w:vAlign w:val="center"/>
          </w:tcPr>
          <w:p w:rsidR="00AF4B45" w:rsidRPr="00B93C66" w:rsidRDefault="00DE4C4D" w:rsidP="00AF4B45">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6,3</w:t>
            </w:r>
            <w:r w:rsidR="00ED25DF" w:rsidRPr="00B93C66">
              <w:rPr>
                <w:rFonts w:asciiTheme="majorEastAsia" w:eastAsiaTheme="majorEastAsia" w:hAnsiTheme="majorEastAsia" w:cs="ＭＳ 明朝" w:hint="eastAsia"/>
                <w:kern w:val="0"/>
                <w:sz w:val="20"/>
                <w:szCs w:val="20"/>
              </w:rPr>
              <w:t>00</w:t>
            </w:r>
          </w:p>
        </w:tc>
        <w:tc>
          <w:tcPr>
            <w:tcW w:w="1205" w:type="dxa"/>
            <w:vAlign w:val="center"/>
          </w:tcPr>
          <w:p w:rsidR="00AF4B45" w:rsidRPr="00B93C66" w:rsidRDefault="00DE4C4D" w:rsidP="00AF4B45">
            <w:pPr>
              <w:autoSpaceDE w:val="0"/>
              <w:autoSpaceDN w:val="0"/>
              <w:adjustRightInd w:val="0"/>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6,2</w:t>
            </w:r>
            <w:r w:rsidR="00ED25DF" w:rsidRPr="00B93C66">
              <w:rPr>
                <w:rFonts w:asciiTheme="majorEastAsia" w:eastAsiaTheme="majorEastAsia" w:hAnsiTheme="majorEastAsia" w:cs="ＭＳ 明朝" w:hint="eastAsia"/>
                <w:kern w:val="0"/>
                <w:sz w:val="20"/>
                <w:szCs w:val="20"/>
              </w:rPr>
              <w:t>00</w:t>
            </w:r>
          </w:p>
        </w:tc>
      </w:tr>
      <w:tr w:rsidR="00B93C66" w:rsidRPr="00B93C66" w:rsidTr="00D40E41">
        <w:trPr>
          <w:trHeight w:val="42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4B45" w:rsidRPr="00B93C66" w:rsidRDefault="00AF4B45" w:rsidP="00AF4B45">
            <w:pPr>
              <w:autoSpaceDE w:val="0"/>
              <w:autoSpaceDN w:val="0"/>
              <w:adjustRightInd w:val="0"/>
              <w:jc w:val="center"/>
              <w:rPr>
                <w:rFonts w:ascii="ＭＳ ゴシック" w:eastAsia="ＭＳ ゴシック" w:cs="ＭＳ ゴシック"/>
                <w:kern w:val="0"/>
                <w:sz w:val="22"/>
              </w:rPr>
            </w:pPr>
            <w:r w:rsidRPr="00B93C66">
              <w:rPr>
                <w:rFonts w:ascii="ＭＳ ゴシック" w:eastAsia="ＭＳ ゴシック" w:cs="ＭＳ ゴシック" w:hint="eastAsia"/>
                <w:kern w:val="0"/>
                <w:sz w:val="22"/>
              </w:rPr>
              <w:t>受</w:t>
            </w:r>
            <w:r w:rsidR="00CD207F" w:rsidRPr="00B93C66">
              <w:rPr>
                <w:rFonts w:ascii="ＭＳ ゴシック" w:eastAsia="ＭＳ ゴシック" w:cs="ＭＳ ゴシック" w:hint="eastAsia"/>
                <w:kern w:val="0"/>
                <w:sz w:val="22"/>
              </w:rPr>
              <w:t xml:space="preserve">　</w:t>
            </w:r>
            <w:r w:rsidRPr="00B93C66">
              <w:rPr>
                <w:rFonts w:ascii="ＭＳ ゴシック" w:eastAsia="ＭＳ ゴシック" w:cs="ＭＳ ゴシック" w:hint="eastAsia"/>
                <w:kern w:val="0"/>
                <w:sz w:val="22"/>
              </w:rPr>
              <w:t>診</w:t>
            </w:r>
            <w:r w:rsidR="00CD207F" w:rsidRPr="00B93C66">
              <w:rPr>
                <w:rFonts w:ascii="ＭＳ ゴシック" w:eastAsia="ＭＳ ゴシック" w:cs="ＭＳ ゴシック" w:hint="eastAsia"/>
                <w:kern w:val="0"/>
                <w:sz w:val="22"/>
              </w:rPr>
              <w:t xml:space="preserve">　</w:t>
            </w:r>
            <w:r w:rsidRPr="00B93C66">
              <w:rPr>
                <w:rFonts w:ascii="ＭＳ ゴシック" w:eastAsia="ＭＳ ゴシック" w:cs="ＭＳ ゴシック" w:hint="eastAsia"/>
                <w:kern w:val="0"/>
                <w:sz w:val="22"/>
              </w:rPr>
              <w:t>者</w:t>
            </w:r>
          </w:p>
        </w:tc>
        <w:tc>
          <w:tcPr>
            <w:tcW w:w="1204" w:type="dxa"/>
            <w:tcBorders>
              <w:left w:val="single" w:sz="4" w:space="0" w:color="auto"/>
            </w:tcBorders>
            <w:vAlign w:val="center"/>
          </w:tcPr>
          <w:p w:rsidR="00AF4B45" w:rsidRPr="00B93C66" w:rsidRDefault="00010155" w:rsidP="00AF4B45">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3,590</w:t>
            </w:r>
          </w:p>
        </w:tc>
        <w:tc>
          <w:tcPr>
            <w:tcW w:w="1205" w:type="dxa"/>
            <w:vAlign w:val="center"/>
          </w:tcPr>
          <w:p w:rsidR="00AF4B45" w:rsidRPr="00B93C66" w:rsidRDefault="00ED25DF" w:rsidP="00AF4B45">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3,620</w:t>
            </w:r>
          </w:p>
        </w:tc>
        <w:tc>
          <w:tcPr>
            <w:tcW w:w="1205" w:type="dxa"/>
            <w:vAlign w:val="center"/>
          </w:tcPr>
          <w:p w:rsidR="00AF4B45" w:rsidRPr="00B93C66" w:rsidRDefault="00ED25DF" w:rsidP="00AF4B45">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3,640</w:t>
            </w:r>
          </w:p>
        </w:tc>
        <w:tc>
          <w:tcPr>
            <w:tcW w:w="1204" w:type="dxa"/>
            <w:vAlign w:val="center"/>
          </w:tcPr>
          <w:p w:rsidR="00AF4B45" w:rsidRPr="00B93C66" w:rsidRDefault="00DE4C4D" w:rsidP="00AF4B45">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3,71</w:t>
            </w:r>
            <w:r w:rsidR="00ED25DF" w:rsidRPr="00B93C66">
              <w:rPr>
                <w:rFonts w:ascii="ＭＳ ゴシック" w:eastAsia="ＭＳ ゴシック" w:hAnsi="ＭＳ ゴシック" w:cs="ＭＳ 明朝" w:hint="eastAsia"/>
                <w:kern w:val="0"/>
                <w:sz w:val="20"/>
                <w:szCs w:val="20"/>
              </w:rPr>
              <w:t>0</w:t>
            </w:r>
          </w:p>
        </w:tc>
        <w:tc>
          <w:tcPr>
            <w:tcW w:w="1205" w:type="dxa"/>
            <w:vAlign w:val="center"/>
          </w:tcPr>
          <w:p w:rsidR="00AF4B45" w:rsidRPr="00B93C66" w:rsidRDefault="00DE4C4D" w:rsidP="00AF4B45">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3,710</w:t>
            </w:r>
          </w:p>
        </w:tc>
        <w:tc>
          <w:tcPr>
            <w:tcW w:w="1205" w:type="dxa"/>
            <w:vAlign w:val="center"/>
          </w:tcPr>
          <w:p w:rsidR="00AF4B45" w:rsidRPr="00B93C66" w:rsidRDefault="00DE4C4D" w:rsidP="00AF4B45">
            <w:pPr>
              <w:autoSpaceDE w:val="0"/>
              <w:autoSpaceDN w:val="0"/>
              <w:adjustRightInd w:val="0"/>
              <w:jc w:val="center"/>
              <w:rPr>
                <w:rFonts w:ascii="ＭＳ ゴシック" w:eastAsia="ＭＳ ゴシック" w:hAnsi="ＭＳ ゴシック" w:cs="ＭＳ 明朝"/>
                <w:kern w:val="0"/>
                <w:sz w:val="20"/>
                <w:szCs w:val="20"/>
              </w:rPr>
            </w:pPr>
            <w:r w:rsidRPr="00B93C66">
              <w:rPr>
                <w:rFonts w:ascii="ＭＳ ゴシック" w:eastAsia="ＭＳ ゴシック" w:hAnsi="ＭＳ ゴシック" w:cs="ＭＳ 明朝" w:hint="eastAsia"/>
                <w:kern w:val="0"/>
                <w:sz w:val="20"/>
                <w:szCs w:val="20"/>
              </w:rPr>
              <w:t>3,720</w:t>
            </w:r>
          </w:p>
        </w:tc>
      </w:tr>
    </w:tbl>
    <w:p w:rsidR="00AF4B45" w:rsidRPr="00B93C66" w:rsidRDefault="00AF4B45" w:rsidP="00305A21">
      <w:pPr>
        <w:autoSpaceDE w:val="0"/>
        <w:autoSpaceDN w:val="0"/>
        <w:adjustRightInd w:val="0"/>
        <w:ind w:firstLineChars="100" w:firstLine="220"/>
        <w:jc w:val="left"/>
        <w:rPr>
          <w:rFonts w:asciiTheme="majorEastAsia" w:eastAsiaTheme="majorEastAsia" w:hAnsiTheme="majorEastAsia"/>
          <w:sz w:val="22"/>
        </w:rPr>
      </w:pPr>
    </w:p>
    <w:p w:rsidR="00AF4B45" w:rsidRPr="00B93C66" w:rsidRDefault="00AF4B45" w:rsidP="00305A21">
      <w:pPr>
        <w:autoSpaceDE w:val="0"/>
        <w:autoSpaceDN w:val="0"/>
        <w:adjustRightInd w:val="0"/>
        <w:ind w:firstLineChars="100" w:firstLine="220"/>
        <w:jc w:val="left"/>
        <w:rPr>
          <w:rFonts w:asciiTheme="majorEastAsia" w:eastAsiaTheme="majorEastAsia" w:hAnsiTheme="majorEastAsia"/>
          <w:sz w:val="22"/>
        </w:rPr>
      </w:pPr>
    </w:p>
    <w:p w:rsidR="00034FF9" w:rsidRPr="00B93C66" w:rsidRDefault="00034FF9">
      <w:pPr>
        <w:widowControl/>
        <w:jc w:val="left"/>
        <w:rPr>
          <w:rFonts w:asciiTheme="majorEastAsia" w:eastAsiaTheme="majorEastAsia" w:hAnsiTheme="majorEastAsia"/>
          <w:sz w:val="22"/>
        </w:rPr>
      </w:pPr>
      <w:r w:rsidRPr="00B93C66">
        <w:rPr>
          <w:rFonts w:asciiTheme="majorEastAsia" w:eastAsiaTheme="majorEastAsia" w:hAnsiTheme="majorEastAsia"/>
          <w:sz w:val="22"/>
        </w:rPr>
        <w:br w:type="page"/>
      </w:r>
    </w:p>
    <w:p w:rsidR="00305A21" w:rsidRPr="00B93C66" w:rsidRDefault="00404C14" w:rsidP="00D30F18">
      <w:pPr>
        <w:pStyle w:val="2"/>
        <w:rPr>
          <w:rFonts w:ascii="HGS創英角ｺﾞｼｯｸUB" w:eastAsia="HGS創英角ｺﾞｼｯｸUB" w:hAnsi="HGS創英角ｺﾞｼｯｸUB"/>
          <w:sz w:val="24"/>
          <w:szCs w:val="24"/>
        </w:rPr>
      </w:pPr>
      <w:bookmarkStart w:id="57" w:name="_Toc505064925"/>
      <w:r w:rsidRPr="00B93C66">
        <w:rPr>
          <w:rFonts w:ascii="HGS創英角ｺﾞｼｯｸUB" w:eastAsia="HGS創英角ｺﾞｼｯｸUB" w:hAnsi="HGS創英角ｺﾞｼｯｸUB" w:hint="eastAsia"/>
          <w:sz w:val="24"/>
          <w:szCs w:val="24"/>
        </w:rPr>
        <w:lastRenderedPageBreak/>
        <w:t>４</w:t>
      </w:r>
      <w:r w:rsidR="00152268" w:rsidRPr="00B93C66">
        <w:rPr>
          <w:rFonts w:ascii="HGS創英角ｺﾞｼｯｸUB" w:eastAsia="HGS創英角ｺﾞｼｯｸUB" w:hAnsi="HGS創英角ｺﾞｼｯｸUB" w:hint="eastAsia"/>
          <w:sz w:val="24"/>
          <w:szCs w:val="24"/>
        </w:rPr>
        <w:t xml:space="preserve">　特定健康診査等の実施方法</w:t>
      </w:r>
      <w:r w:rsidR="00B75AE3"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693568" behindDoc="0" locked="0" layoutInCell="1" allowOverlap="1" wp14:anchorId="7F9D0371" wp14:editId="459A01AF">
                <wp:simplePos x="0" y="0"/>
                <wp:positionH relativeFrom="column">
                  <wp:posOffset>0</wp:posOffset>
                </wp:positionH>
                <wp:positionV relativeFrom="paragraph">
                  <wp:posOffset>240030</wp:posOffset>
                </wp:positionV>
                <wp:extent cx="5760085" cy="0"/>
                <wp:effectExtent l="10160" t="11430" r="11430" b="7620"/>
                <wp:wrapTopAndBottom/>
                <wp:docPr id="4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700F3" id="AutoShape 21" o:spid="_x0000_s1026" type="#_x0000_t32" style="position:absolute;left:0;text-align:left;margin-left:0;margin-top:18.9pt;width:453.5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" strokeweight="1pt">
                <w10:wrap type="topAndBottom"/>
              </v:shape>
            </w:pict>
          </mc:Fallback>
        </mc:AlternateContent>
      </w:r>
      <w:bookmarkEnd w:id="57"/>
    </w:p>
    <w:p w:rsidR="00FF6FD1" w:rsidRPr="00B93C66" w:rsidRDefault="00D30F18" w:rsidP="009A14D8">
      <w:pPr>
        <w:pStyle w:val="3"/>
        <w:ind w:leftChars="0" w:left="0"/>
        <w:rPr>
          <w:rFonts w:ascii="HG丸ｺﾞｼｯｸM-PRO" w:eastAsia="HG丸ｺﾞｼｯｸM-PRO" w:hAnsi="HG丸ｺﾞｼｯｸM-PRO" w:cs="ＭＳ 明朝"/>
          <w:kern w:val="0"/>
          <w:sz w:val="22"/>
        </w:rPr>
      </w:pPr>
      <w:bookmarkStart w:id="58" w:name="_Toc505064926"/>
      <w:r w:rsidRPr="00B93C66">
        <w:rPr>
          <w:rFonts w:ascii="HG丸ｺﾞｼｯｸM-PRO" w:eastAsia="HG丸ｺﾞｼｯｸM-PRO" w:hAnsi="HG丸ｺﾞｼｯｸM-PRO" w:cs="ＭＳ 明朝" w:hint="eastAsia"/>
          <w:kern w:val="0"/>
          <w:sz w:val="22"/>
        </w:rPr>
        <w:t>（１）</w:t>
      </w:r>
      <w:r w:rsidR="00FF6FD1" w:rsidRPr="00B93C66">
        <w:rPr>
          <w:rFonts w:ascii="HG丸ｺﾞｼｯｸM-PRO" w:eastAsia="HG丸ｺﾞｼｯｸM-PRO" w:hAnsi="HG丸ｺﾞｼｯｸM-PRO" w:cs="ＭＳ 明朝" w:hint="eastAsia"/>
          <w:kern w:val="0"/>
          <w:sz w:val="22"/>
        </w:rPr>
        <w:t>特定健康診査</w:t>
      </w:r>
      <w:r w:rsidR="00D57D2F" w:rsidRPr="00B93C66">
        <w:rPr>
          <w:rFonts w:ascii="HG丸ｺﾞｼｯｸM-PRO" w:eastAsia="HG丸ｺﾞｼｯｸM-PRO" w:hAnsi="HG丸ｺﾞｼｯｸM-PRO" w:cs="ＭＳ 明朝" w:hint="eastAsia"/>
          <w:kern w:val="0"/>
          <w:sz w:val="22"/>
        </w:rPr>
        <w:t>の実施</w:t>
      </w:r>
      <w:bookmarkEnd w:id="58"/>
    </w:p>
    <w:p w:rsidR="00305A21" w:rsidRPr="00B93C66" w:rsidRDefault="00FF6FD1" w:rsidP="00D57D2F">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hAnsi="HG丸ｺﾞｼｯｸM-PRO" w:cs="ＭＳ 明朝" w:hint="eastAsia"/>
          <w:kern w:val="0"/>
          <w:sz w:val="22"/>
        </w:rPr>
        <w:t>①</w:t>
      </w:r>
      <w:r w:rsidR="00B102D1" w:rsidRPr="00B93C66">
        <w:rPr>
          <w:rFonts w:ascii="HG丸ｺﾞｼｯｸM-PRO" w:eastAsia="HG丸ｺﾞｼｯｸM-PRO" w:hAnsi="HG丸ｺﾞｼｯｸM-PRO" w:cs="ＭＳ 明朝" w:hint="eastAsia"/>
          <w:kern w:val="0"/>
          <w:sz w:val="22"/>
        </w:rPr>
        <w:t xml:space="preserve">　</w:t>
      </w:r>
      <w:r w:rsidR="00305A21" w:rsidRPr="00B93C66">
        <w:rPr>
          <w:rFonts w:ascii="HG丸ｺﾞｼｯｸM-PRO" w:eastAsia="HG丸ｺﾞｼｯｸM-PRO" w:cs="HG丸ｺﾞｼｯｸM-PRO"/>
          <w:kern w:val="0"/>
          <w:sz w:val="22"/>
        </w:rPr>
        <w:t>実施場所</w:t>
      </w:r>
    </w:p>
    <w:p w:rsidR="007F6795" w:rsidRPr="00B93C66" w:rsidRDefault="007F6795" w:rsidP="009E0E3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kern w:val="0"/>
          <w:sz w:val="22"/>
        </w:rPr>
        <w:t>特定健康診査の実施にあたっては、被保険者が受診しやすい健診の実施体制を維持することが重要です。第２期計画に引き続き、</w:t>
      </w:r>
      <w:r w:rsidR="00FF6FD1" w:rsidRPr="00B93C66">
        <w:rPr>
          <w:rFonts w:ascii="HG丸ｺﾞｼｯｸM-PRO" w:eastAsia="HG丸ｺﾞｼｯｸM-PRO" w:cs="HG丸ｺﾞｼｯｸM-PRO" w:hint="eastAsia"/>
          <w:kern w:val="0"/>
          <w:sz w:val="22"/>
        </w:rPr>
        <w:t>保健衛生部門（健康こども部　健康推進課）の協力の下、各種がん検診とセットにした人間ドックとし</w:t>
      </w:r>
      <w:r w:rsidRPr="00B93C66">
        <w:rPr>
          <w:rFonts w:ascii="HG丸ｺﾞｼｯｸM-PRO" w:eastAsia="HG丸ｺﾞｼｯｸM-PRO" w:cs="HG丸ｺﾞｼｯｸM-PRO"/>
          <w:kern w:val="0"/>
          <w:sz w:val="22"/>
        </w:rPr>
        <w:t>身近な</w:t>
      </w:r>
      <w:r w:rsidR="00FF6FD1" w:rsidRPr="00B93C66">
        <w:rPr>
          <w:rFonts w:ascii="HG丸ｺﾞｼｯｸM-PRO" w:eastAsia="HG丸ｺﾞｼｯｸM-PRO" w:cs="HG丸ｺﾞｼｯｸM-PRO"/>
          <w:kern w:val="0"/>
          <w:sz w:val="22"/>
        </w:rPr>
        <w:t>公共施設に出向く集団</w:t>
      </w:r>
      <w:r w:rsidR="00FF6FD1" w:rsidRPr="00B93C66">
        <w:rPr>
          <w:rFonts w:ascii="HG丸ｺﾞｼｯｸM-PRO" w:eastAsia="HG丸ｺﾞｼｯｸM-PRO" w:cs="HG丸ｺﾞｼｯｸM-PRO" w:hint="eastAsia"/>
          <w:kern w:val="0"/>
          <w:sz w:val="22"/>
        </w:rPr>
        <w:t>検診や</w:t>
      </w:r>
      <w:r w:rsidR="00FF6FD1" w:rsidRPr="00B93C66">
        <w:rPr>
          <w:rFonts w:ascii="HG丸ｺﾞｼｯｸM-PRO" w:eastAsia="HG丸ｺﾞｼｯｸM-PRO" w:cs="HG丸ｺﾞｼｯｸM-PRO"/>
          <w:kern w:val="0"/>
          <w:sz w:val="22"/>
        </w:rPr>
        <w:t>市内の</w:t>
      </w:r>
      <w:r w:rsidRPr="00B93C66">
        <w:rPr>
          <w:rFonts w:ascii="HG丸ｺﾞｼｯｸM-PRO" w:eastAsia="HG丸ｺﾞｼｯｸM-PRO" w:cs="HG丸ｺﾞｼｯｸM-PRO"/>
          <w:kern w:val="0"/>
          <w:sz w:val="22"/>
        </w:rPr>
        <w:t>医療機関で受診できる方法など、利便性の向上に配慮していきます。</w:t>
      </w:r>
    </w:p>
    <w:p w:rsidR="00530DA7" w:rsidRPr="00B93C66" w:rsidRDefault="00530DA7" w:rsidP="00B102D1">
      <w:pPr>
        <w:ind w:leftChars="300" w:left="630" w:firstLineChars="100" w:firstLine="220"/>
        <w:jc w:val="left"/>
        <w:rPr>
          <w:rFonts w:ascii="HG丸ｺﾞｼｯｸM-PRO" w:eastAsia="HG丸ｺﾞｼｯｸM-PRO" w:cs="HG丸ｺﾞｼｯｸM-PRO"/>
          <w:kern w:val="0"/>
          <w:sz w:val="22"/>
        </w:rPr>
      </w:pPr>
    </w:p>
    <w:p w:rsidR="00305A21" w:rsidRPr="00B93C66" w:rsidRDefault="00404C14" w:rsidP="009E0E31">
      <w:pPr>
        <w:autoSpaceDE w:val="0"/>
        <w:autoSpaceDN w:val="0"/>
        <w:adjustRightInd w:val="0"/>
        <w:spacing w:line="0" w:lineRule="atLeast"/>
        <w:ind w:firstLineChars="100" w:firstLine="220"/>
        <w:jc w:val="left"/>
        <w:rPr>
          <w:rFonts w:asciiTheme="majorEastAsia" w:eastAsiaTheme="majorEastAsia" w:hAnsiTheme="majorEastAsia"/>
          <w:sz w:val="22"/>
        </w:rPr>
      </w:pPr>
      <w:r w:rsidRPr="00B93C66">
        <w:rPr>
          <w:rFonts w:asciiTheme="majorEastAsia" w:eastAsiaTheme="majorEastAsia" w:hAnsiTheme="majorEastAsia"/>
          <w:sz w:val="22"/>
        </w:rPr>
        <w:t>特定健康診査</w:t>
      </w:r>
      <w:r w:rsidRPr="00B93C66">
        <w:rPr>
          <w:rFonts w:asciiTheme="majorEastAsia" w:eastAsiaTheme="majorEastAsia" w:hAnsiTheme="majorEastAsia" w:hint="eastAsia"/>
          <w:sz w:val="22"/>
        </w:rPr>
        <w:t>実施体制</w:t>
      </w:r>
    </w:p>
    <w:tbl>
      <w:tblPr>
        <w:tblStyle w:val="ad"/>
        <w:tblW w:w="9044" w:type="dxa"/>
        <w:tblInd w:w="135" w:type="dxa"/>
        <w:tblLayout w:type="fixed"/>
        <w:tblLook w:val="0000" w:firstRow="0" w:lastRow="0" w:firstColumn="0" w:lastColumn="0" w:noHBand="0" w:noVBand="0"/>
      </w:tblPr>
      <w:tblGrid>
        <w:gridCol w:w="2156"/>
        <w:gridCol w:w="2296"/>
        <w:gridCol w:w="2296"/>
        <w:gridCol w:w="2296"/>
      </w:tblGrid>
      <w:tr w:rsidR="00B93C66" w:rsidRPr="00B93C66" w:rsidTr="009E0E31">
        <w:trPr>
          <w:trHeight w:val="420"/>
        </w:trPr>
        <w:tc>
          <w:tcPr>
            <w:tcW w:w="2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F6795" w:rsidRPr="00B93C66" w:rsidRDefault="007F6795" w:rsidP="0037100F">
            <w:pPr>
              <w:autoSpaceDE w:val="0"/>
              <w:autoSpaceDN w:val="0"/>
              <w:adjustRightInd w:val="0"/>
              <w:spacing w:line="0" w:lineRule="atLeast"/>
              <w:jc w:val="center"/>
              <w:rPr>
                <w:rFonts w:asciiTheme="majorEastAsia" w:eastAsiaTheme="majorEastAsia" w:hAnsiTheme="majorEastAsia" w:cs="ＭＳ ゴシック"/>
                <w:kern w:val="0"/>
                <w:sz w:val="20"/>
                <w:szCs w:val="20"/>
              </w:rPr>
            </w:pPr>
            <w:r w:rsidRPr="00B93C66">
              <w:rPr>
                <w:rFonts w:ascii="ＭＳ ゴシック" w:eastAsia="ＭＳ ゴシック" w:cs="ＭＳ ゴシック" w:hint="eastAsia"/>
                <w:kern w:val="0"/>
                <w:sz w:val="20"/>
                <w:szCs w:val="20"/>
              </w:rPr>
              <w:t>健診方法</w:t>
            </w:r>
          </w:p>
        </w:tc>
        <w:tc>
          <w:tcPr>
            <w:tcW w:w="2296" w:type="dxa"/>
            <w:tcBorders>
              <w:left w:val="single" w:sz="4" w:space="0" w:color="auto"/>
            </w:tcBorders>
            <w:shd w:val="clear" w:color="auto" w:fill="BFBFBF" w:themeFill="background1" w:themeFillShade="BF"/>
            <w:vAlign w:val="center"/>
          </w:tcPr>
          <w:p w:rsidR="007F6795" w:rsidRPr="00B93C66" w:rsidRDefault="007F6795" w:rsidP="0037100F">
            <w:pPr>
              <w:autoSpaceDE w:val="0"/>
              <w:autoSpaceDN w:val="0"/>
              <w:adjustRightInd w:val="0"/>
              <w:spacing w:line="0" w:lineRule="atLeast"/>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場</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所</w:t>
            </w:r>
          </w:p>
        </w:tc>
        <w:tc>
          <w:tcPr>
            <w:tcW w:w="2296" w:type="dxa"/>
            <w:shd w:val="clear" w:color="auto" w:fill="BFBFBF" w:themeFill="background1" w:themeFillShade="BF"/>
            <w:vAlign w:val="center"/>
          </w:tcPr>
          <w:p w:rsidR="007F6795" w:rsidRPr="00B93C66" w:rsidRDefault="007F6795" w:rsidP="0037100F">
            <w:pPr>
              <w:autoSpaceDE w:val="0"/>
              <w:autoSpaceDN w:val="0"/>
              <w:adjustRightInd w:val="0"/>
              <w:spacing w:line="0" w:lineRule="atLeast"/>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回</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数</w:t>
            </w:r>
          </w:p>
        </w:tc>
        <w:tc>
          <w:tcPr>
            <w:tcW w:w="2296" w:type="dxa"/>
            <w:shd w:val="clear" w:color="auto" w:fill="BFBFBF" w:themeFill="background1" w:themeFillShade="BF"/>
            <w:vAlign w:val="center"/>
          </w:tcPr>
          <w:p w:rsidR="007F6795" w:rsidRPr="00B93C66" w:rsidRDefault="007F6795" w:rsidP="0037100F">
            <w:pPr>
              <w:autoSpaceDE w:val="0"/>
              <w:autoSpaceDN w:val="0"/>
              <w:adjustRightInd w:val="0"/>
              <w:spacing w:line="0" w:lineRule="atLeast"/>
              <w:ind w:leftChars="-44" w:left="-92" w:rightChars="-51" w:right="-107"/>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実</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施</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期</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間</w:t>
            </w:r>
          </w:p>
        </w:tc>
      </w:tr>
      <w:tr w:rsidR="00B93C66" w:rsidRPr="00B93C66" w:rsidTr="009E0E31">
        <w:trPr>
          <w:trHeight w:val="533"/>
        </w:trPr>
        <w:tc>
          <w:tcPr>
            <w:tcW w:w="2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795" w:rsidRPr="00B93C66" w:rsidRDefault="007F6795" w:rsidP="0037100F">
            <w:pPr>
              <w:autoSpaceDE w:val="0"/>
              <w:autoSpaceDN w:val="0"/>
              <w:adjustRightInd w:val="0"/>
              <w:spacing w:line="0" w:lineRule="atLeast"/>
              <w:jc w:val="center"/>
              <w:rPr>
                <w:rFonts w:asciiTheme="majorEastAsia" w:eastAsiaTheme="majorEastAsia" w:hAnsiTheme="majorEastAsia" w:cs="ＭＳ ゴシック"/>
                <w:kern w:val="0"/>
                <w:sz w:val="20"/>
                <w:szCs w:val="20"/>
              </w:rPr>
            </w:pPr>
            <w:r w:rsidRPr="00B93C66">
              <w:rPr>
                <w:rFonts w:ascii="ＭＳ ゴシック" w:eastAsia="ＭＳ ゴシック" w:cs="ＭＳ ゴシック" w:hint="eastAsia"/>
                <w:kern w:val="0"/>
                <w:sz w:val="20"/>
                <w:szCs w:val="20"/>
              </w:rPr>
              <w:t>個別健診方式</w:t>
            </w:r>
          </w:p>
        </w:tc>
        <w:tc>
          <w:tcPr>
            <w:tcW w:w="2296" w:type="dxa"/>
            <w:tcBorders>
              <w:left w:val="single" w:sz="4" w:space="0" w:color="auto"/>
            </w:tcBorders>
            <w:vAlign w:val="center"/>
          </w:tcPr>
          <w:p w:rsidR="007F6795" w:rsidRPr="00B93C66" w:rsidRDefault="0037100F" w:rsidP="0037100F">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18"/>
                <w:szCs w:val="18"/>
              </w:rPr>
              <w:t>県内受託医療機関</w:t>
            </w:r>
          </w:p>
        </w:tc>
        <w:tc>
          <w:tcPr>
            <w:tcW w:w="2296" w:type="dxa"/>
            <w:vAlign w:val="center"/>
          </w:tcPr>
          <w:p w:rsidR="007F6795" w:rsidRPr="00B93C66" w:rsidRDefault="007F6795" w:rsidP="0037100F">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随時</w:t>
            </w:r>
          </w:p>
        </w:tc>
        <w:tc>
          <w:tcPr>
            <w:tcW w:w="2296" w:type="dxa"/>
            <w:vAlign w:val="center"/>
          </w:tcPr>
          <w:p w:rsidR="007F6795" w:rsidRPr="00B93C66" w:rsidRDefault="00AA453D" w:rsidP="0037100F">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７月から11月</w:t>
            </w:r>
          </w:p>
        </w:tc>
      </w:tr>
      <w:tr w:rsidR="00B93C66" w:rsidRPr="00B93C66" w:rsidTr="009E0E31">
        <w:trPr>
          <w:trHeight w:val="420"/>
        </w:trPr>
        <w:tc>
          <w:tcPr>
            <w:tcW w:w="2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795" w:rsidRPr="00B93C66" w:rsidRDefault="007F6795" w:rsidP="0037100F">
            <w:pPr>
              <w:autoSpaceDE w:val="0"/>
              <w:autoSpaceDN w:val="0"/>
              <w:adjustRightInd w:val="0"/>
              <w:spacing w:line="0" w:lineRule="atLeast"/>
              <w:jc w:val="center"/>
              <w:rPr>
                <w:rFonts w:ascii="ＭＳ ゴシック" w:eastAsia="ＭＳ ゴシック" w:cs="ＭＳ ゴシック"/>
                <w:kern w:val="0"/>
                <w:sz w:val="20"/>
                <w:szCs w:val="20"/>
              </w:rPr>
            </w:pPr>
            <w:r w:rsidRPr="00B93C66">
              <w:rPr>
                <w:rFonts w:ascii="ＭＳ ゴシック" w:eastAsia="ＭＳ ゴシック" w:cs="ＭＳ ゴシック" w:hint="eastAsia"/>
                <w:kern w:val="0"/>
                <w:sz w:val="20"/>
                <w:szCs w:val="20"/>
              </w:rPr>
              <w:t>集団健診方式</w:t>
            </w:r>
          </w:p>
          <w:p w:rsidR="0037100F" w:rsidRPr="00B93C66" w:rsidRDefault="0037100F" w:rsidP="0037100F">
            <w:pPr>
              <w:autoSpaceDE w:val="0"/>
              <w:autoSpaceDN w:val="0"/>
              <w:adjustRightInd w:val="0"/>
              <w:spacing w:line="0" w:lineRule="atLeast"/>
              <w:jc w:val="center"/>
              <w:rPr>
                <w:rFonts w:ascii="ＭＳ ゴシック" w:eastAsia="ＭＳ ゴシック" w:cs="ＭＳ ゴシック"/>
                <w:kern w:val="0"/>
                <w:sz w:val="20"/>
                <w:szCs w:val="20"/>
              </w:rPr>
            </w:pPr>
            <w:r w:rsidRPr="00B93C66">
              <w:rPr>
                <w:rFonts w:ascii="ＭＳ ゴシック" w:eastAsia="ＭＳ ゴシック" w:cs="ＭＳ ゴシック" w:hint="eastAsia"/>
                <w:kern w:val="0"/>
                <w:sz w:val="20"/>
                <w:szCs w:val="20"/>
              </w:rPr>
              <w:t>（人間ドック）</w:t>
            </w:r>
          </w:p>
        </w:tc>
        <w:tc>
          <w:tcPr>
            <w:tcW w:w="2296" w:type="dxa"/>
            <w:tcBorders>
              <w:left w:val="single" w:sz="4" w:space="0" w:color="auto"/>
            </w:tcBorders>
            <w:vAlign w:val="center"/>
          </w:tcPr>
          <w:p w:rsidR="007F6795" w:rsidRPr="00B93C66" w:rsidRDefault="007F6795" w:rsidP="0037100F">
            <w:pPr>
              <w:autoSpaceDE w:val="0"/>
              <w:autoSpaceDN w:val="0"/>
              <w:adjustRightInd w:val="0"/>
              <w:spacing w:line="0" w:lineRule="atLeast"/>
              <w:ind w:rightChars="-59" w:right="-124"/>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公共施設（市役所など）</w:t>
            </w:r>
          </w:p>
        </w:tc>
        <w:tc>
          <w:tcPr>
            <w:tcW w:w="2296" w:type="dxa"/>
            <w:vAlign w:val="center"/>
          </w:tcPr>
          <w:p w:rsidR="007F6795" w:rsidRPr="00B93C66" w:rsidRDefault="007F6795" w:rsidP="0037100F">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随時</w:t>
            </w:r>
          </w:p>
        </w:tc>
        <w:tc>
          <w:tcPr>
            <w:tcW w:w="2296" w:type="dxa"/>
            <w:vAlign w:val="center"/>
          </w:tcPr>
          <w:p w:rsidR="007F6795" w:rsidRPr="00B93C66" w:rsidRDefault="007F6795" w:rsidP="009E0E31">
            <w:pPr>
              <w:autoSpaceDE w:val="0"/>
              <w:autoSpaceDN w:val="0"/>
              <w:adjustRightInd w:val="0"/>
              <w:spacing w:line="0" w:lineRule="atLeast"/>
              <w:jc w:val="center"/>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７月</w:t>
            </w:r>
            <w:r w:rsidR="009E0E31" w:rsidRPr="00B93C66">
              <w:rPr>
                <w:rFonts w:asciiTheme="majorEastAsia" w:eastAsiaTheme="majorEastAsia" w:hAnsiTheme="majorEastAsia" w:cs="ＭＳ 明朝" w:hint="eastAsia"/>
                <w:kern w:val="0"/>
                <w:sz w:val="20"/>
                <w:szCs w:val="20"/>
              </w:rPr>
              <w:t>頃</w:t>
            </w:r>
          </w:p>
        </w:tc>
      </w:tr>
    </w:tbl>
    <w:p w:rsidR="0005275F" w:rsidRPr="00B93C66" w:rsidRDefault="0005275F" w:rsidP="00D57D2F">
      <w:pPr>
        <w:ind w:firstLineChars="100" w:firstLine="220"/>
        <w:jc w:val="left"/>
        <w:rPr>
          <w:rFonts w:ascii="HG丸ｺﾞｼｯｸM-PRO" w:eastAsia="HG丸ｺﾞｼｯｸM-PRO" w:hAnsi="HG丸ｺﾞｼｯｸM-PRO" w:cs="ＭＳ 明朝"/>
          <w:kern w:val="0"/>
          <w:sz w:val="22"/>
        </w:rPr>
      </w:pPr>
    </w:p>
    <w:p w:rsidR="007F6795" w:rsidRPr="00B93C66" w:rsidRDefault="00D95DED" w:rsidP="00D57D2F">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hAnsi="HG丸ｺﾞｼｯｸM-PRO" w:cs="ＭＳ 明朝" w:hint="eastAsia"/>
          <w:kern w:val="0"/>
          <w:sz w:val="22"/>
        </w:rPr>
        <w:t>②</w:t>
      </w:r>
      <w:r w:rsidR="00B102D1" w:rsidRPr="00B93C66">
        <w:rPr>
          <w:rFonts w:ascii="HG丸ｺﾞｼｯｸM-PRO" w:eastAsia="HG丸ｺﾞｼｯｸM-PRO" w:hAnsi="HG丸ｺﾞｼｯｸM-PRO" w:cs="ＭＳ 明朝" w:hint="eastAsia"/>
          <w:kern w:val="0"/>
          <w:sz w:val="22"/>
        </w:rPr>
        <w:t xml:space="preserve">　</w:t>
      </w:r>
      <w:r w:rsidR="007F6795" w:rsidRPr="00B93C66">
        <w:rPr>
          <w:rFonts w:ascii="HG丸ｺﾞｼｯｸM-PRO" w:eastAsia="HG丸ｺﾞｼｯｸM-PRO" w:cs="HG丸ｺﾞｼｯｸM-PRO"/>
          <w:kern w:val="0"/>
          <w:sz w:val="22"/>
        </w:rPr>
        <w:t>実施項目</w:t>
      </w:r>
    </w:p>
    <w:p w:rsidR="007F6795" w:rsidRPr="00B93C66" w:rsidRDefault="007F6795" w:rsidP="00B102D1">
      <w:pPr>
        <w:ind w:leftChars="300" w:left="630"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kern w:val="0"/>
          <w:sz w:val="22"/>
        </w:rPr>
        <w:t>国が定める特定健康診査の実施項目は、特定健康診査がメタボリックシンドロームに着目したものであることから、メタボリックシンドロームの判定に必要最低限の項目のみが法定化されています。</w:t>
      </w:r>
    </w:p>
    <w:p w:rsidR="00FA7951" w:rsidRPr="00B93C66" w:rsidRDefault="00FA7951" w:rsidP="00B102D1">
      <w:pPr>
        <w:ind w:leftChars="300" w:left="630" w:firstLineChars="100" w:firstLine="220"/>
        <w:jc w:val="left"/>
        <w:rPr>
          <w:rFonts w:ascii="HG丸ｺﾞｼｯｸM-PRO" w:eastAsia="HG丸ｺﾞｼｯｸM-PRO" w:cs="HG丸ｺﾞｼｯｸM-PRO"/>
          <w:kern w:val="0"/>
          <w:sz w:val="22"/>
        </w:rPr>
      </w:pPr>
    </w:p>
    <w:p w:rsidR="00152268" w:rsidRPr="00B93C66" w:rsidRDefault="00152268" w:rsidP="009E0E31">
      <w:pPr>
        <w:autoSpaceDE w:val="0"/>
        <w:autoSpaceDN w:val="0"/>
        <w:adjustRightInd w:val="0"/>
        <w:spacing w:line="0" w:lineRule="atLeast"/>
        <w:ind w:firstLineChars="100" w:firstLine="220"/>
        <w:jc w:val="left"/>
        <w:rPr>
          <w:rFonts w:asciiTheme="majorEastAsia" w:eastAsiaTheme="majorEastAsia" w:hAnsiTheme="majorEastAsia"/>
          <w:sz w:val="22"/>
        </w:rPr>
      </w:pPr>
      <w:r w:rsidRPr="00B93C66">
        <w:rPr>
          <w:rFonts w:asciiTheme="majorEastAsia" w:eastAsiaTheme="majorEastAsia" w:hAnsiTheme="majorEastAsia" w:hint="eastAsia"/>
          <w:sz w:val="22"/>
        </w:rPr>
        <w:t>いなべ市国保特定健康診査の実施項目</w:t>
      </w:r>
    </w:p>
    <w:tbl>
      <w:tblPr>
        <w:tblStyle w:val="21"/>
        <w:tblW w:w="904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
        <w:gridCol w:w="2184"/>
        <w:gridCol w:w="6622"/>
      </w:tblGrid>
      <w:tr w:rsidR="00B93C66" w:rsidRPr="00B93C66" w:rsidTr="00055DD4">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2422" w:type="dxa"/>
            <w:gridSpan w:val="2"/>
            <w:tcBorders>
              <w:top w:val="single" w:sz="4" w:space="0" w:color="auto"/>
              <w:left w:val="single" w:sz="4" w:space="0" w:color="auto"/>
              <w:right w:val="dotted" w:sz="4" w:space="0" w:color="auto"/>
            </w:tcBorders>
            <w:shd w:val="clear" w:color="auto" w:fill="D9D9D9" w:themeFill="background1" w:themeFillShade="D9"/>
            <w:vAlign w:val="center"/>
          </w:tcPr>
          <w:p w:rsidR="00152268" w:rsidRPr="00B93C66" w:rsidRDefault="00152268" w:rsidP="00AF3656">
            <w:pPr>
              <w:autoSpaceDE w:val="0"/>
              <w:autoSpaceDN w:val="0"/>
              <w:adjustRightInd w:val="0"/>
              <w:spacing w:line="0" w:lineRule="atLeast"/>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種</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別</w:t>
            </w:r>
          </w:p>
        </w:tc>
        <w:tc>
          <w:tcPr>
            <w:cnfStyle w:val="000001000000" w:firstRow="0" w:lastRow="0" w:firstColumn="0" w:lastColumn="0" w:oddVBand="0" w:evenVBand="1" w:oddHBand="0" w:evenHBand="0" w:firstRowFirstColumn="0" w:firstRowLastColumn="0" w:lastRowFirstColumn="0" w:lastRowLastColumn="0"/>
            <w:tcW w:w="6622" w:type="dxa"/>
            <w:tcBorders>
              <w:top w:val="single" w:sz="4" w:space="0" w:color="auto"/>
              <w:left w:val="dotted" w:sz="4" w:space="0" w:color="auto"/>
              <w:right w:val="single" w:sz="4" w:space="0" w:color="auto"/>
            </w:tcBorders>
            <w:shd w:val="clear" w:color="auto" w:fill="D9D9D9" w:themeFill="background1" w:themeFillShade="D9"/>
            <w:vAlign w:val="center"/>
          </w:tcPr>
          <w:p w:rsidR="00152268" w:rsidRPr="00B93C66" w:rsidRDefault="00152268" w:rsidP="007D0814">
            <w:pPr>
              <w:autoSpaceDE w:val="0"/>
              <w:autoSpaceDN w:val="0"/>
              <w:adjustRightInd w:val="0"/>
              <w:spacing w:line="0" w:lineRule="atLeast"/>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検</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査</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項</w:t>
            </w:r>
            <w:r w:rsidR="00AA453D" w:rsidRPr="00B93C66">
              <w:rPr>
                <w:rFonts w:asciiTheme="majorEastAsia" w:eastAsiaTheme="majorEastAsia" w:hAnsiTheme="majorEastAsia" w:cs="ＭＳ ゴシック" w:hint="eastAsia"/>
                <w:kern w:val="0"/>
                <w:sz w:val="20"/>
                <w:szCs w:val="20"/>
              </w:rPr>
              <w:t xml:space="preserve">　　　　</w:t>
            </w:r>
            <w:r w:rsidRPr="00B93C66">
              <w:rPr>
                <w:rFonts w:asciiTheme="majorEastAsia" w:eastAsiaTheme="majorEastAsia" w:hAnsiTheme="majorEastAsia" w:cs="ＭＳ ゴシック" w:hint="eastAsia"/>
                <w:kern w:val="0"/>
                <w:sz w:val="20"/>
                <w:szCs w:val="20"/>
              </w:rPr>
              <w:t>目</w:t>
            </w:r>
          </w:p>
        </w:tc>
      </w:tr>
      <w:tr w:rsidR="00B93C66" w:rsidRPr="00B93C66" w:rsidTr="00055DD4">
        <w:trPr>
          <w:trHeight w:val="690"/>
        </w:trPr>
        <w:tc>
          <w:tcPr>
            <w:cnfStyle w:val="000010000000" w:firstRow="0" w:lastRow="0" w:firstColumn="0" w:lastColumn="0" w:oddVBand="1" w:evenVBand="0" w:oddHBand="0" w:evenHBand="0" w:firstRowFirstColumn="0" w:firstRowLastColumn="0" w:lastRowFirstColumn="0" w:lastRowLastColumn="0"/>
            <w:tcW w:w="2422" w:type="dxa"/>
            <w:gridSpan w:val="2"/>
            <w:tcBorders>
              <w:left w:val="single" w:sz="4" w:space="0" w:color="auto"/>
              <w:bottom w:val="dotted" w:sz="4" w:space="0" w:color="auto"/>
              <w:right w:val="dotted" w:sz="4" w:space="0" w:color="auto"/>
            </w:tcBorders>
            <w:vAlign w:val="center"/>
          </w:tcPr>
          <w:p w:rsidR="00152268" w:rsidRPr="00B93C66" w:rsidRDefault="00152268" w:rsidP="00CD207F">
            <w:pPr>
              <w:autoSpaceDE w:val="0"/>
              <w:autoSpaceDN w:val="0"/>
              <w:adjustRightInd w:val="0"/>
              <w:spacing w:line="0" w:lineRule="atLeast"/>
              <w:jc w:val="center"/>
              <w:rPr>
                <w:rFonts w:asciiTheme="majorEastAsia" w:eastAsiaTheme="majorEastAsia" w:hAnsiTheme="majorEastAsia" w:cs="ＭＳ ゴシック"/>
                <w:kern w:val="0"/>
                <w:szCs w:val="21"/>
              </w:rPr>
            </w:pPr>
            <w:r w:rsidRPr="00B93C66">
              <w:rPr>
                <w:rFonts w:asciiTheme="majorEastAsia" w:eastAsiaTheme="majorEastAsia" w:hAnsiTheme="majorEastAsia" w:cs="ＭＳ ゴシック" w:hint="eastAsia"/>
                <w:kern w:val="0"/>
                <w:szCs w:val="21"/>
              </w:rPr>
              <w:t>基本的な健診項目</w:t>
            </w:r>
          </w:p>
        </w:tc>
        <w:tc>
          <w:tcPr>
            <w:cnfStyle w:val="000001000000" w:firstRow="0" w:lastRow="0" w:firstColumn="0" w:lastColumn="0" w:oddVBand="0" w:evenVBand="1" w:oddHBand="0" w:evenHBand="0" w:firstRowFirstColumn="0" w:firstRowLastColumn="0" w:lastRowFirstColumn="0" w:lastRowLastColumn="0"/>
            <w:tcW w:w="6622" w:type="dxa"/>
            <w:tcBorders>
              <w:left w:val="dotted" w:sz="4" w:space="0" w:color="auto"/>
              <w:bottom w:val="dotted" w:sz="4" w:space="0" w:color="auto"/>
              <w:right w:val="single" w:sz="4" w:space="0" w:color="auto"/>
            </w:tcBorders>
            <w:vAlign w:val="center"/>
          </w:tcPr>
          <w:p w:rsidR="00152268" w:rsidRPr="00B93C66" w:rsidRDefault="00152268" w:rsidP="00055DD4">
            <w:pPr>
              <w:autoSpaceDE w:val="0"/>
              <w:autoSpaceDN w:val="0"/>
              <w:adjustRightInd w:val="0"/>
              <w:spacing w:line="0" w:lineRule="atLeast"/>
              <w:ind w:rightChars="-44" w:right="-92"/>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質問票（服薬歴、喫煙歴等）、身体計測（身長、体重</w:t>
            </w:r>
            <w:r w:rsidR="008B704E" w:rsidRPr="00B93C66">
              <w:rPr>
                <w:rFonts w:asciiTheme="majorEastAsia" w:eastAsiaTheme="majorEastAsia" w:hAnsiTheme="majorEastAsia" w:cs="ＭＳ 明朝" w:hint="eastAsia"/>
                <w:kern w:val="0"/>
                <w:sz w:val="20"/>
                <w:szCs w:val="20"/>
              </w:rPr>
              <w:t>、腹囲</w:t>
            </w:r>
            <w:r w:rsidRPr="00B93C66">
              <w:rPr>
                <w:rFonts w:asciiTheme="majorEastAsia" w:eastAsiaTheme="majorEastAsia" w:hAnsiTheme="majorEastAsia" w:cs="ＭＳ 明朝" w:hint="eastAsia"/>
                <w:kern w:val="0"/>
                <w:sz w:val="20"/>
                <w:szCs w:val="20"/>
              </w:rPr>
              <w:t>、ＢＭＩ）</w:t>
            </w:r>
          </w:p>
          <w:p w:rsidR="00152268" w:rsidRPr="00B93C66" w:rsidRDefault="00152268" w:rsidP="00AF3656">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理学的検査（</w:t>
            </w:r>
            <w:r w:rsidR="008B704E">
              <w:rPr>
                <w:rFonts w:asciiTheme="majorEastAsia" w:eastAsiaTheme="majorEastAsia" w:hAnsiTheme="majorEastAsia" w:cs="ＭＳ 明朝" w:hint="eastAsia"/>
                <w:kern w:val="0"/>
                <w:sz w:val="20"/>
                <w:szCs w:val="20"/>
              </w:rPr>
              <w:t>視診、触診、打聴診</w:t>
            </w:r>
            <w:r w:rsidRPr="00B93C66">
              <w:rPr>
                <w:rFonts w:asciiTheme="majorEastAsia" w:eastAsiaTheme="majorEastAsia" w:hAnsiTheme="majorEastAsia" w:cs="ＭＳ 明朝" w:hint="eastAsia"/>
                <w:kern w:val="0"/>
                <w:sz w:val="20"/>
                <w:szCs w:val="20"/>
              </w:rPr>
              <w:t>）、血圧測定</w:t>
            </w:r>
          </w:p>
          <w:p w:rsidR="00152268" w:rsidRPr="00B93C66" w:rsidRDefault="00152268" w:rsidP="00AF3656">
            <w:pPr>
              <w:autoSpaceDE w:val="0"/>
              <w:autoSpaceDN w:val="0"/>
              <w:adjustRightInd w:val="0"/>
              <w:spacing w:line="0" w:lineRule="atLeast"/>
              <w:ind w:rightChars="-37" w:right="-78"/>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脂質検査（ＨＤＬコレステロール、ＬＤＬコレステロール</w:t>
            </w:r>
            <w:r w:rsidR="008B704E" w:rsidRPr="00B93C66">
              <w:rPr>
                <w:rFonts w:asciiTheme="majorEastAsia" w:eastAsiaTheme="majorEastAsia" w:hAnsiTheme="majorEastAsia" w:cs="ＭＳ 明朝" w:hint="eastAsia"/>
                <w:kern w:val="0"/>
                <w:sz w:val="20"/>
                <w:szCs w:val="20"/>
              </w:rPr>
              <w:t>、中性脂肪</w:t>
            </w:r>
            <w:r w:rsidRPr="00B93C66">
              <w:rPr>
                <w:rFonts w:asciiTheme="majorEastAsia" w:eastAsiaTheme="majorEastAsia" w:hAnsiTheme="majorEastAsia" w:cs="ＭＳ 明朝" w:hint="eastAsia"/>
                <w:kern w:val="0"/>
                <w:sz w:val="20"/>
                <w:szCs w:val="20"/>
              </w:rPr>
              <w:t>）</w:t>
            </w:r>
          </w:p>
          <w:p w:rsidR="008B704E" w:rsidRPr="00B93C66" w:rsidRDefault="008B704E" w:rsidP="008B704E">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肝機能検査（ＧＯＴ、ＧＰＴ、γ－ＧＴＰ）</w:t>
            </w:r>
          </w:p>
          <w:p w:rsidR="00152268" w:rsidRPr="00B93C66" w:rsidRDefault="00152268" w:rsidP="00AF3656">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血糖検査（</w:t>
            </w:r>
            <w:r w:rsidR="008B704E" w:rsidRPr="00B93C66">
              <w:rPr>
                <w:rFonts w:asciiTheme="majorEastAsia" w:eastAsiaTheme="majorEastAsia" w:hAnsiTheme="majorEastAsia" w:cs="ＭＳ 明朝" w:hint="eastAsia"/>
                <w:kern w:val="0"/>
                <w:sz w:val="20"/>
                <w:szCs w:val="20"/>
              </w:rPr>
              <w:t>ＨｂＡ１ｃ</w:t>
            </w:r>
            <w:r w:rsidR="008B704E">
              <w:rPr>
                <w:rFonts w:asciiTheme="majorEastAsia" w:eastAsiaTheme="majorEastAsia" w:hAnsiTheme="majorEastAsia" w:cs="ＭＳ 明朝" w:hint="eastAsia"/>
                <w:kern w:val="0"/>
                <w:sz w:val="20"/>
                <w:szCs w:val="20"/>
              </w:rPr>
              <w:t>または</w:t>
            </w:r>
            <w:r w:rsidR="008B704E" w:rsidRPr="00B93C66">
              <w:rPr>
                <w:rFonts w:asciiTheme="majorEastAsia" w:eastAsiaTheme="majorEastAsia" w:hAnsiTheme="majorEastAsia" w:cs="ＭＳ 明朝" w:hint="eastAsia"/>
                <w:kern w:val="0"/>
                <w:sz w:val="20"/>
                <w:szCs w:val="20"/>
              </w:rPr>
              <w:t>空腹時血糖</w:t>
            </w:r>
            <w:r w:rsidRPr="00B93C66">
              <w:rPr>
                <w:rFonts w:asciiTheme="majorEastAsia" w:eastAsiaTheme="majorEastAsia" w:hAnsiTheme="majorEastAsia" w:cs="ＭＳ 明朝" w:hint="eastAsia"/>
                <w:kern w:val="0"/>
                <w:sz w:val="20"/>
                <w:szCs w:val="20"/>
              </w:rPr>
              <w:t>）</w:t>
            </w:r>
          </w:p>
          <w:p w:rsidR="00152268" w:rsidRPr="00B93C66" w:rsidRDefault="00152268" w:rsidP="008B704E">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尿検査（尿、蛋白）</w:t>
            </w:r>
          </w:p>
        </w:tc>
      </w:tr>
      <w:tr w:rsidR="00B93C66" w:rsidRPr="00B93C66" w:rsidTr="00055DD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38" w:type="dxa"/>
            <w:tcBorders>
              <w:top w:val="single" w:sz="4" w:space="0" w:color="auto"/>
              <w:left w:val="single" w:sz="4" w:space="0" w:color="auto"/>
              <w:bottom w:val="nil"/>
              <w:right w:val="single" w:sz="6" w:space="0" w:color="auto"/>
            </w:tcBorders>
            <w:vAlign w:val="center"/>
          </w:tcPr>
          <w:p w:rsidR="001D7268" w:rsidRPr="00055DD4" w:rsidRDefault="001D7268" w:rsidP="00055DD4">
            <w:pPr>
              <w:autoSpaceDE w:val="0"/>
              <w:autoSpaceDN w:val="0"/>
              <w:adjustRightInd w:val="0"/>
              <w:spacing w:line="0" w:lineRule="atLeast"/>
              <w:ind w:leftChars="-44" w:left="-92" w:rightChars="-138" w:right="-290"/>
              <w:rPr>
                <w:rFonts w:asciiTheme="majorEastAsia" w:eastAsiaTheme="majorEastAsia" w:hAnsiTheme="majorEastAsia" w:cs="ＭＳ ゴシック" w:hint="eastAsia"/>
                <w:kern w:val="0"/>
                <w:sz w:val="10"/>
                <w:szCs w:val="10"/>
              </w:rPr>
            </w:pPr>
          </w:p>
        </w:tc>
        <w:tc>
          <w:tcPr>
            <w:cnfStyle w:val="000001000000" w:firstRow="0" w:lastRow="0" w:firstColumn="0" w:lastColumn="0" w:oddVBand="0" w:evenVBand="1" w:oddHBand="0" w:evenHBand="0" w:firstRowFirstColumn="0" w:firstRowLastColumn="0" w:lastRowFirstColumn="0" w:lastRowLastColumn="0"/>
            <w:tcW w:w="2184" w:type="dxa"/>
            <w:tcBorders>
              <w:top w:val="single" w:sz="6" w:space="0" w:color="auto"/>
              <w:left w:val="single" w:sz="6" w:space="0" w:color="auto"/>
              <w:bottom w:val="single" w:sz="4" w:space="0" w:color="auto"/>
              <w:right w:val="dotted" w:sz="4" w:space="0" w:color="auto"/>
            </w:tcBorders>
            <w:vAlign w:val="center"/>
          </w:tcPr>
          <w:p w:rsidR="001D7268" w:rsidRPr="00B93C66" w:rsidRDefault="001D7268" w:rsidP="00055DD4">
            <w:pPr>
              <w:autoSpaceDE w:val="0"/>
              <w:autoSpaceDN w:val="0"/>
              <w:adjustRightInd w:val="0"/>
              <w:spacing w:line="0" w:lineRule="atLeast"/>
              <w:ind w:leftChars="-62" w:left="-130" w:rightChars="-24" w:right="-50" w:firstLineChars="22" w:firstLine="40"/>
              <w:jc w:val="center"/>
              <w:rPr>
                <w:rFonts w:asciiTheme="majorEastAsia" w:eastAsiaTheme="majorEastAsia" w:hAnsiTheme="majorEastAsia" w:cs="ＭＳ ゴシック"/>
                <w:kern w:val="0"/>
                <w:sz w:val="20"/>
                <w:szCs w:val="20"/>
              </w:rPr>
            </w:pPr>
            <w:r w:rsidRPr="00055DD4">
              <w:rPr>
                <w:rFonts w:asciiTheme="majorEastAsia" w:eastAsiaTheme="majorEastAsia" w:hAnsiTheme="majorEastAsia" w:cs="ＭＳ ゴシック" w:hint="eastAsia"/>
                <w:kern w:val="0"/>
                <w:sz w:val="18"/>
                <w:szCs w:val="18"/>
              </w:rPr>
              <w:t>県内</w:t>
            </w:r>
            <w:bookmarkStart w:id="59" w:name="_GoBack"/>
            <w:bookmarkEnd w:id="59"/>
            <w:r w:rsidRPr="00055DD4">
              <w:rPr>
                <w:rFonts w:asciiTheme="majorEastAsia" w:eastAsiaTheme="majorEastAsia" w:hAnsiTheme="majorEastAsia" w:cs="ＭＳ ゴシック" w:hint="eastAsia"/>
                <w:kern w:val="0"/>
                <w:sz w:val="18"/>
                <w:szCs w:val="18"/>
              </w:rPr>
              <w:t>医師会</w:t>
            </w:r>
            <w:r w:rsidR="00055DD4" w:rsidRPr="00055DD4">
              <w:rPr>
                <w:rFonts w:asciiTheme="majorEastAsia" w:eastAsiaTheme="majorEastAsia" w:hAnsiTheme="majorEastAsia" w:cs="ＭＳ ゴシック" w:hint="eastAsia"/>
                <w:kern w:val="0"/>
                <w:sz w:val="18"/>
                <w:szCs w:val="18"/>
              </w:rPr>
              <w:t>・巡回ドック</w:t>
            </w:r>
            <w:r w:rsidRPr="00055DD4">
              <w:rPr>
                <w:rFonts w:asciiTheme="majorEastAsia" w:eastAsiaTheme="majorEastAsia" w:hAnsiTheme="majorEastAsia" w:cs="ＭＳ ゴシック" w:hint="eastAsia"/>
                <w:kern w:val="0"/>
                <w:sz w:val="20"/>
                <w:szCs w:val="20"/>
              </w:rPr>
              <w:t>共通項目</w:t>
            </w:r>
          </w:p>
        </w:tc>
        <w:tc>
          <w:tcPr>
            <w:cnfStyle w:val="000010000000" w:firstRow="0" w:lastRow="0" w:firstColumn="0" w:lastColumn="0" w:oddVBand="1" w:evenVBand="0" w:oddHBand="0" w:evenHBand="0" w:firstRowFirstColumn="0" w:firstRowLastColumn="0" w:lastRowFirstColumn="0" w:lastRowLastColumn="0"/>
            <w:tcW w:w="6622" w:type="dxa"/>
            <w:tcBorders>
              <w:top w:val="dotted" w:sz="4" w:space="0" w:color="auto"/>
              <w:left w:val="dotted" w:sz="4" w:space="0" w:color="auto"/>
              <w:right w:val="single" w:sz="4" w:space="0" w:color="auto"/>
            </w:tcBorders>
            <w:vAlign w:val="center"/>
          </w:tcPr>
          <w:p w:rsidR="001D7268" w:rsidRPr="00B93C66" w:rsidRDefault="001D7268" w:rsidP="001D7268">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心電図検査（</w:t>
            </w:r>
            <w:r w:rsidRPr="00B93C66">
              <w:rPr>
                <w:rFonts w:asciiTheme="majorEastAsia" w:eastAsiaTheme="majorEastAsia" w:hAnsiTheme="majorEastAsia" w:cs="ＭＳ 明朝"/>
                <w:kern w:val="0"/>
                <w:sz w:val="20"/>
                <w:szCs w:val="20"/>
              </w:rPr>
              <w:t>12</w:t>
            </w:r>
            <w:r w:rsidRPr="00B93C66">
              <w:rPr>
                <w:rFonts w:asciiTheme="majorEastAsia" w:eastAsiaTheme="majorEastAsia" w:hAnsiTheme="majorEastAsia" w:cs="ＭＳ 明朝" w:hint="eastAsia"/>
                <w:kern w:val="0"/>
                <w:sz w:val="20"/>
                <w:szCs w:val="20"/>
              </w:rPr>
              <w:t>誘導心電図）</w:t>
            </w:r>
          </w:p>
          <w:p w:rsidR="001D7268" w:rsidRPr="00B93C66" w:rsidRDefault="001D7268" w:rsidP="001D7268">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貧血検査（赤血球数、血色素量、ヘマトクリット値）</w:t>
            </w:r>
          </w:p>
        </w:tc>
      </w:tr>
      <w:tr w:rsidR="00B93C66" w:rsidRPr="00B93C66" w:rsidTr="00055DD4">
        <w:trPr>
          <w:trHeight w:val="330"/>
        </w:trPr>
        <w:tc>
          <w:tcPr>
            <w:cnfStyle w:val="000010000000" w:firstRow="0" w:lastRow="0" w:firstColumn="0" w:lastColumn="0" w:oddVBand="1" w:evenVBand="0" w:oddHBand="0" w:evenHBand="0" w:firstRowFirstColumn="0" w:firstRowLastColumn="0" w:lastRowFirstColumn="0" w:lastRowLastColumn="0"/>
            <w:tcW w:w="2422" w:type="dxa"/>
            <w:gridSpan w:val="2"/>
            <w:tcBorders>
              <w:top w:val="nil"/>
              <w:left w:val="single" w:sz="4" w:space="0" w:color="auto"/>
              <w:bottom w:val="nil"/>
              <w:right w:val="dotted" w:sz="4" w:space="0" w:color="auto"/>
            </w:tcBorders>
            <w:vAlign w:val="center"/>
          </w:tcPr>
          <w:p w:rsidR="00152268" w:rsidRPr="00B93C66" w:rsidRDefault="00152268" w:rsidP="00CD207F">
            <w:pPr>
              <w:autoSpaceDE w:val="0"/>
              <w:autoSpaceDN w:val="0"/>
              <w:adjustRightInd w:val="0"/>
              <w:spacing w:line="0" w:lineRule="atLeast"/>
              <w:jc w:val="center"/>
              <w:rPr>
                <w:rFonts w:asciiTheme="majorEastAsia" w:eastAsiaTheme="majorEastAsia" w:hAnsiTheme="majorEastAsia" w:cs="ＭＳ ゴシック"/>
                <w:kern w:val="0"/>
                <w:szCs w:val="21"/>
              </w:rPr>
            </w:pPr>
            <w:r w:rsidRPr="00B93C66">
              <w:rPr>
                <w:rFonts w:asciiTheme="majorEastAsia" w:eastAsiaTheme="majorEastAsia" w:hAnsiTheme="majorEastAsia" w:cs="ＭＳ ゴシック" w:hint="eastAsia"/>
                <w:kern w:val="0"/>
                <w:szCs w:val="21"/>
              </w:rPr>
              <w:t>詳細な健診項目</w:t>
            </w:r>
          </w:p>
        </w:tc>
        <w:tc>
          <w:tcPr>
            <w:cnfStyle w:val="000001000000" w:firstRow="0" w:lastRow="0" w:firstColumn="0" w:lastColumn="0" w:oddVBand="0" w:evenVBand="1" w:oddHBand="0" w:evenHBand="0" w:firstRowFirstColumn="0" w:firstRowLastColumn="0" w:lastRowFirstColumn="0" w:lastRowLastColumn="0"/>
            <w:tcW w:w="6622" w:type="dxa"/>
            <w:tcBorders>
              <w:left w:val="dotted" w:sz="4" w:space="0" w:color="auto"/>
              <w:right w:val="single" w:sz="4" w:space="0" w:color="auto"/>
            </w:tcBorders>
            <w:vAlign w:val="center"/>
          </w:tcPr>
          <w:p w:rsidR="00152268" w:rsidRPr="00B93C66" w:rsidRDefault="00E84AC1" w:rsidP="00AF3656">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明朝" w:hint="eastAsia"/>
                <w:kern w:val="0"/>
                <w:sz w:val="20"/>
                <w:szCs w:val="20"/>
              </w:rPr>
              <w:t>眼底検査</w:t>
            </w:r>
          </w:p>
          <w:p w:rsidR="00152268" w:rsidRPr="00B93C66" w:rsidRDefault="00152268" w:rsidP="00AF3656">
            <w:pPr>
              <w:autoSpaceDE w:val="0"/>
              <w:autoSpaceDN w:val="0"/>
              <w:adjustRightInd w:val="0"/>
              <w:spacing w:line="0" w:lineRule="atLeast"/>
              <w:jc w:val="left"/>
              <w:rPr>
                <w:rFonts w:asciiTheme="majorEastAsia" w:eastAsiaTheme="majorEastAsia" w:hAnsiTheme="majorEastAsia" w:cs="ＭＳ 明朝"/>
                <w:kern w:val="0"/>
                <w:sz w:val="20"/>
                <w:szCs w:val="20"/>
              </w:rPr>
            </w:pPr>
            <w:r w:rsidRPr="00B93C66">
              <w:rPr>
                <w:rFonts w:asciiTheme="majorEastAsia" w:eastAsiaTheme="majorEastAsia" w:hAnsiTheme="majorEastAsia" w:cs="ＭＳ ゴシック" w:hint="eastAsia"/>
                <w:kern w:val="0"/>
                <w:sz w:val="20"/>
                <w:szCs w:val="20"/>
              </w:rPr>
              <w:t>注）</w:t>
            </w:r>
            <w:r w:rsidRPr="00B93C66">
              <w:rPr>
                <w:rFonts w:asciiTheme="majorEastAsia" w:eastAsiaTheme="majorEastAsia" w:hAnsiTheme="majorEastAsia" w:cs="ＭＳ 明朝" w:hint="eastAsia"/>
                <w:kern w:val="0"/>
                <w:sz w:val="20"/>
                <w:szCs w:val="20"/>
              </w:rPr>
              <w:t>一定の基準の下、医師が必要と認めた場合に実施</w:t>
            </w:r>
          </w:p>
        </w:tc>
      </w:tr>
      <w:tr w:rsidR="00B93C66" w:rsidRPr="00B93C66" w:rsidTr="00055DD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422" w:type="dxa"/>
            <w:gridSpan w:val="2"/>
            <w:tcBorders>
              <w:top w:val="single" w:sz="4" w:space="0" w:color="auto"/>
              <w:left w:val="single" w:sz="4" w:space="0" w:color="auto"/>
              <w:bottom w:val="single" w:sz="4" w:space="0" w:color="000000" w:themeColor="text1"/>
              <w:right w:val="dotted" w:sz="4" w:space="0" w:color="auto"/>
            </w:tcBorders>
            <w:vAlign w:val="center"/>
          </w:tcPr>
          <w:p w:rsidR="00E84AC1" w:rsidRPr="00B93C66" w:rsidRDefault="00E84AC1" w:rsidP="00E84AC1">
            <w:pPr>
              <w:autoSpaceDE w:val="0"/>
              <w:autoSpaceDN w:val="0"/>
              <w:adjustRightInd w:val="0"/>
              <w:spacing w:line="0" w:lineRule="atLeast"/>
              <w:ind w:leftChars="-71" w:left="-149" w:rightChars="-51" w:right="-107"/>
              <w:jc w:val="center"/>
              <w:rPr>
                <w:rFonts w:asciiTheme="majorEastAsia" w:eastAsiaTheme="majorEastAsia" w:hAnsiTheme="majorEastAsia" w:cs="ＭＳ ゴシック"/>
                <w:kern w:val="0"/>
                <w:sz w:val="16"/>
                <w:szCs w:val="16"/>
              </w:rPr>
            </w:pPr>
            <w:r w:rsidRPr="00B93C66">
              <w:rPr>
                <w:rFonts w:asciiTheme="majorEastAsia" w:eastAsiaTheme="majorEastAsia" w:hAnsiTheme="majorEastAsia" w:cs="ＭＳ ゴシック" w:hint="eastAsia"/>
                <w:kern w:val="0"/>
                <w:szCs w:val="21"/>
              </w:rPr>
              <w:t>追加健診項目</w:t>
            </w:r>
          </w:p>
        </w:tc>
        <w:tc>
          <w:tcPr>
            <w:cnfStyle w:val="000001000000" w:firstRow="0" w:lastRow="0" w:firstColumn="0" w:lastColumn="0" w:oddVBand="0" w:evenVBand="1" w:oddHBand="0" w:evenHBand="0" w:firstRowFirstColumn="0" w:firstRowLastColumn="0" w:lastRowFirstColumn="0" w:lastRowLastColumn="0"/>
            <w:tcW w:w="6622" w:type="dxa"/>
            <w:tcBorders>
              <w:left w:val="dotted" w:sz="4" w:space="0" w:color="auto"/>
              <w:bottom w:val="single" w:sz="4" w:space="0" w:color="000000" w:themeColor="text1"/>
              <w:right w:val="single" w:sz="4" w:space="0" w:color="auto"/>
            </w:tcBorders>
            <w:vAlign w:val="center"/>
          </w:tcPr>
          <w:p w:rsidR="00E84AC1" w:rsidRPr="00B93C66" w:rsidRDefault="008B704E" w:rsidP="00E84AC1">
            <w:pPr>
              <w:autoSpaceDE w:val="0"/>
              <w:autoSpaceDN w:val="0"/>
              <w:adjustRightInd w:val="0"/>
              <w:spacing w:line="0" w:lineRule="atLeast"/>
              <w:jc w:val="left"/>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腎機能検査（尿素窒素、</w:t>
            </w:r>
            <w:r w:rsidR="00E84AC1" w:rsidRPr="00B93C66">
              <w:rPr>
                <w:rFonts w:asciiTheme="majorEastAsia" w:eastAsiaTheme="majorEastAsia" w:hAnsiTheme="majorEastAsia" w:cs="ＭＳ 明朝" w:hint="eastAsia"/>
                <w:kern w:val="0"/>
                <w:sz w:val="20"/>
                <w:szCs w:val="20"/>
              </w:rPr>
              <w:t>クレアチニン</w:t>
            </w:r>
            <w:r>
              <w:rPr>
                <w:rFonts w:asciiTheme="majorEastAsia" w:eastAsiaTheme="majorEastAsia" w:hAnsiTheme="majorEastAsia" w:cs="ＭＳ 明朝" w:hint="eastAsia"/>
                <w:kern w:val="0"/>
                <w:sz w:val="20"/>
                <w:szCs w:val="20"/>
              </w:rPr>
              <w:t>）</w:t>
            </w:r>
            <w:r w:rsidR="00BF31B2">
              <w:rPr>
                <w:rFonts w:asciiTheme="majorEastAsia" w:eastAsiaTheme="majorEastAsia" w:hAnsiTheme="majorEastAsia" w:cs="ＭＳ 明朝" w:hint="eastAsia"/>
                <w:kern w:val="0"/>
                <w:sz w:val="20"/>
                <w:szCs w:val="20"/>
              </w:rPr>
              <w:t>、</w:t>
            </w:r>
            <w:r>
              <w:rPr>
                <w:rFonts w:asciiTheme="majorEastAsia" w:eastAsiaTheme="majorEastAsia" w:hAnsiTheme="majorEastAsia" w:cs="ＭＳ 明朝" w:hint="eastAsia"/>
                <w:kern w:val="0"/>
                <w:sz w:val="20"/>
                <w:szCs w:val="20"/>
              </w:rPr>
              <w:t>尿</w:t>
            </w:r>
            <w:r w:rsidR="00525786">
              <w:rPr>
                <w:rFonts w:asciiTheme="majorEastAsia" w:eastAsiaTheme="majorEastAsia" w:hAnsiTheme="majorEastAsia" w:cs="ＭＳ 明朝" w:hint="eastAsia"/>
                <w:kern w:val="0"/>
                <w:sz w:val="20"/>
                <w:szCs w:val="20"/>
              </w:rPr>
              <w:t>酸</w:t>
            </w:r>
            <w:r>
              <w:rPr>
                <w:rFonts w:asciiTheme="majorEastAsia" w:eastAsiaTheme="majorEastAsia" w:hAnsiTheme="majorEastAsia" w:cs="ＭＳ 明朝" w:hint="eastAsia"/>
                <w:kern w:val="0"/>
                <w:sz w:val="20"/>
                <w:szCs w:val="20"/>
              </w:rPr>
              <w:t>検査</w:t>
            </w:r>
          </w:p>
          <w:p w:rsidR="00E84AC1" w:rsidRPr="00B93C66" w:rsidRDefault="008B704E" w:rsidP="000F77D0">
            <w:pPr>
              <w:autoSpaceDE w:val="0"/>
              <w:autoSpaceDN w:val="0"/>
              <w:adjustRightInd w:val="0"/>
              <w:spacing w:line="0" w:lineRule="atLeast"/>
              <w:jc w:val="left"/>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肝機能検査（</w:t>
            </w:r>
            <w:r w:rsidR="00E84AC1" w:rsidRPr="00B93C66">
              <w:rPr>
                <w:rFonts w:asciiTheme="majorEastAsia" w:eastAsiaTheme="majorEastAsia" w:hAnsiTheme="majorEastAsia" w:cs="ＭＳ 明朝" w:hint="eastAsia"/>
                <w:kern w:val="0"/>
                <w:sz w:val="20"/>
                <w:szCs w:val="20"/>
              </w:rPr>
              <w:t>アルブミン</w:t>
            </w:r>
            <w:r>
              <w:rPr>
                <w:rFonts w:asciiTheme="majorEastAsia" w:eastAsiaTheme="majorEastAsia" w:hAnsiTheme="majorEastAsia" w:cs="ＭＳ 明朝" w:hint="eastAsia"/>
                <w:kern w:val="0"/>
                <w:sz w:val="20"/>
                <w:szCs w:val="20"/>
              </w:rPr>
              <w:t>）、</w:t>
            </w:r>
            <w:r w:rsidR="00E84AC1" w:rsidRPr="00B93C66">
              <w:rPr>
                <w:rFonts w:asciiTheme="majorEastAsia" w:eastAsiaTheme="majorEastAsia" w:hAnsiTheme="majorEastAsia" w:cs="ＭＳ 明朝" w:hint="eastAsia"/>
                <w:kern w:val="0"/>
                <w:sz w:val="20"/>
                <w:szCs w:val="20"/>
              </w:rPr>
              <w:t>尿酸</w:t>
            </w:r>
            <w:r w:rsidR="000F77D0">
              <w:rPr>
                <w:rFonts w:asciiTheme="majorEastAsia" w:eastAsiaTheme="majorEastAsia" w:hAnsiTheme="majorEastAsia" w:cs="ＭＳ 明朝" w:hint="eastAsia"/>
                <w:kern w:val="0"/>
                <w:sz w:val="20"/>
                <w:szCs w:val="20"/>
              </w:rPr>
              <w:t>代謝検査（尿酸）</w:t>
            </w:r>
            <w:r w:rsidR="00525786">
              <w:rPr>
                <w:rFonts w:asciiTheme="majorEastAsia" w:eastAsiaTheme="majorEastAsia" w:hAnsiTheme="majorEastAsia" w:cs="ＭＳ 明朝" w:hint="eastAsia"/>
                <w:kern w:val="0"/>
                <w:sz w:val="20"/>
                <w:szCs w:val="20"/>
              </w:rPr>
              <w:t>、尿潜血検査</w:t>
            </w:r>
          </w:p>
        </w:tc>
      </w:tr>
    </w:tbl>
    <w:p w:rsidR="00AF3656" w:rsidRPr="00B93C66" w:rsidRDefault="00AF3656" w:rsidP="00D57D2F">
      <w:pPr>
        <w:ind w:firstLineChars="100" w:firstLine="220"/>
        <w:jc w:val="left"/>
        <w:rPr>
          <w:rFonts w:ascii="HG丸ｺﾞｼｯｸM-PRO" w:eastAsia="HG丸ｺﾞｼｯｸM-PRO" w:cs="HG丸ｺﾞｼｯｸM-PRO"/>
          <w:kern w:val="0"/>
          <w:sz w:val="22"/>
        </w:rPr>
      </w:pPr>
    </w:p>
    <w:p w:rsidR="00152268" w:rsidRPr="00B93C66" w:rsidRDefault="00152268" w:rsidP="00D57D2F">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③</w:t>
      </w:r>
      <w:r w:rsidR="00B102D1"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実施期間</w:t>
      </w:r>
    </w:p>
    <w:p w:rsidR="00D95DED" w:rsidRPr="00B93C66" w:rsidRDefault="00152268" w:rsidP="00B102D1">
      <w:pPr>
        <w:ind w:leftChars="300" w:left="630"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いなべ市国保特定健康診査の実施期間は、</w:t>
      </w:r>
      <w:r w:rsidR="00E84AC1" w:rsidRPr="00B93C66">
        <w:rPr>
          <w:rFonts w:ascii="HG丸ｺﾞｼｯｸM-PRO" w:eastAsia="HG丸ｺﾞｼｯｸM-PRO" w:cs="HG丸ｺﾞｼｯｸM-PRO" w:hint="eastAsia"/>
          <w:kern w:val="0"/>
          <w:sz w:val="22"/>
        </w:rPr>
        <w:t>７</w:t>
      </w:r>
      <w:r w:rsidRPr="00B93C66">
        <w:rPr>
          <w:rFonts w:ascii="HG丸ｺﾞｼｯｸM-PRO" w:eastAsia="HG丸ｺﾞｼｯｸM-PRO" w:cs="HG丸ｺﾞｼｯｸM-PRO" w:hint="eastAsia"/>
          <w:kern w:val="0"/>
          <w:sz w:val="22"/>
        </w:rPr>
        <w:t>月</w:t>
      </w:r>
      <w:r w:rsidRPr="00B93C66">
        <w:rPr>
          <w:rFonts w:ascii="HG丸ｺﾞｼｯｸM-PRO" w:eastAsia="HG丸ｺﾞｼｯｸM-PRO" w:cs="HG丸ｺﾞｼｯｸM-PRO"/>
          <w:kern w:val="0"/>
          <w:sz w:val="22"/>
        </w:rPr>
        <w:t>1</w:t>
      </w:r>
      <w:r w:rsidRPr="00B93C66">
        <w:rPr>
          <w:rFonts w:ascii="HG丸ｺﾞｼｯｸM-PRO" w:eastAsia="HG丸ｺﾞｼｯｸM-PRO" w:cs="HG丸ｺﾞｼｯｸM-PRO" w:hint="eastAsia"/>
          <w:kern w:val="0"/>
          <w:sz w:val="22"/>
        </w:rPr>
        <w:t>日から１１月３０日です。</w:t>
      </w:r>
    </w:p>
    <w:p w:rsidR="0005275F" w:rsidRPr="00B93C66" w:rsidRDefault="0005275F" w:rsidP="00D57D2F">
      <w:pPr>
        <w:ind w:firstLineChars="100" w:firstLine="220"/>
        <w:jc w:val="left"/>
        <w:rPr>
          <w:rFonts w:ascii="HG丸ｺﾞｼｯｸM-PRO" w:eastAsia="HG丸ｺﾞｼｯｸM-PRO" w:cs="HG丸ｺﾞｼｯｸM-PRO"/>
          <w:kern w:val="0"/>
          <w:sz w:val="22"/>
        </w:rPr>
      </w:pPr>
    </w:p>
    <w:p w:rsidR="00152268" w:rsidRPr="00B93C66" w:rsidRDefault="00152268" w:rsidP="00D57D2F">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④</w:t>
      </w:r>
      <w:r w:rsidR="00B102D1"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外部委託の方法</w:t>
      </w:r>
    </w:p>
    <w:p w:rsidR="00074633" w:rsidRPr="00B93C66" w:rsidRDefault="00074633" w:rsidP="009E0E3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特定健康診査</w:t>
      </w:r>
      <w:r w:rsidR="00E84AC1" w:rsidRPr="00B93C66">
        <w:rPr>
          <w:rFonts w:ascii="HG丸ｺﾞｼｯｸM-PRO" w:eastAsia="HG丸ｺﾞｼｯｸM-PRO" w:cs="HG丸ｺﾞｼｯｸM-PRO" w:hint="eastAsia"/>
          <w:kern w:val="0"/>
          <w:sz w:val="22"/>
        </w:rPr>
        <w:t>は、</w:t>
      </w:r>
      <w:r w:rsidRPr="00B93C66">
        <w:rPr>
          <w:rFonts w:ascii="HG丸ｺﾞｼｯｸM-PRO" w:eastAsia="HG丸ｺﾞｼｯｸM-PRO" w:cs="HG丸ｺﾞｼｯｸM-PRO" w:hint="eastAsia"/>
          <w:kern w:val="0"/>
          <w:sz w:val="22"/>
        </w:rPr>
        <w:t>医師会と集合契約により実施します。人間ドックについては、個別契約にて対応します。</w:t>
      </w:r>
    </w:p>
    <w:p w:rsidR="0005275F" w:rsidRPr="00B93C66" w:rsidRDefault="0005275F" w:rsidP="00D57D2F">
      <w:pPr>
        <w:ind w:firstLineChars="100" w:firstLine="220"/>
        <w:jc w:val="left"/>
        <w:rPr>
          <w:rFonts w:ascii="HG丸ｺﾞｼｯｸM-PRO" w:eastAsia="HG丸ｺﾞｼｯｸM-PRO" w:cs="HG丸ｺﾞｼｯｸM-PRO"/>
          <w:kern w:val="0"/>
          <w:sz w:val="22"/>
          <w:shd w:val="clear" w:color="auto" w:fill="000000" w:themeFill="text1"/>
        </w:rPr>
      </w:pPr>
    </w:p>
    <w:p w:rsidR="00152268" w:rsidRPr="00B93C66" w:rsidRDefault="00152268" w:rsidP="00D57D2F">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⑤</w:t>
      </w:r>
      <w:r w:rsidR="00B102D1"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周知、案内方法</w:t>
      </w:r>
    </w:p>
    <w:p w:rsidR="00152268" w:rsidRPr="00B93C66" w:rsidRDefault="00D95DED" w:rsidP="00B102D1">
      <w:pPr>
        <w:ind w:leftChars="300" w:left="630"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w:t>
      </w:r>
      <w:r w:rsidR="00152268" w:rsidRPr="00B93C66">
        <w:rPr>
          <w:rFonts w:ascii="HG丸ｺﾞｼｯｸM-PRO" w:eastAsia="HG丸ｺﾞｼｯｸM-PRO" w:cs="HG丸ｺﾞｼｯｸM-PRO" w:hint="eastAsia"/>
          <w:kern w:val="0"/>
          <w:sz w:val="22"/>
        </w:rPr>
        <w:t>受診券及び受診案内は対象者個人に郵送し、個別に案内します。</w:t>
      </w:r>
    </w:p>
    <w:p w:rsidR="00152268" w:rsidRPr="00B93C66" w:rsidRDefault="00D95DED" w:rsidP="00B102D1">
      <w:pPr>
        <w:ind w:leftChars="300" w:left="630"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lastRenderedPageBreak/>
        <w:t>・</w:t>
      </w:r>
      <w:r w:rsidR="00152268" w:rsidRPr="00B93C66">
        <w:rPr>
          <w:rFonts w:ascii="HG丸ｺﾞｼｯｸM-PRO" w:eastAsia="HG丸ｺﾞｼｯｸM-PRO" w:cs="HG丸ｺﾞｼｯｸM-PRO" w:hint="eastAsia"/>
          <w:kern w:val="0"/>
          <w:sz w:val="22"/>
        </w:rPr>
        <w:t>市広報誌「リンク」及びホームページに受診方法等を掲載します。</w:t>
      </w:r>
    </w:p>
    <w:p w:rsidR="00152268" w:rsidRPr="00B93C66" w:rsidRDefault="00D95DED" w:rsidP="00B102D1">
      <w:pPr>
        <w:ind w:leftChars="300" w:left="630"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・ケーブルテレビ市広報番組で</w:t>
      </w:r>
      <w:r w:rsidR="00152268" w:rsidRPr="00B93C66">
        <w:rPr>
          <w:rFonts w:ascii="HG丸ｺﾞｼｯｸM-PRO" w:eastAsia="HG丸ｺﾞｼｯｸM-PRO" w:cs="HG丸ｺﾞｼｯｸM-PRO" w:hint="eastAsia"/>
          <w:kern w:val="0"/>
          <w:sz w:val="22"/>
        </w:rPr>
        <w:t>特定健康診査受診案内を行います。</w:t>
      </w:r>
    </w:p>
    <w:p w:rsidR="0005275F" w:rsidRPr="00B93C66" w:rsidRDefault="0005275F" w:rsidP="00D57D2F">
      <w:pPr>
        <w:ind w:firstLineChars="100" w:firstLine="220"/>
        <w:jc w:val="left"/>
        <w:rPr>
          <w:rFonts w:ascii="HG丸ｺﾞｼｯｸM-PRO" w:eastAsia="HG丸ｺﾞｼｯｸM-PRO" w:cs="HG丸ｺﾞｼｯｸM-PRO"/>
          <w:kern w:val="0"/>
          <w:sz w:val="22"/>
        </w:rPr>
      </w:pPr>
    </w:p>
    <w:p w:rsidR="00152268" w:rsidRPr="00B93C66" w:rsidRDefault="00152268" w:rsidP="00D57D2F">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⑥</w:t>
      </w:r>
      <w:r w:rsidR="00B102D1"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受診券の交付方法</w:t>
      </w:r>
    </w:p>
    <w:p w:rsidR="00152268" w:rsidRPr="00B93C66" w:rsidRDefault="00152268" w:rsidP="0049092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いなべ市国保特定健康診査の受診券は、６月に全対象者に一斉に送付します。また、</w:t>
      </w:r>
      <w:r w:rsidR="005C3BF3" w:rsidRPr="00B93C66">
        <w:rPr>
          <w:rFonts w:ascii="HG丸ｺﾞｼｯｸM-PRO" w:eastAsia="HG丸ｺﾞｼｯｸM-PRO" w:cs="HG丸ｺﾞｼｯｸM-PRO" w:hint="eastAsia"/>
          <w:kern w:val="0"/>
          <w:sz w:val="22"/>
        </w:rPr>
        <w:t>人間ドック希望者を把握するため、</w:t>
      </w:r>
      <w:r w:rsidRPr="00B93C66">
        <w:rPr>
          <w:rFonts w:ascii="HG丸ｺﾞｼｯｸM-PRO" w:eastAsia="HG丸ｺﾞｼｯｸM-PRO" w:cs="HG丸ｺﾞｼｯｸM-PRO" w:hint="eastAsia"/>
          <w:kern w:val="0"/>
          <w:sz w:val="22"/>
        </w:rPr>
        <w:t>送付時期に先がけて</w:t>
      </w:r>
      <w:r w:rsidR="00404C14" w:rsidRPr="00B93C66">
        <w:rPr>
          <w:rFonts w:ascii="HG丸ｺﾞｼｯｸM-PRO" w:eastAsia="HG丸ｺﾞｼｯｸM-PRO" w:cs="HG丸ｺﾞｼｯｸM-PRO" w:hint="eastAsia"/>
          <w:kern w:val="0"/>
          <w:sz w:val="22"/>
        </w:rPr>
        <w:t>、昨年度の受診内容を基に</w:t>
      </w:r>
      <w:r w:rsidRPr="00B93C66">
        <w:rPr>
          <w:rFonts w:ascii="HG丸ｺﾞｼｯｸM-PRO" w:eastAsia="HG丸ｺﾞｼｯｸM-PRO" w:cs="HG丸ｺﾞｼｯｸM-PRO" w:hint="eastAsia"/>
          <w:kern w:val="0"/>
          <w:sz w:val="22"/>
        </w:rPr>
        <w:t>健診受診</w:t>
      </w:r>
      <w:r w:rsidR="00404C14" w:rsidRPr="00B93C66">
        <w:rPr>
          <w:rFonts w:ascii="HG丸ｺﾞｼｯｸM-PRO" w:eastAsia="HG丸ｺﾞｼｯｸM-PRO" w:cs="HG丸ｺﾞｼｯｸM-PRO" w:hint="eastAsia"/>
          <w:kern w:val="0"/>
          <w:sz w:val="22"/>
        </w:rPr>
        <w:t>申込を送付します。</w:t>
      </w:r>
      <w:r w:rsidR="00D1693E" w:rsidRPr="00B93C66">
        <w:rPr>
          <w:rFonts w:ascii="HG丸ｺﾞｼｯｸM-PRO" w:eastAsia="HG丸ｺﾞｼｯｸM-PRO" w:cs="HG丸ｺﾞｼｯｸM-PRO" w:hint="eastAsia"/>
          <w:kern w:val="0"/>
          <w:sz w:val="22"/>
        </w:rPr>
        <w:t>前年度と同様の検診項目の場合</w:t>
      </w:r>
      <w:r w:rsidR="00A526A4" w:rsidRPr="00B93C66">
        <w:rPr>
          <w:rFonts w:ascii="HG丸ｺﾞｼｯｸM-PRO" w:eastAsia="HG丸ｺﾞｼｯｸM-PRO" w:cs="HG丸ｺﾞｼｯｸM-PRO" w:hint="eastAsia"/>
          <w:kern w:val="0"/>
          <w:sz w:val="22"/>
        </w:rPr>
        <w:t>は改めての申し込みを必要としないことで利便性を向上します。</w:t>
      </w:r>
    </w:p>
    <w:p w:rsidR="00152268" w:rsidRPr="00B93C66" w:rsidRDefault="00152268" w:rsidP="009E0E3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受診券には、受診券整理番号、氏名、性別、生年月日、有効期限及び受診上の注意事項を印字します。</w:t>
      </w:r>
    </w:p>
    <w:p w:rsidR="00D95DED" w:rsidRPr="00B93C66" w:rsidRDefault="00152268" w:rsidP="00B102D1">
      <w:pPr>
        <w:ind w:leftChars="300" w:left="630"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健診</w:t>
      </w:r>
      <w:r w:rsidR="00B11BEC" w:rsidRPr="00B93C66">
        <w:rPr>
          <w:rFonts w:ascii="HG丸ｺﾞｼｯｸM-PRO" w:eastAsia="HG丸ｺﾞｼｯｸM-PRO" w:cs="HG丸ｺﾞｼｯｸM-PRO" w:hint="eastAsia"/>
          <w:kern w:val="0"/>
          <w:sz w:val="22"/>
        </w:rPr>
        <w:t>の</w:t>
      </w:r>
      <w:r w:rsidRPr="00B93C66">
        <w:rPr>
          <w:rFonts w:ascii="HG丸ｺﾞｼｯｸM-PRO" w:eastAsia="HG丸ｺﾞｼｯｸM-PRO" w:cs="HG丸ｺﾞｼｯｸM-PRO" w:hint="eastAsia"/>
          <w:kern w:val="0"/>
          <w:sz w:val="22"/>
        </w:rPr>
        <w:t>受診は、受診券の提出及び被保険者証の確認の</w:t>
      </w:r>
      <w:r w:rsidRPr="00B93C66">
        <w:rPr>
          <w:rFonts w:ascii="HG丸ｺﾞｼｯｸM-PRO" w:eastAsia="HG丸ｺﾞｼｯｸM-PRO" w:cs="HG丸ｺﾞｼｯｸM-PRO"/>
          <w:kern w:val="0"/>
          <w:sz w:val="22"/>
        </w:rPr>
        <w:t>2</w:t>
      </w:r>
      <w:r w:rsidRPr="00B93C66">
        <w:rPr>
          <w:rFonts w:ascii="HG丸ｺﾞｼｯｸM-PRO" w:eastAsia="HG丸ｺﾞｼｯｸM-PRO" w:cs="HG丸ｺﾞｼｯｸM-PRO" w:hint="eastAsia"/>
          <w:kern w:val="0"/>
          <w:sz w:val="22"/>
        </w:rPr>
        <w:t>つを要件とします。</w:t>
      </w:r>
    </w:p>
    <w:p w:rsidR="0005275F" w:rsidRPr="00B93C66" w:rsidRDefault="0005275F" w:rsidP="00D57D2F">
      <w:pPr>
        <w:ind w:firstLineChars="100" w:firstLine="220"/>
        <w:jc w:val="left"/>
        <w:rPr>
          <w:rFonts w:ascii="HG丸ｺﾞｼｯｸM-PRO" w:eastAsia="HG丸ｺﾞｼｯｸM-PRO" w:cs="HG丸ｺﾞｼｯｸM-PRO"/>
          <w:kern w:val="0"/>
          <w:sz w:val="22"/>
        </w:rPr>
      </w:pPr>
    </w:p>
    <w:p w:rsidR="00152268" w:rsidRPr="00B93C66" w:rsidRDefault="00152268" w:rsidP="00D57D2F">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⑦</w:t>
      </w:r>
      <w:r w:rsidR="00B102D1"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その他</w:t>
      </w:r>
    </w:p>
    <w:p w:rsidR="00152268" w:rsidRPr="00B93C66" w:rsidRDefault="00152268" w:rsidP="0049092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いなべ市国民健康保険の被保険者で</w:t>
      </w:r>
      <w:r w:rsidR="005C3BF3" w:rsidRPr="00B93C66">
        <w:rPr>
          <w:rFonts w:ascii="HG丸ｺﾞｼｯｸM-PRO" w:eastAsia="HG丸ｺﾞｼｯｸM-PRO" w:cs="HG丸ｺﾞｼｯｸM-PRO" w:hint="eastAsia"/>
          <w:kern w:val="0"/>
          <w:sz w:val="22"/>
        </w:rPr>
        <w:t>個人的に受診した</w:t>
      </w:r>
      <w:r w:rsidRPr="00B93C66">
        <w:rPr>
          <w:rFonts w:ascii="HG丸ｺﾞｼｯｸM-PRO" w:eastAsia="HG丸ｺﾞｼｯｸM-PRO" w:cs="HG丸ｺﾞｼｯｸM-PRO" w:hint="eastAsia"/>
          <w:kern w:val="0"/>
          <w:sz w:val="22"/>
        </w:rPr>
        <w:t>人間ドック、事業主健診及びその他特定健康診査の実施項目を含む健診を受診した場合は、高齢者の医療の確保に関する法律第</w:t>
      </w:r>
      <w:r w:rsidRPr="00B93C66">
        <w:rPr>
          <w:rFonts w:ascii="HG丸ｺﾞｼｯｸM-PRO" w:eastAsia="HG丸ｺﾞｼｯｸM-PRO" w:cs="HG丸ｺﾞｼｯｸM-PRO"/>
          <w:kern w:val="0"/>
          <w:sz w:val="22"/>
        </w:rPr>
        <w:t>20</w:t>
      </w:r>
      <w:r w:rsidRPr="00B93C66">
        <w:rPr>
          <w:rFonts w:ascii="HG丸ｺﾞｼｯｸM-PRO" w:eastAsia="HG丸ｺﾞｼｯｸM-PRO" w:cs="HG丸ｺﾞｼｯｸM-PRO" w:hint="eastAsia"/>
          <w:kern w:val="0"/>
          <w:sz w:val="22"/>
        </w:rPr>
        <w:t>条に基づき、その結果の提出をもって特定健康診査を受診したものとみなします。</w:t>
      </w:r>
    </w:p>
    <w:p w:rsidR="00034FF9" w:rsidRPr="00B93C66" w:rsidRDefault="00034FF9">
      <w:pPr>
        <w:widowControl/>
        <w:jc w:val="left"/>
        <w:rPr>
          <w:rFonts w:ascii="HG丸ｺﾞｼｯｸM-PRO" w:eastAsia="HG丸ｺﾞｼｯｸM-PRO" w:hAnsi="HG丸ｺﾞｼｯｸM-PRO" w:cs="ＭＳ 明朝"/>
          <w:kern w:val="0"/>
          <w:sz w:val="22"/>
        </w:rPr>
      </w:pPr>
    </w:p>
    <w:p w:rsidR="00D57D2F" w:rsidRPr="00B93C66" w:rsidRDefault="00D57D2F" w:rsidP="009A14D8">
      <w:pPr>
        <w:pStyle w:val="3"/>
        <w:ind w:leftChars="0" w:left="0"/>
        <w:rPr>
          <w:rFonts w:ascii="HG丸ｺﾞｼｯｸM-PRO" w:eastAsia="HG丸ｺﾞｼｯｸM-PRO" w:hAnsi="HG丸ｺﾞｼｯｸM-PRO" w:cs="ＭＳ 明朝"/>
          <w:kern w:val="0"/>
          <w:sz w:val="22"/>
        </w:rPr>
      </w:pPr>
      <w:bookmarkStart w:id="60" w:name="_Toc505064927"/>
      <w:r w:rsidRPr="00B93C66">
        <w:rPr>
          <w:rFonts w:ascii="HG丸ｺﾞｼｯｸM-PRO" w:eastAsia="HG丸ｺﾞｼｯｸM-PRO" w:hAnsi="HG丸ｺﾞｼｯｸM-PRO" w:cs="ＭＳ 明朝" w:hint="eastAsia"/>
          <w:kern w:val="0"/>
          <w:sz w:val="22"/>
        </w:rPr>
        <w:t>（２）特定</w:t>
      </w:r>
      <w:r w:rsidR="00BE4E76" w:rsidRPr="00B93C66">
        <w:rPr>
          <w:rFonts w:ascii="HG丸ｺﾞｼｯｸM-PRO" w:eastAsia="HG丸ｺﾞｼｯｸM-PRO" w:hAnsi="HG丸ｺﾞｼｯｸM-PRO" w:cs="ＭＳ 明朝" w:hint="eastAsia"/>
          <w:kern w:val="0"/>
          <w:sz w:val="22"/>
        </w:rPr>
        <w:t>保健指導</w:t>
      </w:r>
      <w:r w:rsidRPr="00B93C66">
        <w:rPr>
          <w:rFonts w:ascii="HG丸ｺﾞｼｯｸM-PRO" w:eastAsia="HG丸ｺﾞｼｯｸM-PRO" w:hAnsi="HG丸ｺﾞｼｯｸM-PRO" w:cs="ＭＳ 明朝" w:hint="eastAsia"/>
          <w:kern w:val="0"/>
          <w:sz w:val="22"/>
        </w:rPr>
        <w:t>の実施</w:t>
      </w:r>
      <w:bookmarkEnd w:id="60"/>
    </w:p>
    <w:p w:rsidR="00BE4E76" w:rsidRPr="00B93C66" w:rsidRDefault="00BE4E76" w:rsidP="00BE4E76">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hAnsi="HG丸ｺﾞｼｯｸM-PRO" w:cs="ＭＳ 明朝" w:hint="eastAsia"/>
          <w:kern w:val="0"/>
          <w:sz w:val="22"/>
        </w:rPr>
        <w:t xml:space="preserve">①　</w:t>
      </w:r>
      <w:r w:rsidRPr="00B93C66">
        <w:rPr>
          <w:rFonts w:ascii="HG丸ｺﾞｼｯｸM-PRO" w:eastAsia="HG丸ｺﾞｼｯｸM-PRO" w:cs="HG丸ｺﾞｼｯｸM-PRO"/>
          <w:kern w:val="0"/>
          <w:sz w:val="22"/>
        </w:rPr>
        <w:t>保健指導対象者の抽出方法</w:t>
      </w:r>
    </w:p>
    <w:p w:rsidR="00B102D1" w:rsidRPr="00B93C66" w:rsidRDefault="00BE4E76" w:rsidP="00005BD6">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kern w:val="0"/>
          <w:sz w:val="22"/>
        </w:rPr>
        <w:t>特定健康診査の結果、糖尿病、高血圧症又は脂質異常症の治療に係る薬剤を服用している人を除いて、腹囲の他、血糖、血圧、脂質が所定の値を上回る人を、特定保健指導の対象者に選定します。さらに、追加リスクの多少と喫煙歴の有無により、動機付け支援と積極的支援に区別します。</w:t>
      </w:r>
    </w:p>
    <w:p w:rsidR="002D71F5" w:rsidRPr="00B93C66" w:rsidRDefault="00005BD6" w:rsidP="00005BD6">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特定健診受診者のうち、動機付け支援対象者及びHbA1c 6.5以上の者で２年連続高値及びその年度で新規高値になった人とｅ-ＧＦＲの値が５９以下でHbA1cの値が6.0～6.4の人を</w:t>
      </w:r>
      <w:r w:rsidRPr="00B93C66">
        <w:rPr>
          <w:rFonts w:ascii="HG丸ｺﾞｼｯｸM-PRO" w:eastAsia="HG丸ｺﾞｼｯｸM-PRO" w:cs="HG丸ｺﾞｼｯｸM-PRO"/>
          <w:kern w:val="0"/>
          <w:sz w:val="22"/>
        </w:rPr>
        <w:t>保健指導対象者</w:t>
      </w:r>
      <w:r w:rsidRPr="00B93C66">
        <w:rPr>
          <w:rFonts w:ascii="HG丸ｺﾞｼｯｸM-PRO" w:eastAsia="HG丸ｺﾞｼｯｸM-PRO" w:cs="HG丸ｺﾞｼｯｸM-PRO" w:hint="eastAsia"/>
          <w:kern w:val="0"/>
          <w:sz w:val="22"/>
        </w:rPr>
        <w:t>とします。</w:t>
      </w:r>
    </w:p>
    <w:p w:rsidR="00005BD6" w:rsidRPr="00B93C66" w:rsidRDefault="00005BD6" w:rsidP="00BE4E76">
      <w:pPr>
        <w:ind w:leftChars="300" w:left="630" w:firstLineChars="100" w:firstLine="220"/>
        <w:jc w:val="left"/>
        <w:rPr>
          <w:rFonts w:ascii="HG丸ｺﾞｼｯｸM-PRO" w:eastAsia="HG丸ｺﾞｼｯｸM-PRO" w:cs="HG丸ｺﾞｼｯｸM-PRO"/>
          <w:kern w:val="0"/>
          <w:sz w:val="22"/>
        </w:rPr>
      </w:pPr>
    </w:p>
    <w:p w:rsidR="00B102D1" w:rsidRPr="00B93C66" w:rsidRDefault="000F72B8" w:rsidP="009E0E31">
      <w:pPr>
        <w:autoSpaceDE w:val="0"/>
        <w:autoSpaceDN w:val="0"/>
        <w:adjustRightInd w:val="0"/>
        <w:spacing w:line="0" w:lineRule="atLeast"/>
        <w:ind w:firstLineChars="200" w:firstLine="440"/>
        <w:jc w:val="left"/>
        <w:rPr>
          <w:rFonts w:asciiTheme="majorEastAsia" w:eastAsiaTheme="majorEastAsia" w:hAnsiTheme="majorEastAsia"/>
          <w:sz w:val="22"/>
        </w:rPr>
      </w:pPr>
      <w:r w:rsidRPr="00B93C66">
        <w:rPr>
          <w:rFonts w:asciiTheme="majorEastAsia" w:eastAsiaTheme="majorEastAsia" w:hAnsiTheme="majorEastAsia" w:hint="eastAsia"/>
          <w:sz w:val="22"/>
        </w:rPr>
        <w:t>特定保健指導の対象者（階層化）</w:t>
      </w:r>
    </w:p>
    <w:tbl>
      <w:tblPr>
        <w:tblStyle w:val="ad"/>
        <w:tblW w:w="0" w:type="auto"/>
        <w:tblInd w:w="485" w:type="dxa"/>
        <w:tblLook w:val="04A0" w:firstRow="1" w:lastRow="0" w:firstColumn="1" w:lastColumn="0" w:noHBand="0" w:noVBand="1"/>
      </w:tblPr>
      <w:tblGrid>
        <w:gridCol w:w="2134"/>
        <w:gridCol w:w="2066"/>
        <w:gridCol w:w="1249"/>
        <w:gridCol w:w="1551"/>
        <w:gridCol w:w="1575"/>
      </w:tblGrid>
      <w:tr w:rsidR="00B93C66" w:rsidRPr="00B93C66" w:rsidTr="009E0E31">
        <w:tc>
          <w:tcPr>
            <w:tcW w:w="2134" w:type="dxa"/>
            <w:vMerge w:val="restart"/>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r w:rsidRPr="00B93C66">
              <w:rPr>
                <w:rFonts w:ascii="ＭＳ ゴシック" w:eastAsia="ＭＳ ゴシック" w:cs="ＭＳ ゴシック" w:hint="eastAsia"/>
                <w:kern w:val="0"/>
                <w:sz w:val="20"/>
                <w:szCs w:val="20"/>
              </w:rPr>
              <w:t>腹</w:t>
            </w:r>
            <w:r w:rsidR="002D71F5" w:rsidRPr="00B93C66">
              <w:rPr>
                <w:rFonts w:ascii="ＭＳ ゴシック" w:eastAsia="ＭＳ ゴシック" w:cs="ＭＳ ゴシック" w:hint="eastAsia"/>
                <w:kern w:val="0"/>
                <w:sz w:val="20"/>
                <w:szCs w:val="20"/>
              </w:rPr>
              <w:t xml:space="preserve">　</w:t>
            </w:r>
            <w:r w:rsidRPr="00B93C66">
              <w:rPr>
                <w:rFonts w:ascii="ＭＳ ゴシック" w:eastAsia="ＭＳ ゴシック" w:cs="ＭＳ ゴシック" w:hint="eastAsia"/>
                <w:kern w:val="0"/>
                <w:sz w:val="20"/>
                <w:szCs w:val="20"/>
              </w:rPr>
              <w:t>囲</w:t>
            </w:r>
          </w:p>
        </w:tc>
        <w:tc>
          <w:tcPr>
            <w:tcW w:w="2066" w:type="dxa"/>
            <w:tcBorders>
              <w:bottom w:val="nil"/>
            </w:tcBorders>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r w:rsidRPr="00B93C66">
              <w:rPr>
                <w:rFonts w:ascii="ＭＳ ゴシック" w:eastAsia="ＭＳ ゴシック" w:cs="ＭＳ ゴシック" w:hint="eastAsia"/>
                <w:kern w:val="0"/>
                <w:sz w:val="20"/>
                <w:szCs w:val="20"/>
              </w:rPr>
              <w:t>追加リスク</w:t>
            </w:r>
          </w:p>
        </w:tc>
        <w:tc>
          <w:tcPr>
            <w:tcW w:w="1249" w:type="dxa"/>
            <w:vMerge w:val="restart"/>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cs="ＭＳ ゴシック" w:hint="eastAsia"/>
                <w:kern w:val="0"/>
                <w:sz w:val="20"/>
                <w:szCs w:val="20"/>
              </w:rPr>
              <w:t>④喫煙歴</w:t>
            </w:r>
            <w:r w:rsidR="00A1174C" w:rsidRPr="00B93C66">
              <w:rPr>
                <w:rFonts w:asciiTheme="majorEastAsia" w:eastAsiaTheme="majorEastAsia" w:hAnsiTheme="majorEastAsia" w:cs="ＭＳ ゴシック" w:hint="eastAsia"/>
                <w:kern w:val="0"/>
                <w:sz w:val="16"/>
                <w:szCs w:val="12"/>
                <w:vertAlign w:val="superscript"/>
              </w:rPr>
              <w:t>※2</w:t>
            </w:r>
          </w:p>
        </w:tc>
        <w:tc>
          <w:tcPr>
            <w:tcW w:w="3126" w:type="dxa"/>
            <w:gridSpan w:val="2"/>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cs="ＭＳ ゴシック" w:hint="eastAsia"/>
                <w:kern w:val="0"/>
                <w:sz w:val="20"/>
                <w:szCs w:val="20"/>
              </w:rPr>
              <w:t>対象</w:t>
            </w:r>
          </w:p>
        </w:tc>
      </w:tr>
      <w:tr w:rsidR="00B93C66" w:rsidRPr="00B93C66" w:rsidTr="009E0E31">
        <w:tc>
          <w:tcPr>
            <w:tcW w:w="2134" w:type="dxa"/>
            <w:vMerge/>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p>
        </w:tc>
        <w:tc>
          <w:tcPr>
            <w:tcW w:w="2066" w:type="dxa"/>
            <w:tcBorders>
              <w:top w:val="nil"/>
            </w:tcBorders>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r w:rsidRPr="00B93C66">
              <w:rPr>
                <w:rFonts w:ascii="ＭＳ ゴシック" w:eastAsia="ＭＳ ゴシック" w:cs="ＭＳ ゴシック" w:hint="eastAsia"/>
                <w:kern w:val="0"/>
                <w:sz w:val="20"/>
                <w:szCs w:val="20"/>
              </w:rPr>
              <w:t>①血糖②脂質③血圧</w:t>
            </w:r>
          </w:p>
        </w:tc>
        <w:tc>
          <w:tcPr>
            <w:tcW w:w="1249" w:type="dxa"/>
            <w:vMerge/>
            <w:tcBorders>
              <w:bottom w:val="single" w:sz="4" w:space="0" w:color="auto"/>
            </w:tcBorders>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p>
        </w:tc>
        <w:tc>
          <w:tcPr>
            <w:tcW w:w="1551" w:type="dxa"/>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cs="ＭＳ ゴシック"/>
                <w:kern w:val="0"/>
                <w:sz w:val="20"/>
                <w:szCs w:val="20"/>
              </w:rPr>
              <w:t>40</w:t>
            </w:r>
            <w:r w:rsidRPr="00B93C66">
              <w:rPr>
                <w:rFonts w:asciiTheme="majorEastAsia" w:eastAsiaTheme="majorEastAsia" w:hAnsiTheme="majorEastAsia" w:cs="ＭＳ ゴシック" w:hint="eastAsia"/>
                <w:kern w:val="0"/>
                <w:sz w:val="20"/>
                <w:szCs w:val="20"/>
              </w:rPr>
              <w:t>～</w:t>
            </w:r>
            <w:r w:rsidRPr="00B93C66">
              <w:rPr>
                <w:rFonts w:asciiTheme="majorEastAsia" w:eastAsiaTheme="majorEastAsia" w:hAnsiTheme="majorEastAsia" w:cs="ＭＳ ゴシック"/>
                <w:kern w:val="0"/>
                <w:sz w:val="20"/>
                <w:szCs w:val="20"/>
              </w:rPr>
              <w:t>64</w:t>
            </w:r>
            <w:r w:rsidRPr="00B93C66">
              <w:rPr>
                <w:rFonts w:asciiTheme="majorEastAsia" w:eastAsiaTheme="majorEastAsia" w:hAnsiTheme="majorEastAsia" w:cs="ＭＳ ゴシック" w:hint="eastAsia"/>
                <w:kern w:val="0"/>
                <w:sz w:val="20"/>
                <w:szCs w:val="20"/>
              </w:rPr>
              <w:t>歳</w:t>
            </w:r>
          </w:p>
        </w:tc>
        <w:tc>
          <w:tcPr>
            <w:tcW w:w="1575" w:type="dxa"/>
            <w:shd w:val="clear" w:color="auto" w:fill="D9D9D9" w:themeFill="background1" w:themeFillShade="D9"/>
            <w:vAlign w:val="center"/>
          </w:tcPr>
          <w:p w:rsidR="000F72B8" w:rsidRPr="00B93C66" w:rsidRDefault="000F72B8" w:rsidP="00C96AF7">
            <w:pPr>
              <w:autoSpaceDE w:val="0"/>
              <w:autoSpaceDN w:val="0"/>
              <w:adjustRightInd w:val="0"/>
              <w:spacing w:line="0" w:lineRule="atLeast"/>
              <w:jc w:val="center"/>
              <w:rPr>
                <w:rFonts w:asciiTheme="majorEastAsia" w:eastAsiaTheme="majorEastAsia" w:hAnsiTheme="majorEastAsia"/>
                <w:sz w:val="20"/>
                <w:szCs w:val="20"/>
              </w:rPr>
            </w:pPr>
            <w:r w:rsidRPr="00B93C66">
              <w:rPr>
                <w:rFonts w:asciiTheme="majorEastAsia" w:eastAsiaTheme="majorEastAsia" w:hAnsiTheme="majorEastAsia" w:cs="ＭＳ ゴシック"/>
                <w:kern w:val="0"/>
                <w:sz w:val="20"/>
                <w:szCs w:val="20"/>
              </w:rPr>
              <w:t>65</w:t>
            </w:r>
            <w:r w:rsidRPr="00B93C66">
              <w:rPr>
                <w:rFonts w:asciiTheme="majorEastAsia" w:eastAsiaTheme="majorEastAsia" w:hAnsiTheme="majorEastAsia" w:cs="ＭＳ ゴシック" w:hint="eastAsia"/>
                <w:kern w:val="0"/>
                <w:sz w:val="20"/>
                <w:szCs w:val="20"/>
              </w:rPr>
              <w:t>～</w:t>
            </w:r>
            <w:r w:rsidRPr="00B93C66">
              <w:rPr>
                <w:rFonts w:asciiTheme="majorEastAsia" w:eastAsiaTheme="majorEastAsia" w:hAnsiTheme="majorEastAsia" w:cs="ＭＳ ゴシック"/>
                <w:kern w:val="0"/>
                <w:sz w:val="20"/>
                <w:szCs w:val="20"/>
              </w:rPr>
              <w:t>74</w:t>
            </w:r>
            <w:r w:rsidRPr="00B93C66">
              <w:rPr>
                <w:rFonts w:asciiTheme="majorEastAsia" w:eastAsiaTheme="majorEastAsia" w:hAnsiTheme="majorEastAsia" w:cs="ＭＳ ゴシック" w:hint="eastAsia"/>
                <w:kern w:val="0"/>
                <w:sz w:val="20"/>
                <w:szCs w:val="20"/>
              </w:rPr>
              <w:t>歳</w:t>
            </w:r>
          </w:p>
        </w:tc>
      </w:tr>
      <w:tr w:rsidR="00B93C66" w:rsidRPr="00B93C66" w:rsidTr="009E0E31">
        <w:tc>
          <w:tcPr>
            <w:tcW w:w="2134" w:type="dxa"/>
            <w:vMerge w:val="restart"/>
            <w:shd w:val="clear" w:color="auto" w:fill="D9D9D9" w:themeFill="background1" w:themeFillShade="D9"/>
            <w:vAlign w:val="center"/>
          </w:tcPr>
          <w:p w:rsidR="002D71F5" w:rsidRPr="00B93C66" w:rsidRDefault="002D71F5" w:rsidP="002D71F5">
            <w:pPr>
              <w:autoSpaceDE w:val="0"/>
              <w:autoSpaceDN w:val="0"/>
              <w:adjustRightInd w:val="0"/>
              <w:jc w:val="center"/>
              <w:rPr>
                <w:rFonts w:ascii="ＭＳ ゴシック" w:eastAsia="ＭＳ ゴシック" w:cs="ＭＳ ゴシック"/>
                <w:kern w:val="0"/>
                <w:sz w:val="20"/>
                <w:szCs w:val="20"/>
              </w:rPr>
            </w:pPr>
            <w:r w:rsidRPr="00B93C66">
              <w:rPr>
                <w:rFonts w:ascii="ＭＳ ゴシック" w:eastAsia="ＭＳ ゴシック" w:cs="ＭＳ ゴシック" w:hint="eastAsia"/>
                <w:kern w:val="0"/>
                <w:sz w:val="20"/>
                <w:szCs w:val="20"/>
              </w:rPr>
              <w:t>≧</w:t>
            </w:r>
            <w:r w:rsidRPr="00B93C66">
              <w:rPr>
                <w:rFonts w:ascii="ＭＳ ゴシック" w:eastAsia="ＭＳ ゴシック" w:cs="ＭＳ ゴシック"/>
                <w:kern w:val="0"/>
                <w:sz w:val="20"/>
                <w:szCs w:val="20"/>
              </w:rPr>
              <w:t>85cm</w:t>
            </w:r>
            <w:r w:rsidRPr="00B93C66">
              <w:rPr>
                <w:rFonts w:ascii="ＭＳ ゴシック" w:eastAsia="ＭＳ ゴシック" w:cs="ＭＳ ゴシック" w:hint="eastAsia"/>
                <w:kern w:val="0"/>
                <w:sz w:val="20"/>
                <w:szCs w:val="20"/>
              </w:rPr>
              <w:t>（男性）</w:t>
            </w:r>
          </w:p>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ＭＳ ゴシック" w:eastAsia="ＭＳ ゴシック" w:cs="ＭＳ ゴシック" w:hint="eastAsia"/>
                <w:kern w:val="0"/>
                <w:sz w:val="20"/>
                <w:szCs w:val="20"/>
              </w:rPr>
              <w:t>≧</w:t>
            </w:r>
            <w:r w:rsidRPr="00B93C66">
              <w:rPr>
                <w:rFonts w:ascii="ＭＳ ゴシック" w:eastAsia="ＭＳ ゴシック" w:cs="ＭＳ ゴシック"/>
                <w:kern w:val="0"/>
                <w:sz w:val="20"/>
                <w:szCs w:val="20"/>
              </w:rPr>
              <w:t>90cm</w:t>
            </w:r>
            <w:r w:rsidRPr="00B93C66">
              <w:rPr>
                <w:rFonts w:ascii="ＭＳ ゴシック" w:eastAsia="ＭＳ ゴシック" w:cs="ＭＳ ゴシック" w:hint="eastAsia"/>
                <w:kern w:val="0"/>
                <w:sz w:val="20"/>
                <w:szCs w:val="20"/>
              </w:rPr>
              <w:t>（女性）</w:t>
            </w:r>
          </w:p>
        </w:tc>
        <w:tc>
          <w:tcPr>
            <w:tcW w:w="2066" w:type="dxa"/>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２つ以上該当</w:t>
            </w:r>
          </w:p>
        </w:tc>
        <w:tc>
          <w:tcPr>
            <w:tcW w:w="1249" w:type="dxa"/>
            <w:tcBorders>
              <w:tr2bl w:val="single" w:sz="4" w:space="0" w:color="auto"/>
            </w:tcBorders>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1551" w:type="dxa"/>
            <w:vMerge w:val="restart"/>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積極的支援</w:t>
            </w:r>
          </w:p>
        </w:tc>
        <w:tc>
          <w:tcPr>
            <w:tcW w:w="1575" w:type="dxa"/>
            <w:vMerge w:val="restart"/>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動機付け支援</w:t>
            </w:r>
          </w:p>
        </w:tc>
      </w:tr>
      <w:tr w:rsidR="00B93C66" w:rsidRPr="00B93C66" w:rsidTr="009E0E31">
        <w:tc>
          <w:tcPr>
            <w:tcW w:w="2134" w:type="dxa"/>
            <w:vMerge/>
            <w:shd w:val="clear" w:color="auto" w:fill="D9D9D9" w:themeFill="background1" w:themeFillShade="D9"/>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2066" w:type="dxa"/>
            <w:vMerge w:val="restart"/>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kern w:val="0"/>
                <w:sz w:val="20"/>
                <w:szCs w:val="20"/>
              </w:rPr>
              <w:t>1</w:t>
            </w:r>
            <w:r w:rsidRPr="00B93C66">
              <w:rPr>
                <w:rFonts w:asciiTheme="majorEastAsia" w:eastAsiaTheme="majorEastAsia" w:hAnsiTheme="majorEastAsia" w:cs="ＭＳ 明朝" w:hint="eastAsia"/>
                <w:kern w:val="0"/>
                <w:sz w:val="20"/>
                <w:szCs w:val="20"/>
              </w:rPr>
              <w:t>つ該当</w:t>
            </w:r>
          </w:p>
        </w:tc>
        <w:tc>
          <w:tcPr>
            <w:tcW w:w="1249" w:type="dxa"/>
            <w:tcBorders>
              <w:bottom w:val="single" w:sz="4" w:space="0" w:color="auto"/>
            </w:tcBorders>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あり</w:t>
            </w:r>
          </w:p>
        </w:tc>
        <w:tc>
          <w:tcPr>
            <w:tcW w:w="1551" w:type="dxa"/>
            <w:vMerge/>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1575" w:type="dxa"/>
            <w:vMerge/>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r>
      <w:tr w:rsidR="00B93C66" w:rsidRPr="00B93C66" w:rsidTr="009E0E31">
        <w:tc>
          <w:tcPr>
            <w:tcW w:w="2134" w:type="dxa"/>
            <w:vMerge/>
            <w:shd w:val="clear" w:color="auto" w:fill="D9D9D9" w:themeFill="background1" w:themeFillShade="D9"/>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2066" w:type="dxa"/>
            <w:vMerge/>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1249" w:type="dxa"/>
            <w:tcBorders>
              <w:bottom w:val="single" w:sz="4" w:space="0" w:color="auto"/>
              <w:tr2bl w:val="nil"/>
            </w:tcBorders>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なし</w:t>
            </w:r>
          </w:p>
        </w:tc>
        <w:tc>
          <w:tcPr>
            <w:tcW w:w="1551" w:type="dxa"/>
            <w:tcBorders>
              <w:right w:val="nil"/>
            </w:tcBorders>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1575" w:type="dxa"/>
            <w:vMerge/>
            <w:tcBorders>
              <w:left w:val="nil"/>
            </w:tcBorders>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r>
      <w:tr w:rsidR="00B93C66" w:rsidRPr="00B93C66" w:rsidTr="009E0E31">
        <w:tc>
          <w:tcPr>
            <w:tcW w:w="2134" w:type="dxa"/>
            <w:vMerge w:val="restart"/>
            <w:shd w:val="clear" w:color="auto" w:fill="D9D9D9" w:themeFill="background1" w:themeFillShade="D9"/>
            <w:vAlign w:val="center"/>
          </w:tcPr>
          <w:p w:rsidR="002D71F5" w:rsidRPr="00B93C66" w:rsidRDefault="002D71F5" w:rsidP="002D71F5">
            <w:pPr>
              <w:autoSpaceDE w:val="0"/>
              <w:autoSpaceDN w:val="0"/>
              <w:adjustRightInd w:val="0"/>
              <w:jc w:val="center"/>
              <w:rPr>
                <w:rFonts w:asciiTheme="majorEastAsia" w:eastAsiaTheme="majorEastAsia" w:hAnsiTheme="majorEastAsia" w:cs="ＭＳ ゴシック"/>
                <w:kern w:val="0"/>
                <w:sz w:val="20"/>
                <w:szCs w:val="20"/>
              </w:rPr>
            </w:pPr>
            <w:r w:rsidRPr="00B93C66">
              <w:rPr>
                <w:rFonts w:asciiTheme="majorEastAsia" w:eastAsiaTheme="majorEastAsia" w:hAnsiTheme="majorEastAsia" w:cs="ＭＳ ゴシック" w:hint="eastAsia"/>
                <w:kern w:val="0"/>
                <w:sz w:val="20"/>
                <w:szCs w:val="20"/>
              </w:rPr>
              <w:t>上記以外で</w:t>
            </w:r>
          </w:p>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ゴシック" w:hint="eastAsia"/>
                <w:kern w:val="0"/>
                <w:sz w:val="20"/>
                <w:szCs w:val="20"/>
              </w:rPr>
              <w:t>ＢＭＩ</w:t>
            </w:r>
            <w:r w:rsidR="00A1174C" w:rsidRPr="00B93C66">
              <w:rPr>
                <w:rFonts w:asciiTheme="majorEastAsia" w:eastAsiaTheme="majorEastAsia" w:hAnsiTheme="majorEastAsia" w:cs="ＭＳ ゴシック" w:hint="eastAsia"/>
                <w:kern w:val="0"/>
                <w:sz w:val="16"/>
                <w:szCs w:val="12"/>
                <w:vertAlign w:val="superscript"/>
              </w:rPr>
              <w:t>※1</w:t>
            </w:r>
            <w:r w:rsidRPr="00B93C66">
              <w:rPr>
                <w:rFonts w:asciiTheme="majorEastAsia" w:eastAsiaTheme="majorEastAsia" w:hAnsiTheme="majorEastAsia" w:cs="ＭＳ ゴシック" w:hint="eastAsia"/>
                <w:kern w:val="0"/>
                <w:sz w:val="20"/>
                <w:szCs w:val="20"/>
              </w:rPr>
              <w:t>≧</w:t>
            </w:r>
            <w:r w:rsidRPr="00B93C66">
              <w:rPr>
                <w:rFonts w:asciiTheme="majorEastAsia" w:eastAsiaTheme="majorEastAsia" w:hAnsiTheme="majorEastAsia" w:cs="ＭＳ ゴシック"/>
                <w:kern w:val="0"/>
                <w:sz w:val="20"/>
                <w:szCs w:val="20"/>
              </w:rPr>
              <w:t>25 Kg/</w:t>
            </w:r>
            <w:r w:rsidRPr="00B93C66">
              <w:rPr>
                <w:rFonts w:asciiTheme="majorEastAsia" w:eastAsiaTheme="majorEastAsia" w:hAnsiTheme="majorEastAsia" w:cs="ＭＳ ゴシック" w:hint="eastAsia"/>
                <w:kern w:val="0"/>
                <w:sz w:val="20"/>
                <w:szCs w:val="20"/>
              </w:rPr>
              <w:t>㎡</w:t>
            </w:r>
          </w:p>
        </w:tc>
        <w:tc>
          <w:tcPr>
            <w:tcW w:w="2066" w:type="dxa"/>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３つ該当</w:t>
            </w:r>
          </w:p>
        </w:tc>
        <w:tc>
          <w:tcPr>
            <w:tcW w:w="1249" w:type="dxa"/>
            <w:tcBorders>
              <w:tr2bl w:val="single" w:sz="4" w:space="0" w:color="auto"/>
            </w:tcBorders>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1551" w:type="dxa"/>
            <w:vMerge w:val="restart"/>
            <w:vAlign w:val="center"/>
          </w:tcPr>
          <w:p w:rsidR="002D71F5" w:rsidRPr="00B93C66" w:rsidRDefault="002D71F5" w:rsidP="002D71F5">
            <w:pPr>
              <w:autoSpaceDE w:val="0"/>
              <w:autoSpaceDN w:val="0"/>
              <w:adjustRightInd w:val="0"/>
              <w:jc w:val="center"/>
              <w:rPr>
                <w:rFonts w:ascii="ＭＳ ゴシック" w:eastAsia="ＭＳ ゴシック" w:hAnsi="ＭＳ ゴシック"/>
                <w:sz w:val="20"/>
                <w:szCs w:val="20"/>
              </w:rPr>
            </w:pPr>
            <w:r w:rsidRPr="00B93C66">
              <w:rPr>
                <w:rFonts w:ascii="ＭＳ ゴシック" w:eastAsia="ＭＳ ゴシック" w:hAnsi="ＭＳ ゴシック" w:cs="ＭＳ 明朝" w:hint="eastAsia"/>
                <w:kern w:val="0"/>
                <w:sz w:val="20"/>
                <w:szCs w:val="20"/>
              </w:rPr>
              <w:t>積極的支援</w:t>
            </w:r>
          </w:p>
        </w:tc>
        <w:tc>
          <w:tcPr>
            <w:tcW w:w="1575" w:type="dxa"/>
            <w:vMerge w:val="restart"/>
            <w:vAlign w:val="center"/>
          </w:tcPr>
          <w:p w:rsidR="002D71F5" w:rsidRPr="00B93C66" w:rsidRDefault="002D71F5" w:rsidP="002D71F5">
            <w:pPr>
              <w:autoSpaceDE w:val="0"/>
              <w:autoSpaceDN w:val="0"/>
              <w:adjustRightInd w:val="0"/>
              <w:jc w:val="center"/>
              <w:rPr>
                <w:rFonts w:ascii="ＭＳ ゴシック" w:eastAsia="ＭＳ ゴシック" w:hAnsi="ＭＳ ゴシック"/>
                <w:sz w:val="20"/>
                <w:szCs w:val="20"/>
              </w:rPr>
            </w:pPr>
            <w:r w:rsidRPr="00B93C66">
              <w:rPr>
                <w:rFonts w:ascii="ＭＳ ゴシック" w:eastAsia="ＭＳ ゴシック" w:hAnsi="ＭＳ ゴシック" w:cs="ＭＳ 明朝" w:hint="eastAsia"/>
                <w:kern w:val="0"/>
                <w:sz w:val="20"/>
                <w:szCs w:val="20"/>
              </w:rPr>
              <w:t>動機付け支援</w:t>
            </w:r>
          </w:p>
        </w:tc>
      </w:tr>
      <w:tr w:rsidR="00B93C66" w:rsidRPr="00B93C66" w:rsidTr="009E0E31">
        <w:tc>
          <w:tcPr>
            <w:tcW w:w="2134" w:type="dxa"/>
            <w:vMerge/>
            <w:shd w:val="clear" w:color="auto" w:fill="D9D9D9" w:themeFill="background1" w:themeFillShade="D9"/>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2066" w:type="dxa"/>
            <w:vMerge w:val="restart"/>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２つ該当</w:t>
            </w:r>
          </w:p>
        </w:tc>
        <w:tc>
          <w:tcPr>
            <w:tcW w:w="1249" w:type="dxa"/>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あり</w:t>
            </w:r>
          </w:p>
        </w:tc>
        <w:tc>
          <w:tcPr>
            <w:tcW w:w="1551" w:type="dxa"/>
            <w:vMerge/>
          </w:tcPr>
          <w:p w:rsidR="002D71F5" w:rsidRPr="00B93C66" w:rsidRDefault="002D71F5" w:rsidP="000F72B8">
            <w:pPr>
              <w:autoSpaceDE w:val="0"/>
              <w:autoSpaceDN w:val="0"/>
              <w:adjustRightInd w:val="0"/>
              <w:jc w:val="left"/>
              <w:rPr>
                <w:rFonts w:asciiTheme="majorEastAsia" w:eastAsiaTheme="majorEastAsia" w:hAnsiTheme="majorEastAsia"/>
                <w:sz w:val="22"/>
              </w:rPr>
            </w:pPr>
          </w:p>
        </w:tc>
        <w:tc>
          <w:tcPr>
            <w:tcW w:w="1575" w:type="dxa"/>
            <w:vMerge/>
          </w:tcPr>
          <w:p w:rsidR="002D71F5" w:rsidRPr="00B93C66" w:rsidRDefault="002D71F5" w:rsidP="000F72B8">
            <w:pPr>
              <w:autoSpaceDE w:val="0"/>
              <w:autoSpaceDN w:val="0"/>
              <w:adjustRightInd w:val="0"/>
              <w:jc w:val="left"/>
              <w:rPr>
                <w:rFonts w:asciiTheme="majorEastAsia" w:eastAsiaTheme="majorEastAsia" w:hAnsiTheme="majorEastAsia"/>
                <w:sz w:val="22"/>
              </w:rPr>
            </w:pPr>
          </w:p>
        </w:tc>
      </w:tr>
      <w:tr w:rsidR="00B93C66" w:rsidRPr="00B93C66" w:rsidTr="009E0E31">
        <w:tc>
          <w:tcPr>
            <w:tcW w:w="2134" w:type="dxa"/>
            <w:vMerge/>
            <w:shd w:val="clear" w:color="auto" w:fill="D9D9D9" w:themeFill="background1" w:themeFillShade="D9"/>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2066" w:type="dxa"/>
            <w:vMerge/>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1249" w:type="dxa"/>
            <w:tcBorders>
              <w:bottom w:val="single" w:sz="4" w:space="0" w:color="auto"/>
            </w:tcBorders>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なし</w:t>
            </w:r>
          </w:p>
        </w:tc>
        <w:tc>
          <w:tcPr>
            <w:tcW w:w="1551" w:type="dxa"/>
            <w:vMerge w:val="restart"/>
            <w:tcBorders>
              <w:right w:val="nil"/>
            </w:tcBorders>
          </w:tcPr>
          <w:p w:rsidR="002D71F5" w:rsidRPr="00B93C66" w:rsidRDefault="002D71F5" w:rsidP="000F72B8">
            <w:pPr>
              <w:autoSpaceDE w:val="0"/>
              <w:autoSpaceDN w:val="0"/>
              <w:adjustRightInd w:val="0"/>
              <w:jc w:val="left"/>
              <w:rPr>
                <w:rFonts w:asciiTheme="majorEastAsia" w:eastAsiaTheme="majorEastAsia" w:hAnsiTheme="majorEastAsia"/>
                <w:sz w:val="22"/>
              </w:rPr>
            </w:pPr>
          </w:p>
        </w:tc>
        <w:tc>
          <w:tcPr>
            <w:tcW w:w="1575" w:type="dxa"/>
            <w:vMerge/>
            <w:tcBorders>
              <w:left w:val="nil"/>
            </w:tcBorders>
          </w:tcPr>
          <w:p w:rsidR="002D71F5" w:rsidRPr="00B93C66" w:rsidRDefault="002D71F5" w:rsidP="000F72B8">
            <w:pPr>
              <w:autoSpaceDE w:val="0"/>
              <w:autoSpaceDN w:val="0"/>
              <w:adjustRightInd w:val="0"/>
              <w:jc w:val="left"/>
              <w:rPr>
                <w:rFonts w:asciiTheme="majorEastAsia" w:eastAsiaTheme="majorEastAsia" w:hAnsiTheme="majorEastAsia"/>
                <w:sz w:val="22"/>
              </w:rPr>
            </w:pPr>
          </w:p>
        </w:tc>
      </w:tr>
      <w:tr w:rsidR="00B93C66" w:rsidRPr="00B93C66" w:rsidTr="009E0E31">
        <w:tc>
          <w:tcPr>
            <w:tcW w:w="2134" w:type="dxa"/>
            <w:vMerge/>
            <w:shd w:val="clear" w:color="auto" w:fill="D9D9D9" w:themeFill="background1" w:themeFillShade="D9"/>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2066" w:type="dxa"/>
            <w:vAlign w:val="center"/>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r w:rsidRPr="00B93C66">
              <w:rPr>
                <w:rFonts w:asciiTheme="majorEastAsia" w:eastAsiaTheme="majorEastAsia" w:hAnsiTheme="majorEastAsia" w:cs="ＭＳ 明朝" w:hint="eastAsia"/>
                <w:kern w:val="0"/>
                <w:sz w:val="20"/>
                <w:szCs w:val="20"/>
              </w:rPr>
              <w:t>１つ該当</w:t>
            </w:r>
          </w:p>
        </w:tc>
        <w:tc>
          <w:tcPr>
            <w:tcW w:w="1249" w:type="dxa"/>
            <w:tcBorders>
              <w:tr2bl w:val="single" w:sz="4" w:space="0" w:color="auto"/>
            </w:tcBorders>
          </w:tcPr>
          <w:p w:rsidR="002D71F5" w:rsidRPr="00B93C66" w:rsidRDefault="002D71F5" w:rsidP="002D71F5">
            <w:pPr>
              <w:autoSpaceDE w:val="0"/>
              <w:autoSpaceDN w:val="0"/>
              <w:adjustRightInd w:val="0"/>
              <w:jc w:val="center"/>
              <w:rPr>
                <w:rFonts w:asciiTheme="majorEastAsia" w:eastAsiaTheme="majorEastAsia" w:hAnsiTheme="majorEastAsia"/>
                <w:sz w:val="20"/>
                <w:szCs w:val="20"/>
              </w:rPr>
            </w:pPr>
          </w:p>
        </w:tc>
        <w:tc>
          <w:tcPr>
            <w:tcW w:w="1551" w:type="dxa"/>
            <w:vMerge/>
            <w:tcBorders>
              <w:right w:val="nil"/>
            </w:tcBorders>
          </w:tcPr>
          <w:p w:rsidR="002D71F5" w:rsidRPr="00B93C66" w:rsidRDefault="002D71F5" w:rsidP="000F72B8">
            <w:pPr>
              <w:autoSpaceDE w:val="0"/>
              <w:autoSpaceDN w:val="0"/>
              <w:adjustRightInd w:val="0"/>
              <w:jc w:val="left"/>
              <w:rPr>
                <w:rFonts w:asciiTheme="majorEastAsia" w:eastAsiaTheme="majorEastAsia" w:hAnsiTheme="majorEastAsia"/>
                <w:sz w:val="22"/>
              </w:rPr>
            </w:pPr>
          </w:p>
        </w:tc>
        <w:tc>
          <w:tcPr>
            <w:tcW w:w="1575" w:type="dxa"/>
            <w:vMerge/>
            <w:tcBorders>
              <w:left w:val="nil"/>
            </w:tcBorders>
          </w:tcPr>
          <w:p w:rsidR="002D71F5" w:rsidRPr="00B93C66" w:rsidRDefault="002D71F5" w:rsidP="000F72B8">
            <w:pPr>
              <w:autoSpaceDE w:val="0"/>
              <w:autoSpaceDN w:val="0"/>
              <w:adjustRightInd w:val="0"/>
              <w:jc w:val="left"/>
              <w:rPr>
                <w:rFonts w:asciiTheme="majorEastAsia" w:eastAsiaTheme="majorEastAsia" w:hAnsiTheme="majorEastAsia"/>
                <w:sz w:val="22"/>
              </w:rPr>
            </w:pPr>
          </w:p>
        </w:tc>
      </w:tr>
    </w:tbl>
    <w:p w:rsidR="000F72B8" w:rsidRPr="00B93C66" w:rsidRDefault="00F35D56" w:rsidP="00A1174C">
      <w:pPr>
        <w:autoSpaceDE w:val="0"/>
        <w:autoSpaceDN w:val="0"/>
        <w:adjustRightInd w:val="0"/>
        <w:spacing w:line="0" w:lineRule="atLeast"/>
        <w:ind w:leftChars="500" w:left="2220" w:rightChars="500" w:right="1050" w:hangingChars="650" w:hanging="117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w:t>
      </w:r>
      <w:r w:rsidR="00A1174C" w:rsidRPr="00B93C66">
        <w:rPr>
          <w:rFonts w:asciiTheme="majorEastAsia" w:eastAsiaTheme="majorEastAsia" w:hAnsiTheme="majorEastAsia" w:hint="eastAsia"/>
          <w:sz w:val="18"/>
          <w:szCs w:val="18"/>
        </w:rPr>
        <w:t>1</w:t>
      </w:r>
      <w:r w:rsidRPr="00B93C66">
        <w:rPr>
          <w:rFonts w:asciiTheme="majorEastAsia" w:eastAsiaTheme="majorEastAsia" w:hAnsiTheme="majorEastAsia" w:hint="eastAsia"/>
          <w:sz w:val="18"/>
          <w:szCs w:val="18"/>
        </w:rPr>
        <w:t xml:space="preserve">　</w:t>
      </w:r>
      <w:r w:rsidR="002D71F5" w:rsidRPr="00B93C66">
        <w:rPr>
          <w:rFonts w:asciiTheme="majorEastAsia" w:eastAsiaTheme="majorEastAsia" w:hAnsiTheme="majorEastAsia" w:hint="eastAsia"/>
          <w:sz w:val="18"/>
          <w:szCs w:val="18"/>
        </w:rPr>
        <w:t>ＢＭＩ</w:t>
      </w:r>
      <w:r w:rsidRPr="00B93C66">
        <w:rPr>
          <w:rFonts w:asciiTheme="majorEastAsia" w:eastAsiaTheme="majorEastAsia" w:hAnsiTheme="majorEastAsia" w:hint="eastAsia"/>
          <w:sz w:val="18"/>
          <w:szCs w:val="18"/>
        </w:rPr>
        <w:t>：肥満判定基準で、体重（㎏）÷{身長（ｍ）×身長（ｍ）}で算出され、ＢＭＩが18.5以上25.0未満を標準、25.0以上を肥満としていま</w:t>
      </w:r>
      <w:r w:rsidR="006E4561" w:rsidRPr="00B93C66">
        <w:rPr>
          <w:rFonts w:asciiTheme="majorEastAsia" w:eastAsiaTheme="majorEastAsia" w:hAnsiTheme="majorEastAsia" w:hint="eastAsia"/>
          <w:sz w:val="18"/>
          <w:szCs w:val="18"/>
        </w:rPr>
        <w:t>す</w:t>
      </w:r>
      <w:r w:rsidRPr="00B93C66">
        <w:rPr>
          <w:rFonts w:asciiTheme="majorEastAsia" w:eastAsiaTheme="majorEastAsia" w:hAnsiTheme="majorEastAsia" w:hint="eastAsia"/>
          <w:sz w:val="18"/>
          <w:szCs w:val="18"/>
        </w:rPr>
        <w:t>。</w:t>
      </w:r>
    </w:p>
    <w:p w:rsidR="00A1174C" w:rsidRPr="00B93C66" w:rsidRDefault="00A1174C" w:rsidP="00A1174C">
      <w:pPr>
        <w:autoSpaceDE w:val="0"/>
        <w:autoSpaceDN w:val="0"/>
        <w:adjustRightInd w:val="0"/>
        <w:spacing w:line="0" w:lineRule="atLeast"/>
        <w:ind w:leftChars="500" w:left="2220" w:rightChars="500" w:right="1050" w:hangingChars="650" w:hanging="1170"/>
        <w:jc w:val="left"/>
        <w:rPr>
          <w:rFonts w:asciiTheme="majorEastAsia" w:eastAsiaTheme="majorEastAsia" w:hAnsiTheme="majorEastAsia"/>
          <w:sz w:val="18"/>
          <w:szCs w:val="18"/>
        </w:rPr>
      </w:pPr>
      <w:r w:rsidRPr="00B93C66">
        <w:rPr>
          <w:rFonts w:asciiTheme="majorEastAsia" w:eastAsiaTheme="majorEastAsia" w:hAnsiTheme="majorEastAsia" w:hint="eastAsia"/>
          <w:sz w:val="18"/>
          <w:szCs w:val="18"/>
        </w:rPr>
        <w:t>※2　喫煙歴：現在、たばこを習慣的に吸っている。（「今までに合計100本以上」、または「６ヶ月以上吸っている者」であり最近１ヶ月間も吸っている者）</w:t>
      </w:r>
    </w:p>
    <w:p w:rsidR="002D71F5" w:rsidRPr="00B93C66" w:rsidRDefault="002D71F5" w:rsidP="000F72B8">
      <w:pPr>
        <w:autoSpaceDE w:val="0"/>
        <w:autoSpaceDN w:val="0"/>
        <w:adjustRightInd w:val="0"/>
        <w:ind w:firstLineChars="300" w:firstLine="660"/>
        <w:jc w:val="left"/>
        <w:rPr>
          <w:rFonts w:asciiTheme="majorEastAsia" w:eastAsiaTheme="majorEastAsia" w:hAnsiTheme="majorEastAsia"/>
          <w:sz w:val="22"/>
        </w:rPr>
      </w:pPr>
    </w:p>
    <w:p w:rsidR="002D71F5" w:rsidRPr="00B93C66" w:rsidRDefault="002D71F5" w:rsidP="009E0E31">
      <w:pPr>
        <w:spacing w:line="0" w:lineRule="atLeast"/>
        <w:ind w:leftChars="400" w:left="840" w:firstLineChars="100" w:firstLine="200"/>
        <w:jc w:val="left"/>
        <w:rPr>
          <w:rFonts w:ascii="HG丸ｺﾞｼｯｸM-PRO" w:eastAsia="HG丸ｺﾞｼｯｸM-PRO" w:cs="HG丸ｺﾞｼｯｸM-PRO"/>
          <w:kern w:val="0"/>
          <w:sz w:val="20"/>
          <w:szCs w:val="20"/>
        </w:rPr>
      </w:pPr>
      <w:r w:rsidRPr="00B93C66">
        <w:rPr>
          <w:rFonts w:ascii="HG丸ｺﾞｼｯｸM-PRO" w:eastAsia="HG丸ｺﾞｼｯｸM-PRO" w:cs="HG丸ｺﾞｼｯｸM-PRO"/>
          <w:kern w:val="0"/>
          <w:sz w:val="20"/>
          <w:szCs w:val="20"/>
        </w:rPr>
        <w:t>＜追加リスク＞</w:t>
      </w:r>
    </w:p>
    <w:p w:rsidR="002D71F5" w:rsidRPr="00B93C66" w:rsidRDefault="002D71F5" w:rsidP="009E0E31">
      <w:pPr>
        <w:spacing w:line="0" w:lineRule="atLeast"/>
        <w:ind w:leftChars="600" w:left="1260"/>
        <w:jc w:val="left"/>
        <w:rPr>
          <w:rFonts w:asciiTheme="majorEastAsia" w:eastAsiaTheme="majorEastAsia" w:hAnsiTheme="majorEastAsia"/>
          <w:sz w:val="22"/>
        </w:rPr>
      </w:pPr>
      <w:r w:rsidRPr="00B93C66">
        <w:rPr>
          <w:rFonts w:asciiTheme="majorEastAsia" w:eastAsiaTheme="majorEastAsia" w:hAnsiTheme="majorEastAsia"/>
          <w:sz w:val="22"/>
        </w:rPr>
        <w:t>①血糖空腹時血糖100mg/dl以上又はHbA1</w:t>
      </w:r>
      <w:r w:rsidRPr="00B93C66">
        <w:rPr>
          <w:rFonts w:asciiTheme="majorEastAsia" w:eastAsiaTheme="majorEastAsia" w:hAnsiTheme="majorEastAsia" w:hint="eastAsia"/>
          <w:sz w:val="22"/>
        </w:rPr>
        <w:t>c</w:t>
      </w:r>
      <w:r w:rsidRPr="00B93C66">
        <w:rPr>
          <w:rFonts w:asciiTheme="majorEastAsia" w:eastAsiaTheme="majorEastAsia" w:hAnsiTheme="majorEastAsia"/>
          <w:sz w:val="22"/>
        </w:rPr>
        <w:t>の場合5.6％以上</w:t>
      </w:r>
    </w:p>
    <w:p w:rsidR="002D71F5" w:rsidRPr="00B93C66" w:rsidRDefault="002D71F5" w:rsidP="009E0E31">
      <w:pPr>
        <w:spacing w:line="0" w:lineRule="atLeast"/>
        <w:ind w:leftChars="600" w:left="1260"/>
        <w:jc w:val="left"/>
        <w:rPr>
          <w:rFonts w:asciiTheme="majorEastAsia" w:eastAsiaTheme="majorEastAsia" w:hAnsiTheme="majorEastAsia"/>
          <w:sz w:val="22"/>
        </w:rPr>
      </w:pPr>
      <w:r w:rsidRPr="00B93C66">
        <w:rPr>
          <w:rFonts w:asciiTheme="majorEastAsia" w:eastAsiaTheme="majorEastAsia" w:hAnsiTheme="majorEastAsia"/>
          <w:sz w:val="22"/>
        </w:rPr>
        <w:t>②脂質中性脂肪150mg/dl以上又はHDLコレステロール40mg/dl未満</w:t>
      </w:r>
    </w:p>
    <w:p w:rsidR="002D71F5" w:rsidRPr="00B93C66" w:rsidRDefault="002D71F5" w:rsidP="009E0E31">
      <w:pPr>
        <w:spacing w:line="0" w:lineRule="atLeast"/>
        <w:ind w:leftChars="600" w:left="1260"/>
        <w:jc w:val="left"/>
        <w:rPr>
          <w:rFonts w:asciiTheme="majorEastAsia" w:eastAsiaTheme="majorEastAsia" w:hAnsiTheme="majorEastAsia"/>
          <w:sz w:val="22"/>
        </w:rPr>
      </w:pPr>
      <w:r w:rsidRPr="00B93C66">
        <w:rPr>
          <w:rFonts w:asciiTheme="majorEastAsia" w:eastAsiaTheme="majorEastAsia" w:hAnsiTheme="majorEastAsia"/>
          <w:sz w:val="22"/>
        </w:rPr>
        <w:t>③血圧収縮期血圧130mmHg以上又は拡張期血圧85mmHg以上</w:t>
      </w:r>
    </w:p>
    <w:p w:rsidR="00CF5C83" w:rsidRPr="00B93C66" w:rsidRDefault="00CF5C83" w:rsidP="002D71F5">
      <w:pPr>
        <w:autoSpaceDE w:val="0"/>
        <w:autoSpaceDN w:val="0"/>
        <w:adjustRightInd w:val="0"/>
        <w:jc w:val="left"/>
        <w:rPr>
          <w:rFonts w:asciiTheme="majorEastAsia" w:eastAsiaTheme="majorEastAsia" w:hAnsiTheme="majorEastAsia" w:cs="ＭＳ 明朝"/>
          <w:kern w:val="0"/>
          <w:sz w:val="18"/>
          <w:szCs w:val="18"/>
        </w:rPr>
      </w:pPr>
    </w:p>
    <w:p w:rsidR="00005BD6" w:rsidRPr="00B93C66" w:rsidRDefault="00005BD6" w:rsidP="00005BD6">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 xml:space="preserve">②　</w:t>
      </w:r>
      <w:r w:rsidR="00D1693E" w:rsidRPr="00B93C66">
        <w:rPr>
          <w:rFonts w:ascii="HG丸ｺﾞｼｯｸM-PRO" w:eastAsia="HG丸ｺﾞｼｯｸM-PRO" w:cs="HG丸ｺﾞｼｯｸM-PRO" w:hint="eastAsia"/>
          <w:kern w:val="0"/>
          <w:sz w:val="22"/>
        </w:rPr>
        <w:t>特定保健指導の支援の内容</w:t>
      </w:r>
    </w:p>
    <w:p w:rsidR="00641F91" w:rsidRPr="00B93C66" w:rsidRDefault="00641F91" w:rsidP="009E0E3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保健指導は、人間ドックについては実施可能な機関への委託により実施し、市の直営においても実施します。</w:t>
      </w:r>
    </w:p>
    <w:p w:rsidR="00D1693E" w:rsidRPr="00B93C66" w:rsidRDefault="00D1693E" w:rsidP="00D1693E">
      <w:pPr>
        <w:ind w:firstLineChars="200" w:firstLine="44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ア　情報提供</w:t>
      </w:r>
    </w:p>
    <w:p w:rsidR="00D1693E" w:rsidRPr="00B93C66" w:rsidRDefault="00D1693E" w:rsidP="00D1693E">
      <w:pPr>
        <w:ind w:leftChars="400" w:left="84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 xml:space="preserve">　特定保健指導の対象者（リスクの比較的高い者）であるか否かに関わらず、特定健康診査を受診した者全員に年1回健診結果と同時に実施します。</w:t>
      </w:r>
    </w:p>
    <w:p w:rsidR="00D1693E" w:rsidRPr="00B93C66" w:rsidRDefault="00D1693E" w:rsidP="00D1693E">
      <w:pPr>
        <w:ind w:firstLineChars="200" w:firstLine="44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 xml:space="preserve">イ　</w:t>
      </w:r>
      <w:r w:rsidRPr="00B93C66">
        <w:rPr>
          <w:rFonts w:ascii="HG丸ｺﾞｼｯｸM-PRO" w:eastAsia="HG丸ｺﾞｼｯｸM-PRO" w:cs="HG丸ｺﾞｼｯｸM-PRO"/>
          <w:kern w:val="0"/>
          <w:sz w:val="22"/>
        </w:rPr>
        <w:t>動機付け支援</w:t>
      </w:r>
    </w:p>
    <w:p w:rsidR="00D1693E" w:rsidRPr="00B93C66" w:rsidRDefault="00D1693E" w:rsidP="00D1693E">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支援内容は、医師による講話（講演会）と具体的に実践可能な行動目標を立て、６か月以上経過後に実績評価を行います。</w:t>
      </w:r>
    </w:p>
    <w:p w:rsidR="00D1693E" w:rsidRPr="00B93C66" w:rsidRDefault="00641F91" w:rsidP="00641F91">
      <w:pPr>
        <w:ind w:firstLineChars="200" w:firstLine="44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 xml:space="preserve">ウ　</w:t>
      </w:r>
      <w:r w:rsidR="005C3BF3" w:rsidRPr="00B93C66">
        <w:rPr>
          <w:rFonts w:ascii="HG丸ｺﾞｼｯｸM-PRO" w:eastAsia="HG丸ｺﾞｼｯｸM-PRO" w:cs="HG丸ｺﾞｼｯｸM-PRO" w:hint="eastAsia"/>
          <w:kern w:val="0"/>
          <w:sz w:val="22"/>
        </w:rPr>
        <w:t>重症化予防</w:t>
      </w:r>
      <w:r w:rsidRPr="00B93C66">
        <w:rPr>
          <w:rFonts w:ascii="HG丸ｺﾞｼｯｸM-PRO" w:eastAsia="HG丸ｺﾞｼｯｸM-PRO" w:cs="HG丸ｺﾞｼｯｸM-PRO" w:hint="eastAsia"/>
          <w:kern w:val="0"/>
          <w:sz w:val="22"/>
        </w:rPr>
        <w:t>（糖尿病予備群）</w:t>
      </w:r>
    </w:p>
    <w:p w:rsidR="00641F91" w:rsidRPr="00B93C66" w:rsidRDefault="00641F91" w:rsidP="00641F91">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対象者が自らの健康状態を自覚し、生活習慣の改善に係る自主的な取組の継続的な実施に資することを目的に実施します。</w:t>
      </w:r>
    </w:p>
    <w:p w:rsidR="00641F91" w:rsidRPr="00B93C66" w:rsidRDefault="00641F91" w:rsidP="00641F91">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支援期間と頻度は、個別面接による支援及び集団での教室を組み合わせ６か月以上の継続的な支援を行います。完了までの期間は、行動計画作成の日から6か月以上経過後に実績評価を行います。</w:t>
      </w:r>
    </w:p>
    <w:p w:rsidR="00D1693E" w:rsidRPr="00B93C66" w:rsidRDefault="005C3BF3" w:rsidP="005C3BF3">
      <w:pPr>
        <w:ind w:firstLineChars="200" w:firstLine="44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エ　積極的支援</w:t>
      </w:r>
    </w:p>
    <w:p w:rsidR="00034FF9" w:rsidRPr="00B93C66" w:rsidRDefault="000A224B" w:rsidP="000A224B">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対象者が自らの健康状態を自覚し、行動変容の必要性を実感できるような働きかけを行い、実践可能な具体的な行動目標について、優先順位をつけながら一緒に考え、対象者が選択できるよう支援します。</w:t>
      </w:r>
    </w:p>
    <w:p w:rsidR="00034FF9" w:rsidRPr="00B93C66" w:rsidRDefault="00034FF9" w:rsidP="005C3BF3">
      <w:pPr>
        <w:ind w:firstLineChars="200" w:firstLine="440"/>
        <w:rPr>
          <w:rFonts w:ascii="HG丸ｺﾞｼｯｸM-PRO" w:eastAsia="HG丸ｺﾞｼｯｸM-PRO" w:cs="HG丸ｺﾞｼｯｸM-PRO"/>
          <w:kern w:val="0"/>
          <w:sz w:val="22"/>
        </w:rPr>
      </w:pPr>
    </w:p>
    <w:p w:rsidR="00D1693E" w:rsidRPr="00B93C66" w:rsidRDefault="00641F91" w:rsidP="00641F91">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 xml:space="preserve">③　</w:t>
      </w:r>
      <w:r w:rsidR="00D1693E" w:rsidRPr="00B93C66">
        <w:rPr>
          <w:rFonts w:ascii="HG丸ｺﾞｼｯｸM-PRO" w:eastAsia="HG丸ｺﾞｼｯｸM-PRO" w:cs="HG丸ｺﾞｼｯｸM-PRO" w:hint="eastAsia"/>
          <w:kern w:val="0"/>
          <w:sz w:val="22"/>
        </w:rPr>
        <w:t>実施場所</w:t>
      </w:r>
    </w:p>
    <w:p w:rsidR="00D1693E" w:rsidRPr="00B93C66" w:rsidRDefault="00D1693E" w:rsidP="00641F9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実施場所は、医療機関又は公共施設としますが、対象者の希望により訪問することも可能</w:t>
      </w:r>
      <w:r w:rsidR="00641F91" w:rsidRPr="00B93C66">
        <w:rPr>
          <w:rFonts w:ascii="HG丸ｺﾞｼｯｸM-PRO" w:eastAsia="HG丸ｺﾞｼｯｸM-PRO" w:cs="HG丸ｺﾞｼｯｸM-PRO" w:hint="eastAsia"/>
          <w:kern w:val="0"/>
          <w:sz w:val="22"/>
        </w:rPr>
        <w:t>とします</w:t>
      </w:r>
      <w:r w:rsidRPr="00B93C66">
        <w:rPr>
          <w:rFonts w:ascii="HG丸ｺﾞｼｯｸM-PRO" w:eastAsia="HG丸ｺﾞｼｯｸM-PRO" w:cs="HG丸ｺﾞｼｯｸM-PRO" w:hint="eastAsia"/>
          <w:kern w:val="0"/>
          <w:sz w:val="22"/>
        </w:rPr>
        <w:t>。</w:t>
      </w:r>
    </w:p>
    <w:p w:rsidR="00641F91" w:rsidRPr="00B93C66" w:rsidRDefault="00641F91" w:rsidP="00641F91">
      <w:pPr>
        <w:ind w:leftChars="300" w:left="630" w:firstLineChars="100" w:firstLine="220"/>
        <w:rPr>
          <w:rFonts w:ascii="HG丸ｺﾞｼｯｸM-PRO" w:eastAsia="HG丸ｺﾞｼｯｸM-PRO" w:cs="HG丸ｺﾞｼｯｸM-PRO"/>
          <w:kern w:val="0"/>
          <w:sz w:val="22"/>
        </w:rPr>
      </w:pPr>
    </w:p>
    <w:p w:rsidR="00D1693E" w:rsidRPr="00B93C66" w:rsidRDefault="00641F91" w:rsidP="00641F91">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 xml:space="preserve">④　</w:t>
      </w:r>
      <w:r w:rsidR="00D1693E" w:rsidRPr="00B93C66">
        <w:rPr>
          <w:rFonts w:ascii="HG丸ｺﾞｼｯｸM-PRO" w:eastAsia="HG丸ｺﾞｼｯｸM-PRO" w:cs="HG丸ｺﾞｼｯｸM-PRO" w:hint="eastAsia"/>
          <w:kern w:val="0"/>
          <w:sz w:val="22"/>
        </w:rPr>
        <w:t>実施期間</w:t>
      </w:r>
    </w:p>
    <w:p w:rsidR="00D1693E" w:rsidRPr="00B93C66" w:rsidRDefault="00D1693E" w:rsidP="00641F9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実施期間は、４月１日から翌年３月３１日です。</w:t>
      </w:r>
    </w:p>
    <w:p w:rsidR="00641F91" w:rsidRPr="00B93C66" w:rsidRDefault="00641F91" w:rsidP="00641F91">
      <w:pPr>
        <w:ind w:leftChars="300" w:left="630" w:firstLineChars="100" w:firstLine="220"/>
        <w:rPr>
          <w:rFonts w:ascii="HG丸ｺﾞｼｯｸM-PRO" w:eastAsia="HG丸ｺﾞｼｯｸM-PRO" w:cs="HG丸ｺﾞｼｯｸM-PRO"/>
          <w:kern w:val="0"/>
          <w:sz w:val="22"/>
        </w:rPr>
      </w:pPr>
    </w:p>
    <w:p w:rsidR="00D1693E" w:rsidRPr="00B93C66" w:rsidRDefault="00641F91" w:rsidP="00641F91">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 xml:space="preserve">⑤　</w:t>
      </w:r>
      <w:r w:rsidR="00D1693E" w:rsidRPr="00B93C66">
        <w:rPr>
          <w:rFonts w:ascii="HG丸ｺﾞｼｯｸM-PRO" w:eastAsia="HG丸ｺﾞｼｯｸM-PRO" w:cs="HG丸ｺﾞｼｯｸM-PRO" w:hint="eastAsia"/>
          <w:kern w:val="0"/>
          <w:sz w:val="22"/>
        </w:rPr>
        <w:t>外部委託の方法</w:t>
      </w:r>
    </w:p>
    <w:p w:rsidR="00074633" w:rsidRPr="00B93C66" w:rsidRDefault="00641F91" w:rsidP="00641F9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いなべ市の実施する特定健康診査及び特定保健指導は、</w:t>
      </w:r>
      <w:r w:rsidR="00074633" w:rsidRPr="00B93C66">
        <w:rPr>
          <w:rFonts w:ascii="HG丸ｺﾞｼｯｸM-PRO" w:eastAsia="HG丸ｺﾞｼｯｸM-PRO" w:cs="HG丸ｺﾞｼｯｸM-PRO" w:hint="eastAsia"/>
          <w:kern w:val="0"/>
          <w:sz w:val="22"/>
        </w:rPr>
        <w:t>厚生労働大臣が告示にて定める外部委託に関する基準を満たしている機関との委託契約で実施します。</w:t>
      </w:r>
    </w:p>
    <w:p w:rsidR="00641F91" w:rsidRPr="00B93C66" w:rsidRDefault="00641F91" w:rsidP="00641F9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ただし、特定健康診査の受診券の発行及び特定保健指導の案内については、市から対象者へ送付します。</w:t>
      </w:r>
    </w:p>
    <w:p w:rsidR="00074633" w:rsidRPr="00B93C66" w:rsidRDefault="00074633" w:rsidP="00641F91">
      <w:pPr>
        <w:ind w:leftChars="300" w:left="630" w:firstLineChars="100" w:firstLine="220"/>
        <w:rPr>
          <w:rFonts w:ascii="HG丸ｺﾞｼｯｸM-PRO" w:eastAsia="HG丸ｺﾞｼｯｸM-PRO" w:cs="HG丸ｺﾞｼｯｸM-PRO"/>
          <w:kern w:val="0"/>
          <w:sz w:val="22"/>
        </w:rPr>
      </w:pPr>
    </w:p>
    <w:p w:rsidR="00D1693E" w:rsidRPr="00B93C66" w:rsidRDefault="00B11BEC" w:rsidP="00641F91">
      <w:pPr>
        <w:ind w:firstLineChars="100" w:firstLine="220"/>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⑥　周知案内</w:t>
      </w:r>
      <w:r w:rsidR="00D1693E" w:rsidRPr="00B93C66">
        <w:rPr>
          <w:rFonts w:ascii="HG丸ｺﾞｼｯｸM-PRO" w:eastAsia="HG丸ｺﾞｼｯｸM-PRO" w:cs="HG丸ｺﾞｼｯｸM-PRO" w:hint="eastAsia"/>
          <w:kern w:val="0"/>
          <w:sz w:val="22"/>
        </w:rPr>
        <w:t>方法</w:t>
      </w:r>
    </w:p>
    <w:p w:rsidR="006329DA" w:rsidRPr="00B93C66" w:rsidRDefault="00D1693E" w:rsidP="00641F91">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特定保健指</w:t>
      </w:r>
      <w:r w:rsidR="00B11BEC" w:rsidRPr="00B93C66">
        <w:rPr>
          <w:rFonts w:ascii="HG丸ｺﾞｼｯｸM-PRO" w:eastAsia="HG丸ｺﾞｼｯｸM-PRO" w:cs="HG丸ｺﾞｼｯｸM-PRO" w:hint="eastAsia"/>
          <w:kern w:val="0"/>
          <w:sz w:val="22"/>
        </w:rPr>
        <w:t>導は、特定保健指導対象者に対し特定健康診査受診</w:t>
      </w:r>
      <w:r w:rsidRPr="00B93C66">
        <w:rPr>
          <w:rFonts w:ascii="HG丸ｺﾞｼｯｸM-PRO" w:eastAsia="HG丸ｺﾞｼｯｸM-PRO" w:cs="HG丸ｺﾞｼｯｸM-PRO" w:hint="eastAsia"/>
          <w:kern w:val="0"/>
          <w:sz w:val="22"/>
        </w:rPr>
        <w:t>後に</w:t>
      </w:r>
      <w:r w:rsidR="00B11BEC" w:rsidRPr="00B93C66">
        <w:rPr>
          <w:rFonts w:ascii="HG丸ｺﾞｼｯｸM-PRO" w:eastAsia="HG丸ｺﾞｼｯｸM-PRO" w:cs="HG丸ｺﾞｼｯｸM-PRO" w:hint="eastAsia"/>
          <w:kern w:val="0"/>
          <w:sz w:val="22"/>
        </w:rPr>
        <w:t>案内文書を郵送</w:t>
      </w:r>
      <w:r w:rsidRPr="00B93C66">
        <w:rPr>
          <w:rFonts w:ascii="HG丸ｺﾞｼｯｸM-PRO" w:eastAsia="HG丸ｺﾞｼｯｸM-PRO" w:cs="HG丸ｺﾞｼｯｸM-PRO" w:hint="eastAsia"/>
          <w:kern w:val="0"/>
          <w:sz w:val="22"/>
        </w:rPr>
        <w:lastRenderedPageBreak/>
        <w:t>します。</w:t>
      </w:r>
    </w:p>
    <w:p w:rsidR="00C63D71" w:rsidRPr="00B93C66" w:rsidRDefault="00C63D71" w:rsidP="00C63D71">
      <w:pPr>
        <w:pStyle w:val="3"/>
        <w:spacing w:line="0" w:lineRule="atLeast"/>
        <w:ind w:leftChars="0" w:left="0"/>
        <w:rPr>
          <w:rFonts w:ascii="HG丸ｺﾞｼｯｸM-PRO" w:eastAsia="HG丸ｺﾞｼｯｸM-PRO" w:cs="HG丸ｺﾞｼｯｸM-PRO"/>
          <w:kern w:val="0"/>
          <w:sz w:val="22"/>
        </w:rPr>
      </w:pPr>
      <w:bookmarkStart w:id="61" w:name="_Toc505064928"/>
      <w:r w:rsidRPr="00B93C66">
        <w:rPr>
          <w:rFonts w:ascii="HG丸ｺﾞｼｯｸM-PRO" w:eastAsia="HG丸ｺﾞｼｯｸM-PRO" w:cs="HG丸ｺﾞｼｯｸM-PRO" w:hint="eastAsia"/>
          <w:kern w:val="0"/>
          <w:sz w:val="22"/>
        </w:rPr>
        <w:t>（３）年間の事業実施スケジュール</w:t>
      </w:r>
      <w:bookmarkEnd w:id="61"/>
    </w:p>
    <w:tbl>
      <w:tblPr>
        <w:tblStyle w:val="ad"/>
        <w:tblW w:w="8660" w:type="dxa"/>
        <w:tblInd w:w="420" w:type="dxa"/>
        <w:tblLook w:val="04A0" w:firstRow="1" w:lastRow="0" w:firstColumn="1" w:lastColumn="0" w:noHBand="0" w:noVBand="1"/>
      </w:tblPr>
      <w:tblGrid>
        <w:gridCol w:w="851"/>
        <w:gridCol w:w="4071"/>
        <w:gridCol w:w="1869"/>
        <w:gridCol w:w="1869"/>
      </w:tblGrid>
      <w:tr w:rsidR="00B93C66" w:rsidRPr="00B93C66" w:rsidTr="00E26E7D">
        <w:tc>
          <w:tcPr>
            <w:tcW w:w="851" w:type="dxa"/>
            <w:vMerge w:val="restart"/>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4071" w:type="dxa"/>
            <w:vMerge w:val="restart"/>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特定健診</w:t>
            </w:r>
          </w:p>
        </w:tc>
        <w:tc>
          <w:tcPr>
            <w:tcW w:w="3738" w:type="dxa"/>
            <w:gridSpan w:val="2"/>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特定保健指導</w:t>
            </w:r>
          </w:p>
        </w:tc>
      </w:tr>
      <w:tr w:rsidR="00B93C66" w:rsidRPr="00B93C66" w:rsidTr="00E26E7D">
        <w:tc>
          <w:tcPr>
            <w:tcW w:w="851" w:type="dxa"/>
            <w:vMerge/>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4071" w:type="dxa"/>
            <w:vMerge/>
          </w:tcPr>
          <w:p w:rsidR="00C63D71" w:rsidRPr="00B93C66" w:rsidRDefault="00C63D71" w:rsidP="00E26E7D">
            <w:pPr>
              <w:spacing w:line="0" w:lineRule="atLeast"/>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動機付け支援</w:t>
            </w: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積極的支援</w:t>
            </w: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４月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５月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６月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受診券一斉発送</w:t>
            </w: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７月</w:t>
            </w:r>
          </w:p>
        </w:tc>
        <w:tc>
          <w:tcPr>
            <w:tcW w:w="4071" w:type="dxa"/>
            <w:vAlign w:val="center"/>
          </w:tcPr>
          <w:p w:rsidR="00C63D71" w:rsidRPr="00B93C66" w:rsidRDefault="00C63D71" w:rsidP="00E26E7D">
            <w:pPr>
              <w:spacing w:line="0" w:lineRule="atLeast"/>
              <w:jc w:val="left"/>
              <w:rPr>
                <w:rFonts w:ascii="HG丸ｺﾞｼｯｸM-PRO" w:eastAsia="HG丸ｺﾞｼｯｸM-PRO" w:hAnsi="HG丸ｺﾞｼｯｸM-PRO"/>
              </w:rPr>
            </w:pPr>
            <w:r w:rsidRPr="00B93C66">
              <w:rPr>
                <w:rFonts w:ascii="HG丸ｺﾞｼｯｸM-PRO" w:eastAsia="HG丸ｺﾞｼｯｸM-PRO" w:hAnsi="HG丸ｺﾞｼｯｸM-PRO" w:hint="eastAsia"/>
              </w:rPr>
              <w:t>特定健康診査実施</w:t>
            </w:r>
          </w:p>
          <w:p w:rsidR="00C63D71" w:rsidRPr="00B93C66" w:rsidRDefault="00C63D71" w:rsidP="00E26E7D">
            <w:pPr>
              <w:spacing w:line="0" w:lineRule="atLeast"/>
              <w:jc w:val="right"/>
              <w:rPr>
                <w:rFonts w:ascii="HG丸ｺﾞｼｯｸM-PRO" w:eastAsia="HG丸ｺﾞｼｯｸM-PRO" w:hAnsi="HG丸ｺﾞｼｯｸM-PRO"/>
              </w:rPr>
            </w:pPr>
            <w:r w:rsidRPr="00B93C66">
              <w:rPr>
                <w:rFonts w:ascii="HG丸ｺﾞｼｯｸM-PRO" w:eastAsia="HG丸ｺﾞｼｯｸM-PRO" w:hAnsi="HG丸ｺﾞｼｯｸM-PRO"/>
                <w:noProof/>
              </w:rPr>
              <mc:AlternateContent>
                <mc:Choice Requires="wps">
                  <w:drawing>
                    <wp:anchor distT="0" distB="0" distL="114300" distR="114300" simplePos="0" relativeHeight="251762176" behindDoc="0" locked="0" layoutInCell="1" allowOverlap="1" wp14:anchorId="2D73B5C8" wp14:editId="4B1193DF">
                      <wp:simplePos x="0" y="0"/>
                      <wp:positionH relativeFrom="column">
                        <wp:posOffset>588010</wp:posOffset>
                      </wp:positionH>
                      <wp:positionV relativeFrom="paragraph">
                        <wp:posOffset>-635</wp:posOffset>
                      </wp:positionV>
                      <wp:extent cx="0" cy="1656000"/>
                      <wp:effectExtent l="57150" t="0" r="76200" b="40005"/>
                      <wp:wrapNone/>
                      <wp:docPr id="435" name="直線矢印コネクタ 435"/>
                      <wp:cNvGraphicFramePr/>
                      <a:graphic xmlns:a="http://schemas.openxmlformats.org/drawingml/2006/main">
                        <a:graphicData uri="http://schemas.microsoft.com/office/word/2010/wordprocessingShape">
                          <wps:wsp>
                            <wps:cNvCnPr/>
                            <wps:spPr>
                              <a:xfrm>
                                <a:off x="0" y="0"/>
                                <a:ext cx="0" cy="1656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BD164" id="直線矢印コネクタ 435" o:spid="_x0000_s1026" type="#_x0000_t32" style="position:absolute;left:0;text-align:left;margin-left:46.3pt;margin-top:-.05pt;width:0;height:130.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" strokecolor="black [3213]" strokeweight="3pt">
                      <v:stroke endarrow="block"/>
                    </v:shape>
                  </w:pict>
                </mc:Fallback>
              </mc:AlternateContent>
            </w:r>
            <w:r w:rsidRPr="00B93C66">
              <w:rPr>
                <w:rFonts w:ascii="HG丸ｺﾞｼｯｸM-PRO" w:eastAsia="HG丸ｺﾞｼｯｸM-PRO" w:hAnsi="HG丸ｺﾞｼｯｸM-PRO"/>
              </w:rPr>
              <w:t xml:space="preserve"> </w:t>
            </w: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８月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健診結果登録</w:t>
            </w: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９月</w:t>
            </w:r>
          </w:p>
        </w:tc>
        <w:tc>
          <w:tcPr>
            <w:tcW w:w="4071" w:type="dxa"/>
            <w:vAlign w:val="center"/>
          </w:tcPr>
          <w:p w:rsidR="00C63D71" w:rsidRPr="00B93C66" w:rsidRDefault="00C63D71" w:rsidP="00E26E7D">
            <w:pPr>
              <w:spacing w:line="0" w:lineRule="atLeast"/>
              <w:ind w:firstLineChars="900" w:firstLine="1890"/>
              <w:rPr>
                <w:rFonts w:ascii="HG丸ｺﾞｼｯｸM-PRO" w:eastAsia="HG丸ｺﾞｼｯｸM-PRO" w:hAnsi="HG丸ｺﾞｼｯｸM-PRO"/>
              </w:rPr>
            </w:pPr>
          </w:p>
        </w:tc>
        <w:tc>
          <w:tcPr>
            <w:tcW w:w="3738" w:type="dxa"/>
            <w:gridSpan w:val="2"/>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受診結果に基づく保健指導</w:t>
            </w: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10月</w:t>
            </w:r>
          </w:p>
        </w:tc>
        <w:tc>
          <w:tcPr>
            <w:tcW w:w="4071" w:type="dxa"/>
            <w:vAlign w:val="center"/>
          </w:tcPr>
          <w:p w:rsidR="00C63D71" w:rsidRPr="00B93C66" w:rsidRDefault="00C63D71" w:rsidP="00E26E7D">
            <w:pPr>
              <w:spacing w:line="0" w:lineRule="atLeast"/>
              <w:jc w:val="right"/>
              <w:rPr>
                <w:rFonts w:ascii="HG丸ｺﾞｼｯｸM-PRO" w:eastAsia="HG丸ｺﾞｼｯｸM-PRO" w:hAnsi="HG丸ｺﾞｼｯｸM-PRO"/>
              </w:rPr>
            </w:pPr>
            <w:r w:rsidRPr="00B93C66">
              <w:rPr>
                <w:rFonts w:ascii="HG丸ｺﾞｼｯｸM-PRO" w:eastAsia="HG丸ｺﾞｼｯｸM-PRO" w:hAnsi="HG丸ｺﾞｼｯｸM-PRO" w:hint="eastAsia"/>
              </w:rPr>
              <w:t>途中加入者分追加発送</w:t>
            </w:r>
          </w:p>
          <w:p w:rsidR="00C63D71" w:rsidRPr="00B93C66" w:rsidRDefault="00C63D71" w:rsidP="00E26E7D">
            <w:pPr>
              <w:spacing w:line="0" w:lineRule="atLeast"/>
              <w:jc w:val="right"/>
              <w:rPr>
                <w:rFonts w:ascii="HG丸ｺﾞｼｯｸM-PRO" w:eastAsia="HG丸ｺﾞｼｯｸM-PRO" w:hAnsi="HG丸ｺﾞｼｯｸM-PRO"/>
              </w:rPr>
            </w:pPr>
            <w:r w:rsidRPr="00B93C66">
              <w:rPr>
                <w:rFonts w:ascii="HG丸ｺﾞｼｯｸM-PRO" w:eastAsia="HG丸ｺﾞｼｯｸM-PRO" w:hAnsi="HG丸ｺﾞｼｯｸM-PRO" w:hint="eastAsia"/>
              </w:rPr>
              <w:t>未受診者受診勧奨</w:t>
            </w: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11月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12月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１月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２月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次年度用申込書発送</w:t>
            </w: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r w:rsidR="00B93C66" w:rsidRPr="00B93C66" w:rsidTr="00E26E7D">
        <w:trPr>
          <w:trHeight w:val="567"/>
        </w:trPr>
        <w:tc>
          <w:tcPr>
            <w:tcW w:w="85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r w:rsidRPr="00B93C66">
              <w:rPr>
                <w:rFonts w:ascii="HG丸ｺﾞｼｯｸM-PRO" w:eastAsia="HG丸ｺﾞｼｯｸM-PRO" w:hAnsi="HG丸ｺﾞｼｯｸM-PRO" w:hint="eastAsia"/>
              </w:rPr>
              <w:t>３月</w:t>
            </w:r>
          </w:p>
        </w:tc>
        <w:tc>
          <w:tcPr>
            <w:tcW w:w="4071"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c>
          <w:tcPr>
            <w:tcW w:w="1869" w:type="dxa"/>
            <w:vAlign w:val="center"/>
          </w:tcPr>
          <w:p w:rsidR="00C63D71" w:rsidRPr="00B93C66" w:rsidRDefault="00C63D71" w:rsidP="00E26E7D">
            <w:pPr>
              <w:spacing w:line="0" w:lineRule="atLeast"/>
              <w:jc w:val="center"/>
              <w:rPr>
                <w:rFonts w:ascii="HG丸ｺﾞｼｯｸM-PRO" w:eastAsia="HG丸ｺﾞｼｯｸM-PRO" w:hAnsi="HG丸ｺﾞｼｯｸM-PRO"/>
              </w:rPr>
            </w:pPr>
          </w:p>
        </w:tc>
      </w:tr>
    </w:tbl>
    <w:p w:rsidR="00C63D71" w:rsidRPr="00B93C66" w:rsidRDefault="00C63D71" w:rsidP="00C30D1B">
      <w:pPr>
        <w:widowControl/>
        <w:jc w:val="left"/>
        <w:rPr>
          <w:rFonts w:ascii="HG丸ｺﾞｼｯｸM-PRO" w:eastAsia="HG丸ｺﾞｼｯｸM-PRO" w:cs="HG丸ｺﾞｼｯｸM-PRO"/>
          <w:kern w:val="0"/>
          <w:sz w:val="22"/>
        </w:rPr>
        <w:sectPr w:rsidR="00C63D71" w:rsidRPr="00B93C66" w:rsidSect="00AF4B45">
          <w:pgSz w:w="11906" w:h="16838" w:code="9"/>
          <w:pgMar w:top="1134" w:right="1418" w:bottom="1134" w:left="1418" w:header="680" w:footer="454" w:gutter="0"/>
          <w:cols w:space="425"/>
          <w:docGrid w:type="lines" w:linePitch="360"/>
        </w:sectPr>
      </w:pPr>
    </w:p>
    <w:bookmarkStart w:id="62" w:name="_Toc505064929"/>
    <w:p w:rsidR="00F93FC7" w:rsidRPr="00B93C66" w:rsidRDefault="00F93FC7" w:rsidP="00F93FC7">
      <w:pPr>
        <w:pStyle w:val="1"/>
        <w:rPr>
          <w:rFonts w:ascii="HGS創英角ｺﾞｼｯｸUB" w:eastAsia="HGS創英角ｺﾞｼｯｸUB" w:hAnsi="HGS創英角ｺﾞｼｯｸUB"/>
          <w:sz w:val="28"/>
          <w:szCs w:val="28"/>
        </w:rPr>
      </w:pPr>
      <w:r w:rsidRPr="00B93C66">
        <w:rPr>
          <w:rFonts w:ascii="HGS創英角ｺﾞｼｯｸUB" w:eastAsia="HGS創英角ｺﾞｼｯｸUB" w:hAnsi="HGS創英角ｺﾞｼｯｸUB"/>
          <w:noProof/>
          <w:sz w:val="18"/>
          <w:szCs w:val="18"/>
        </w:rPr>
        <w:lastRenderedPageBreak/>
        <mc:AlternateContent>
          <mc:Choice Requires="wpg">
            <w:drawing>
              <wp:anchor distT="0" distB="0" distL="114300" distR="114300" simplePos="0" relativeHeight="251751936" behindDoc="0" locked="0" layoutInCell="1" allowOverlap="1" wp14:anchorId="0A30EDBB" wp14:editId="121CCED1">
                <wp:simplePos x="0" y="0"/>
                <wp:positionH relativeFrom="margin">
                  <wp:align>left</wp:align>
                </wp:positionH>
                <wp:positionV relativeFrom="paragraph">
                  <wp:posOffset>367665</wp:posOffset>
                </wp:positionV>
                <wp:extent cx="5769610" cy="48260"/>
                <wp:effectExtent l="0" t="0" r="40640" b="46990"/>
                <wp:wrapNone/>
                <wp:docPr id="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48260"/>
                          <a:chOff x="1694" y="2100"/>
                          <a:chExt cx="9086" cy="76"/>
                        </a:xfrm>
                      </wpg:grpSpPr>
                      <wps:wsp>
                        <wps:cNvPr id="3" name="AutoShape 239"/>
                        <wps:cNvCnPr>
                          <a:cxnSpLocks noChangeShapeType="1"/>
                        </wps:cNvCnPr>
                        <wps:spPr bwMode="auto">
                          <a:xfrm>
                            <a:off x="1709" y="2100"/>
                            <a:ext cx="9071"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240"/>
                        <wps:cNvCnPr>
                          <a:cxnSpLocks noChangeShapeType="1"/>
                        </wps:cNvCnPr>
                        <wps:spPr bwMode="auto">
                          <a:xfrm>
                            <a:off x="1694" y="2175"/>
                            <a:ext cx="907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24FD3" id="Group 238" o:spid="_x0000_s1026" style="position:absolute;left:0;text-align:left;margin-left:0;margin-top:28.95pt;width:454.3pt;height:3.8pt;z-index:251751936;mso-position-horizontal:left;mso-position-horizontal-relative:margin" coordorigin="1694,2100" coordsize="90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">
                <v:shape id="AutoShape 239" o:spid="_x0000_s1027" type="#_x0000_t32" style="position:absolute;left:1709;top:2100;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a8sIAAADaAAAADwAAAGRycy9kb3ducmV2LnhtbESPQYvCMBSE74L/ITzBi2iqwlqrUVQQ&#10;ZG9bRTw+mmdbbF5Kk9buv98sLOxxmJlvmO2+N5XoqHGlZQXzWQSCOLO65FzB7XqexiCcR9ZYWSYF&#10;3+RgvxsOtpho++Yv6lKfiwBhl6CCwvs6kdJlBRl0M1sTB+9pG4M+yCaXusF3gJtKLqLoQxosOSwU&#10;WNOpoOyVtkZBW31Oru3dz7v82K2e8Tp+9A+n1HjUHzYgPPX+P/zXvmgFS/i9Em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Qa8sIAAADaAAAADwAAAAAAAAAAAAAA&#10;AAChAgAAZHJzL2Rvd25yZXYueG1sUEsFBgAAAAAEAAQA+QAAAJADAAAAAA==&#10;" strokeweight="1pt"/>
                <v:shape id="AutoShape 240" o:spid="_x0000_s1028" type="#_x0000_t32" style="position:absolute;left:1694;top:2175;width:90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yW8QAAADaAAAADwAAAGRycy9kb3ducmV2LnhtbESPT2vCQBTE7wW/w/IEL0U31SISXUUL&#10;Fgs9GP/g9ZF9ZoPZtyG7jfHbu4VCj8PM/IZZrDpbiZYaXzpW8DZKQBDnTpdcKDgdt8MZCB+QNVaO&#10;ScGDPKyWvZcFptrdOaP2EAoRIexTVGBCqFMpfW7Ioh+5mjh6V9dYDFE2hdQN3iPcVnKcJFNpseS4&#10;YLCmD0P57fBjFYQ2mfjX2SnbnM3n7fsyWX89tnulBv1uPQcRqAv/4b/2Tit4h98r8Qb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fJbxAAAANoAAAAPAAAAAAAAAAAA&#10;AAAAAKECAABkcnMvZG93bnJldi54bWxQSwUGAAAAAAQABAD5AAAAkgMAAAAA&#10;" strokeweight="2.25pt"/>
                <w10:wrap anchorx="margin"/>
              </v:group>
            </w:pict>
          </mc:Fallback>
        </mc:AlternateContent>
      </w:r>
      <w:r w:rsidRPr="00B93C66">
        <w:rPr>
          <w:rFonts w:ascii="HGS創英角ｺﾞｼｯｸUB" w:eastAsia="HGS創英角ｺﾞｼｯｸUB" w:hAnsi="HGS創英角ｺﾞｼｯｸUB" w:hint="eastAsia"/>
          <w:sz w:val="28"/>
          <w:szCs w:val="28"/>
        </w:rPr>
        <w:t>第５章　その他</w:t>
      </w:r>
      <w:bookmarkEnd w:id="62"/>
    </w:p>
    <w:bookmarkStart w:id="63" w:name="_Toc505064930"/>
    <w:p w:rsidR="00F93FC7" w:rsidRPr="00B93C66" w:rsidRDefault="00F93FC7" w:rsidP="00B41CBC">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50912" behindDoc="0" locked="0" layoutInCell="1" allowOverlap="1" wp14:anchorId="7636DE05" wp14:editId="31F06B91">
                <wp:simplePos x="0" y="0"/>
                <wp:positionH relativeFrom="column">
                  <wp:posOffset>-4445</wp:posOffset>
                </wp:positionH>
                <wp:positionV relativeFrom="paragraph">
                  <wp:posOffset>243840</wp:posOffset>
                </wp:positionV>
                <wp:extent cx="5760085" cy="0"/>
                <wp:effectExtent l="10160" t="11430" r="11430" b="7620"/>
                <wp:wrapTopAndBottom/>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26415" id="AutoShape 21" o:spid="_x0000_s1026" type="#_x0000_t32" style="position:absolute;left:0;text-align:left;margin-left:-.35pt;margin-top:19.2pt;width:453.55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" strokeweight="1pt">
                <w10:wrap type="topAndBottom"/>
              </v:shape>
            </w:pict>
          </mc:Fallback>
        </mc:AlternateContent>
      </w:r>
      <w:r w:rsidRPr="00B93C66">
        <w:rPr>
          <w:rFonts w:ascii="HGS創英角ｺﾞｼｯｸUB" w:eastAsia="HGS創英角ｺﾞｼｯｸUB" w:hAnsi="HGS創英角ｺﾞｼｯｸUB" w:hint="eastAsia"/>
          <w:sz w:val="24"/>
          <w:szCs w:val="24"/>
        </w:rPr>
        <w:t>１　個人情報保護対策</w:t>
      </w:r>
      <w:bookmarkEnd w:id="63"/>
    </w:p>
    <w:p w:rsidR="00582317" w:rsidRPr="00B93C66" w:rsidRDefault="00F93FC7" w:rsidP="00F93FC7">
      <w:pPr>
        <w:pStyle w:val="3"/>
        <w:ind w:leftChars="0" w:left="0"/>
        <w:rPr>
          <w:rFonts w:ascii="HG丸ｺﾞｼｯｸM-PRO" w:eastAsia="HG丸ｺﾞｼｯｸM-PRO" w:cs="HG丸ｺﾞｼｯｸM-PRO"/>
          <w:kern w:val="0"/>
          <w:sz w:val="22"/>
        </w:rPr>
      </w:pPr>
      <w:bookmarkStart w:id="64" w:name="_Toc505064931"/>
      <w:r w:rsidRPr="00B93C66">
        <w:rPr>
          <w:rFonts w:ascii="HG丸ｺﾞｼｯｸM-PRO" w:eastAsia="HG丸ｺﾞｼｯｸM-PRO" w:hAnsi="HG丸ｺﾞｼｯｸM-PRO" w:cs="ＭＳ 明朝" w:hint="eastAsia"/>
          <w:kern w:val="0"/>
          <w:sz w:val="22"/>
        </w:rPr>
        <w:t>（１</w:t>
      </w:r>
      <w:r w:rsidR="00582317" w:rsidRPr="00B93C66">
        <w:rPr>
          <w:rFonts w:ascii="HG丸ｺﾞｼｯｸM-PRO" w:eastAsia="HG丸ｺﾞｼｯｸM-PRO" w:hAnsi="HG丸ｺﾞｼｯｸM-PRO" w:cs="ＭＳ 明朝" w:hint="eastAsia"/>
          <w:kern w:val="0"/>
          <w:sz w:val="22"/>
        </w:rPr>
        <w:t>）</w:t>
      </w:r>
      <w:r w:rsidR="00582317" w:rsidRPr="00B93C66">
        <w:rPr>
          <w:rFonts w:ascii="HG丸ｺﾞｼｯｸM-PRO" w:eastAsia="HG丸ｺﾞｼｯｸM-PRO" w:cs="HG丸ｺﾞｼｯｸM-PRO" w:hint="eastAsia"/>
          <w:kern w:val="0"/>
          <w:sz w:val="22"/>
        </w:rPr>
        <w:t>記録の保存方法等</w:t>
      </w:r>
      <w:bookmarkEnd w:id="64"/>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特定健康診査の実施結果は、標準的な電子データファイル仕様に基づく電子ファイルの形態で、三重県国民健康保険団体連合会（第３章　代行機関参照）に提出され、保管されます。</w:t>
      </w:r>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特定健康診査に関するデータは、原則５年間保存されます。</w:t>
      </w:r>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p>
    <w:p w:rsidR="00582317" w:rsidRPr="00B93C66" w:rsidRDefault="00F93FC7" w:rsidP="00B41CBC">
      <w:pPr>
        <w:pStyle w:val="3"/>
        <w:ind w:leftChars="0" w:left="0"/>
        <w:rPr>
          <w:rFonts w:ascii="HG丸ｺﾞｼｯｸM-PRO" w:eastAsia="HG丸ｺﾞｼｯｸM-PRO" w:cs="HG丸ｺﾞｼｯｸM-PRO"/>
          <w:kern w:val="0"/>
          <w:sz w:val="22"/>
        </w:rPr>
      </w:pPr>
      <w:bookmarkStart w:id="65" w:name="_Toc505064932"/>
      <w:r w:rsidRPr="00B93C66">
        <w:rPr>
          <w:rFonts w:ascii="HG丸ｺﾞｼｯｸM-PRO" w:eastAsia="HG丸ｺﾞｼｯｸM-PRO" w:hAnsi="HG丸ｺﾞｼｯｸM-PRO" w:cs="ＭＳ 明朝" w:hint="eastAsia"/>
          <w:kern w:val="0"/>
          <w:sz w:val="22"/>
        </w:rPr>
        <w:t>（２）</w:t>
      </w:r>
      <w:r w:rsidR="00582317" w:rsidRPr="00B93C66">
        <w:rPr>
          <w:rFonts w:ascii="HG丸ｺﾞｼｯｸM-PRO" w:eastAsia="HG丸ｺﾞｼｯｸM-PRO" w:cs="HG丸ｺﾞｼｯｸM-PRO" w:hint="eastAsia"/>
          <w:kern w:val="0"/>
          <w:sz w:val="22"/>
        </w:rPr>
        <w:t>個人情報保護対策</w:t>
      </w:r>
      <w:bookmarkEnd w:id="65"/>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健康診査や特定保健指導で得られる個人情報に関しては、「個人情報の保護に関する法律（平成１５年法第５７号）」及び同法に基づくガイドライン等並びに「いなべ市個人情報保護条例」及び同条例施行規則等を遵守して取り扱います。</w:t>
      </w:r>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保険者の役職若しくは職員又はこれらの職にあった者に対して、個人情報の漏洩を防止するため、「国民健康保険法（平成２０年４月１日施行分）」及び「高齢者の医療の確保に関する法律（平成２０年４月１日施行分）」等に定める守秘義務規定等の周知を図ります。</w:t>
      </w:r>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なお、特定健康診査や特定保健指導の委託の際には、個人情報の厳重な管理や目的外使用の禁止等を契約書に定め、委託先の契約遵守状況を管理していきます。</w:t>
      </w:r>
    </w:p>
    <w:p w:rsidR="00582317" w:rsidRPr="00B93C66" w:rsidRDefault="00582317" w:rsidP="00641F91">
      <w:pPr>
        <w:ind w:leftChars="300" w:left="630" w:firstLineChars="100" w:firstLine="220"/>
        <w:rPr>
          <w:rFonts w:ascii="HG丸ｺﾞｼｯｸM-PRO" w:eastAsia="HG丸ｺﾞｼｯｸM-PRO" w:cs="HG丸ｺﾞｼｯｸM-PRO"/>
          <w:kern w:val="0"/>
          <w:sz w:val="22"/>
        </w:rPr>
      </w:pPr>
    </w:p>
    <w:bookmarkStart w:id="66" w:name="_Toc505064933"/>
    <w:p w:rsidR="00F93FC7" w:rsidRPr="00B93C66" w:rsidRDefault="00F93FC7" w:rsidP="00B41CBC">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53984" behindDoc="0" locked="0" layoutInCell="1" allowOverlap="1" wp14:anchorId="224C9E2E" wp14:editId="705CFE09">
                <wp:simplePos x="0" y="0"/>
                <wp:positionH relativeFrom="column">
                  <wp:posOffset>-4445</wp:posOffset>
                </wp:positionH>
                <wp:positionV relativeFrom="paragraph">
                  <wp:posOffset>243840</wp:posOffset>
                </wp:positionV>
                <wp:extent cx="5760085" cy="0"/>
                <wp:effectExtent l="10160" t="11430" r="11430" b="7620"/>
                <wp:wrapTopAndBottom/>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7A34D" id="AutoShape 21" o:spid="_x0000_s1026" type="#_x0000_t32" style="position:absolute;left:0;text-align:left;margin-left:-.35pt;margin-top:19.2pt;width:453.55pt;height: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" strokeweight="1pt">
                <w10:wrap type="topAndBottom"/>
              </v:shape>
            </w:pict>
          </mc:Fallback>
        </mc:AlternateContent>
      </w:r>
      <w:r w:rsidRPr="00B93C66">
        <w:rPr>
          <w:rFonts w:ascii="HGS創英角ｺﾞｼｯｸUB" w:eastAsia="HGS創英角ｺﾞｼｯｸUB" w:hAnsi="HGS創英角ｺﾞｼｯｸUB" w:hint="eastAsia"/>
          <w:sz w:val="24"/>
          <w:szCs w:val="24"/>
        </w:rPr>
        <w:t>２　特定健康診査等実施計画の公表・周知</w:t>
      </w:r>
      <w:bookmarkEnd w:id="66"/>
    </w:p>
    <w:p w:rsidR="00582317" w:rsidRPr="00B93C66" w:rsidRDefault="0050149D" w:rsidP="00F93FC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本実施計画は、いなべ市のホームページ等に全文または概要を掲載して公表し、周知に努めます。</w:t>
      </w:r>
    </w:p>
    <w:p w:rsidR="00582317" w:rsidRPr="00B93C66" w:rsidRDefault="00582317" w:rsidP="00641F91">
      <w:pPr>
        <w:ind w:leftChars="300" w:left="630" w:firstLineChars="100" w:firstLine="220"/>
        <w:rPr>
          <w:rFonts w:ascii="HG丸ｺﾞｼｯｸM-PRO" w:eastAsia="HG丸ｺﾞｼｯｸM-PRO" w:cs="HG丸ｺﾞｼｯｸM-PRO"/>
          <w:kern w:val="0"/>
          <w:sz w:val="22"/>
        </w:rPr>
      </w:pPr>
    </w:p>
    <w:bookmarkStart w:id="67" w:name="_Toc505064934"/>
    <w:p w:rsidR="00F93FC7" w:rsidRPr="00B93C66" w:rsidRDefault="00F93FC7" w:rsidP="00B41CBC">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56032" behindDoc="0" locked="0" layoutInCell="1" allowOverlap="1" wp14:anchorId="7C6FE085" wp14:editId="6B054167">
                <wp:simplePos x="0" y="0"/>
                <wp:positionH relativeFrom="column">
                  <wp:posOffset>-4445</wp:posOffset>
                </wp:positionH>
                <wp:positionV relativeFrom="paragraph">
                  <wp:posOffset>243840</wp:posOffset>
                </wp:positionV>
                <wp:extent cx="5760085" cy="0"/>
                <wp:effectExtent l="10160" t="11430" r="11430" b="7620"/>
                <wp:wrapTopAndBottom/>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12BF7" id="AutoShape 21" o:spid="_x0000_s1026" type="#_x0000_t32" style="position:absolute;left:0;text-align:left;margin-left:-.35pt;margin-top:19.2pt;width:453.55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" strokeweight="1pt">
                <w10:wrap type="topAndBottom"/>
              </v:shape>
            </w:pict>
          </mc:Fallback>
        </mc:AlternateContent>
      </w:r>
      <w:r w:rsidRPr="00B93C66">
        <w:rPr>
          <w:rFonts w:ascii="HGS創英角ｺﾞｼｯｸUB" w:eastAsia="HGS創英角ｺﾞｼｯｸUB" w:hAnsi="HGS創英角ｺﾞｼｯｸUB" w:hint="eastAsia"/>
          <w:sz w:val="24"/>
          <w:szCs w:val="24"/>
        </w:rPr>
        <w:t>３　特定健康診査等実施計画の評価及び見直し</w:t>
      </w:r>
      <w:bookmarkEnd w:id="67"/>
    </w:p>
    <w:p w:rsidR="0050149D" w:rsidRPr="00B93C66" w:rsidRDefault="0050149D" w:rsidP="0050149D">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特定健康診査・特定保健指導は、できる限り多くの対象者に確実に実施することによってメタボリックシンドロームのリスクのある人を減らしていくことが重要です。</w:t>
      </w:r>
    </w:p>
    <w:p w:rsidR="00582317" w:rsidRPr="00B93C66" w:rsidRDefault="0050149D" w:rsidP="0050149D">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このため、毎年度、作成した実施計画に沿って目標値の達成状況の確認を行うとともに、実施体制、周知方法、委託業者の選定方法、保健指導方法等について、いなべ市国民健康保険運営協議会において評価と検証を行います。</w:t>
      </w:r>
    </w:p>
    <w:p w:rsidR="0050149D" w:rsidRPr="00B93C66" w:rsidRDefault="0050149D" w:rsidP="0050149D">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また、評価の結果、本計画の目標設定、取り組むべき事業の実施方法、スケジュール等の見直しを行っていきます。</w:t>
      </w:r>
    </w:p>
    <w:p w:rsidR="00582317" w:rsidRPr="00B93C66" w:rsidRDefault="00582317" w:rsidP="001850CE">
      <w:pPr>
        <w:spacing w:line="0" w:lineRule="atLeast"/>
        <w:ind w:leftChars="300" w:left="630" w:firstLineChars="100" w:firstLine="220"/>
        <w:rPr>
          <w:rFonts w:ascii="HG丸ｺﾞｼｯｸM-PRO" w:eastAsia="HG丸ｺﾞｼｯｸM-PRO" w:cs="HG丸ｺﾞｼｯｸM-PRO"/>
          <w:kern w:val="0"/>
          <w:sz w:val="22"/>
        </w:rPr>
      </w:pPr>
    </w:p>
    <w:bookmarkStart w:id="68" w:name="_Toc505064935"/>
    <w:p w:rsidR="00F93FC7" w:rsidRPr="00B93C66" w:rsidRDefault="00F93FC7" w:rsidP="00B41CBC">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758080" behindDoc="0" locked="0" layoutInCell="1" allowOverlap="1" wp14:anchorId="59262ECA" wp14:editId="28DDD167">
                <wp:simplePos x="0" y="0"/>
                <wp:positionH relativeFrom="column">
                  <wp:posOffset>-4445</wp:posOffset>
                </wp:positionH>
                <wp:positionV relativeFrom="paragraph">
                  <wp:posOffset>243840</wp:posOffset>
                </wp:positionV>
                <wp:extent cx="5760085" cy="0"/>
                <wp:effectExtent l="10160" t="11430" r="11430" b="7620"/>
                <wp:wrapTopAndBottom/>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21246" id="AutoShape 21" o:spid="_x0000_s1026" type="#_x0000_t32" style="position:absolute;left:0;text-align:left;margin-left:-.35pt;margin-top:19.2pt;width:453.55pt;height: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" strokeweight="1pt">
                <w10:wrap type="topAndBottom"/>
              </v:shape>
            </w:pict>
          </mc:Fallback>
        </mc:AlternateContent>
      </w:r>
      <w:r w:rsidRPr="00B93C66">
        <w:rPr>
          <w:rFonts w:ascii="HGS創英角ｺﾞｼｯｸUB" w:eastAsia="HGS創英角ｺﾞｼｯｸUB" w:hAnsi="HGS創英角ｺﾞｼｯｸUB" w:hint="eastAsia"/>
          <w:sz w:val="24"/>
          <w:szCs w:val="24"/>
        </w:rPr>
        <w:t xml:space="preserve">４　</w:t>
      </w:r>
      <w:r w:rsidR="00B66CEB" w:rsidRPr="00B93C66">
        <w:rPr>
          <w:rFonts w:ascii="HGS創英角ｺﾞｼｯｸUB" w:eastAsia="HGS創英角ｺﾞｼｯｸUB" w:hAnsi="HGS創英角ｺﾞｼｯｸUB" w:hint="eastAsia"/>
          <w:sz w:val="24"/>
          <w:szCs w:val="24"/>
        </w:rPr>
        <w:t>地域包括ケアに係る取組み及びその他の留意事項</w:t>
      </w:r>
      <w:bookmarkEnd w:id="68"/>
    </w:p>
    <w:p w:rsidR="00380CD0" w:rsidRPr="00B93C66" w:rsidRDefault="00380CD0" w:rsidP="00380CD0">
      <w:pPr>
        <w:pStyle w:val="3"/>
        <w:ind w:leftChars="0" w:left="0"/>
        <w:rPr>
          <w:rFonts w:ascii="HG丸ｺﾞｼｯｸM-PRO" w:eastAsia="HG丸ｺﾞｼｯｸM-PRO" w:cs="HG丸ｺﾞｼｯｸM-PRO"/>
          <w:kern w:val="0"/>
          <w:sz w:val="22"/>
        </w:rPr>
      </w:pPr>
      <w:bookmarkStart w:id="69" w:name="_Toc505064936"/>
      <w:r w:rsidRPr="00B93C66">
        <w:rPr>
          <w:rFonts w:ascii="HG丸ｺﾞｼｯｸM-PRO" w:eastAsia="HG丸ｺﾞｼｯｸM-PRO" w:hAnsi="HG丸ｺﾞｼｯｸM-PRO" w:cs="ＭＳ 明朝" w:hint="eastAsia"/>
          <w:kern w:val="0"/>
          <w:sz w:val="22"/>
        </w:rPr>
        <w:t>（１）</w:t>
      </w:r>
      <w:r w:rsidRPr="00B93C66">
        <w:rPr>
          <w:rFonts w:ascii="HG丸ｺﾞｼｯｸM-PRO" w:eastAsia="HG丸ｺﾞｼｯｸM-PRO" w:cs="HG丸ｺﾞｼｯｸM-PRO" w:hint="eastAsia"/>
          <w:kern w:val="0"/>
          <w:sz w:val="22"/>
        </w:rPr>
        <w:t>地域包括ケアシステムという視点での全体像</w:t>
      </w:r>
      <w:r w:rsidR="00555F54" w:rsidRPr="00B93C66">
        <w:rPr>
          <w:rFonts w:ascii="HG丸ｺﾞｼｯｸM-PRO" w:eastAsia="HG丸ｺﾞｼｯｸM-PRO" w:cs="HG丸ｺﾞｼｯｸM-PRO" w:hint="eastAsia"/>
          <w:kern w:val="0"/>
          <w:sz w:val="22"/>
        </w:rPr>
        <w:t>の課題</w:t>
      </w:r>
      <w:r w:rsidRPr="00B93C66">
        <w:rPr>
          <w:rFonts w:ascii="HG丸ｺﾞｼｯｸM-PRO" w:eastAsia="HG丸ｺﾞｼｯｸM-PRO" w:cs="HG丸ｺﾞｼｯｸM-PRO" w:hint="eastAsia"/>
          <w:kern w:val="0"/>
          <w:sz w:val="22"/>
        </w:rPr>
        <w:t>について</w:t>
      </w:r>
      <w:bookmarkEnd w:id="69"/>
    </w:p>
    <w:p w:rsidR="00380CD0" w:rsidRPr="00B93C66" w:rsidRDefault="00380CD0" w:rsidP="00380CD0">
      <w:pPr>
        <w:ind w:leftChars="300" w:left="63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①</w:t>
      </w:r>
      <w:r w:rsidR="009D0609"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医療・介護サービスに関する相談先の周知</w:t>
      </w:r>
    </w:p>
    <w:p w:rsidR="00380CD0" w:rsidRPr="00B93C66" w:rsidRDefault="00380CD0" w:rsidP="00380CD0">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訪問診療のニーズはかなり高いことが分かったが、訪問診療を希望する場合に、相談先を知っている市民の割合は少なく、同様に、訪問や通所での介護サービスを希望する場合でも、相談先を知っている市民の割合も少ない。</w:t>
      </w:r>
    </w:p>
    <w:p w:rsidR="007F3A76" w:rsidRPr="00B93C66" w:rsidRDefault="007F3A76" w:rsidP="00380CD0">
      <w:pPr>
        <w:ind w:leftChars="400" w:left="840" w:firstLineChars="100" w:firstLine="220"/>
        <w:rPr>
          <w:rFonts w:ascii="HG丸ｺﾞｼｯｸM-PRO" w:eastAsia="HG丸ｺﾞｼｯｸM-PRO" w:cs="HG丸ｺﾞｼｯｸM-PRO"/>
          <w:kern w:val="0"/>
          <w:sz w:val="22"/>
        </w:rPr>
      </w:pPr>
    </w:p>
    <w:p w:rsidR="00380CD0" w:rsidRPr="00B93C66" w:rsidRDefault="00380CD0" w:rsidP="00380CD0">
      <w:pPr>
        <w:ind w:leftChars="300" w:left="63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lastRenderedPageBreak/>
        <w:t>②</w:t>
      </w:r>
      <w:r w:rsidR="009D0609"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地域包括ケアシステムの一体的推進</w:t>
      </w:r>
    </w:p>
    <w:p w:rsidR="00380CD0" w:rsidRPr="00B93C66" w:rsidRDefault="00380CD0" w:rsidP="00380CD0">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通常、自治体は、高齢者福祉計画・介護保険事業計画に加えて、障がい・子ども子育てや住生活、健康増進、母子保健、食育推進など多くの行政計画を立案してい</w:t>
      </w:r>
      <w:r w:rsidR="009D0609" w:rsidRPr="00B93C66">
        <w:rPr>
          <w:rFonts w:ascii="HG丸ｺﾞｼｯｸM-PRO" w:eastAsia="HG丸ｺﾞｼｯｸM-PRO" w:cs="HG丸ｺﾞｼｯｸM-PRO" w:hint="eastAsia"/>
          <w:kern w:val="0"/>
          <w:sz w:val="22"/>
        </w:rPr>
        <w:t>ます</w:t>
      </w:r>
      <w:r w:rsidRPr="00B93C66">
        <w:rPr>
          <w:rFonts w:ascii="HG丸ｺﾞｼｯｸM-PRO" w:eastAsia="HG丸ｺﾞｼｯｸM-PRO" w:cs="HG丸ｺﾞｼｯｸM-PRO" w:hint="eastAsia"/>
          <w:kern w:val="0"/>
          <w:sz w:val="22"/>
        </w:rPr>
        <w:t>が、これまで地域医療計画は県の管轄になっていて自治体にそれを作成する部署は存在しない。</w:t>
      </w:r>
    </w:p>
    <w:p w:rsidR="00380CD0" w:rsidRPr="00B93C66" w:rsidRDefault="00380CD0" w:rsidP="00380CD0">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また、これらの行政施策は、それぞれが地域包括ケアシステムの一部ではあるが、各部署で独立して進められているのが現状で、地域包括ケアシステムの構築に向けて「共通の目標と指標・優先順位」を設定して進められるケースは稀である。自治体においては、各部署で策定される各種行政計画の調整、整合性、目標の共有を図ることが求められ</w:t>
      </w:r>
      <w:r w:rsidR="009D0609" w:rsidRPr="00B93C66">
        <w:rPr>
          <w:rFonts w:ascii="HG丸ｺﾞｼｯｸM-PRO" w:eastAsia="HG丸ｺﾞｼｯｸM-PRO" w:cs="HG丸ｺﾞｼｯｸM-PRO" w:hint="eastAsia"/>
          <w:kern w:val="0"/>
          <w:sz w:val="22"/>
        </w:rPr>
        <w:t>ています</w:t>
      </w:r>
      <w:r w:rsidRPr="00B93C66">
        <w:rPr>
          <w:rFonts w:ascii="HG丸ｺﾞｼｯｸM-PRO" w:eastAsia="HG丸ｺﾞｼｯｸM-PRO" w:cs="HG丸ｺﾞｼｯｸM-PRO" w:hint="eastAsia"/>
          <w:kern w:val="0"/>
          <w:sz w:val="22"/>
        </w:rPr>
        <w:t>。</w:t>
      </w:r>
    </w:p>
    <w:p w:rsidR="00380CD0" w:rsidRPr="00B93C66" w:rsidRDefault="00380CD0" w:rsidP="00380CD0">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従来、地域包括ケアシステムは、高齢者に限定されたものとして推進される傾向があったが、高齢者に限定せず、障がい者や子供と親、健常者も含めたすべての住民にとっての仕組みであることを認識して取り組むことが求められ</w:t>
      </w:r>
      <w:r w:rsidR="0057232B" w:rsidRPr="00B93C66">
        <w:rPr>
          <w:rFonts w:ascii="HG丸ｺﾞｼｯｸM-PRO" w:eastAsia="HG丸ｺﾞｼｯｸM-PRO" w:cs="HG丸ｺﾞｼｯｸM-PRO" w:hint="eastAsia"/>
          <w:kern w:val="0"/>
          <w:sz w:val="22"/>
        </w:rPr>
        <w:t>ます</w:t>
      </w:r>
      <w:r w:rsidRPr="00B93C66">
        <w:rPr>
          <w:rFonts w:ascii="HG丸ｺﾞｼｯｸM-PRO" w:eastAsia="HG丸ｺﾞｼｯｸM-PRO" w:cs="HG丸ｺﾞｼｯｸM-PRO" w:hint="eastAsia"/>
          <w:kern w:val="0"/>
          <w:sz w:val="22"/>
        </w:rPr>
        <w:t>。</w:t>
      </w:r>
    </w:p>
    <w:p w:rsidR="007F3A76" w:rsidRPr="00B93C66" w:rsidRDefault="007F3A76" w:rsidP="00380CD0">
      <w:pPr>
        <w:ind w:leftChars="400" w:left="840" w:firstLineChars="100" w:firstLine="220"/>
        <w:rPr>
          <w:rFonts w:ascii="HG丸ｺﾞｼｯｸM-PRO" w:eastAsia="HG丸ｺﾞｼｯｸM-PRO" w:cs="HG丸ｺﾞｼｯｸM-PRO"/>
          <w:kern w:val="0"/>
          <w:sz w:val="22"/>
        </w:rPr>
      </w:pPr>
    </w:p>
    <w:p w:rsidR="00555F54" w:rsidRPr="00B93C66" w:rsidRDefault="00555F54" w:rsidP="00555F54">
      <w:pPr>
        <w:pStyle w:val="3"/>
        <w:ind w:leftChars="0" w:left="0"/>
        <w:rPr>
          <w:rFonts w:ascii="HG丸ｺﾞｼｯｸM-PRO" w:eastAsia="HG丸ｺﾞｼｯｸM-PRO" w:cs="HG丸ｺﾞｼｯｸM-PRO"/>
          <w:kern w:val="0"/>
          <w:sz w:val="22"/>
        </w:rPr>
      </w:pPr>
      <w:bookmarkStart w:id="70" w:name="_Toc505064937"/>
      <w:r w:rsidRPr="00B93C66">
        <w:rPr>
          <w:rFonts w:ascii="HG丸ｺﾞｼｯｸM-PRO" w:eastAsia="HG丸ｺﾞｼｯｸM-PRO" w:cs="HG丸ｺﾞｼｯｸM-PRO" w:hint="eastAsia"/>
          <w:kern w:val="0"/>
          <w:sz w:val="22"/>
        </w:rPr>
        <w:t>（２）地域包括ケアシステムの対策について</w:t>
      </w:r>
      <w:bookmarkEnd w:id="70"/>
    </w:p>
    <w:p w:rsidR="00380CD0" w:rsidRPr="00B93C66" w:rsidRDefault="00380CD0" w:rsidP="009D0609">
      <w:pPr>
        <w:ind w:leftChars="300" w:left="63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①</w:t>
      </w:r>
      <w:r w:rsidR="009D0609"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地域包括ケアシステムの周知・啓発</w:t>
      </w:r>
    </w:p>
    <w:p w:rsidR="00380CD0" w:rsidRPr="00B93C66" w:rsidRDefault="00380CD0"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地域包括ケアシステムの概念である「自助・互助・共助・公助」において、その原点は、図1 の植木鉢の「本人の選択と本人・家族の心構え」である。「自助」とは「自分のことは自分でする本人」であり、「互助」とは家族と地域の住民である。行政施策や保険制度による「共助・公助」が有効に機能するためには、「自助・互助」がまずしっかり住民の意識の中に定着する必要があ</w:t>
      </w:r>
      <w:r w:rsidR="009D0609" w:rsidRPr="00B93C66">
        <w:rPr>
          <w:rFonts w:ascii="HG丸ｺﾞｼｯｸM-PRO" w:eastAsia="HG丸ｺﾞｼｯｸM-PRO" w:cs="HG丸ｺﾞｼｯｸM-PRO" w:hint="eastAsia"/>
          <w:kern w:val="0"/>
          <w:sz w:val="22"/>
        </w:rPr>
        <w:t>ります</w:t>
      </w:r>
      <w:r w:rsidRPr="00B93C66">
        <w:rPr>
          <w:rFonts w:ascii="HG丸ｺﾞｼｯｸM-PRO" w:eastAsia="HG丸ｺﾞｼｯｸM-PRO" w:cs="HG丸ｺﾞｼｯｸM-PRO" w:hint="eastAsia"/>
          <w:kern w:val="0"/>
          <w:sz w:val="22"/>
        </w:rPr>
        <w:t>。</w:t>
      </w:r>
    </w:p>
    <w:p w:rsidR="00380CD0" w:rsidRPr="00B93C66" w:rsidRDefault="00380CD0"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そのために、自治体として、広報誌のみではなく、地域のあらゆる集まりの機会を活用して行政側が住民側に足を運び、あくまで住民主体の視点で地域の課題を把握・抽出し、地域包括ケアシステムの重要性やその背景、住民ひとり一人とその家族が自分たちの責任においてやらなければならないこと、その上で行政から受けることができるサービスについて、座談会や説明会を開催して、住民への周知と啓発を図る努力が求められ</w:t>
      </w:r>
      <w:r w:rsidR="009D0609" w:rsidRPr="00B93C66">
        <w:rPr>
          <w:rFonts w:ascii="HG丸ｺﾞｼｯｸM-PRO" w:eastAsia="HG丸ｺﾞｼｯｸM-PRO" w:cs="HG丸ｺﾞｼｯｸM-PRO" w:hint="eastAsia"/>
          <w:kern w:val="0"/>
          <w:sz w:val="22"/>
        </w:rPr>
        <w:t>ます</w:t>
      </w:r>
      <w:r w:rsidRPr="00B93C66">
        <w:rPr>
          <w:rFonts w:ascii="HG丸ｺﾞｼｯｸM-PRO" w:eastAsia="HG丸ｺﾞｼｯｸM-PRO" w:cs="HG丸ｺﾞｼｯｸM-PRO" w:hint="eastAsia"/>
          <w:kern w:val="0"/>
          <w:sz w:val="22"/>
        </w:rPr>
        <w:t>。</w:t>
      </w:r>
    </w:p>
    <w:p w:rsidR="007F3A76" w:rsidRPr="00B93C66" w:rsidRDefault="007F3A76" w:rsidP="009D0609">
      <w:pPr>
        <w:ind w:leftChars="400" w:left="840" w:firstLineChars="100" w:firstLine="220"/>
        <w:rPr>
          <w:rFonts w:ascii="HG丸ｺﾞｼｯｸM-PRO" w:eastAsia="HG丸ｺﾞｼｯｸM-PRO" w:cs="HG丸ｺﾞｼｯｸM-PRO"/>
          <w:kern w:val="0"/>
          <w:sz w:val="22"/>
        </w:rPr>
      </w:pPr>
    </w:p>
    <w:p w:rsidR="00380CD0" w:rsidRPr="00B93C66" w:rsidRDefault="00380CD0" w:rsidP="009D0609">
      <w:pPr>
        <w:ind w:leftChars="300" w:left="63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②</w:t>
      </w:r>
      <w:r w:rsidR="009D0609"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保健・医療・福祉の大規模化の支援</w:t>
      </w:r>
    </w:p>
    <w:p w:rsidR="00380CD0" w:rsidRPr="00B93C66" w:rsidRDefault="00380CD0"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住民にとっては医療だけが重要なのではなく、介護や福祉の充実に加え、あらゆる年齢層の住民が参加する地域コミュニティづくりも含めた総合的な取り組みが求められ</w:t>
      </w:r>
      <w:r w:rsidR="009D0609" w:rsidRPr="00B93C66">
        <w:rPr>
          <w:rFonts w:ascii="HG丸ｺﾞｼｯｸM-PRO" w:eastAsia="HG丸ｺﾞｼｯｸM-PRO" w:cs="HG丸ｺﾞｼｯｸM-PRO" w:hint="eastAsia"/>
          <w:kern w:val="0"/>
          <w:sz w:val="22"/>
        </w:rPr>
        <w:t>ます</w:t>
      </w:r>
      <w:r w:rsidRPr="00B93C66">
        <w:rPr>
          <w:rFonts w:ascii="HG丸ｺﾞｼｯｸM-PRO" w:eastAsia="HG丸ｺﾞｼｯｸM-PRO" w:cs="HG丸ｺﾞｼｯｸM-PRO" w:hint="eastAsia"/>
          <w:kern w:val="0"/>
          <w:sz w:val="22"/>
        </w:rPr>
        <w:t>。</w:t>
      </w:r>
    </w:p>
    <w:p w:rsidR="00380CD0" w:rsidRPr="00B93C66" w:rsidRDefault="00380CD0"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単一のサービスではなく、保健・医療・福祉に係るサービスを複合的に展開する大規模な社会福祉法人等の事業者の育成もそれに関するひとつの方向性である。資源（ヒト・モノ・カネ）が乏しい地方においては大規模化・複合化を選択する方が運営の効率化と地域密着型のサービス展開が可能となる。自治体としてその支援対策について検討</w:t>
      </w:r>
      <w:r w:rsidR="009D0609" w:rsidRPr="00B93C66">
        <w:rPr>
          <w:rFonts w:ascii="HG丸ｺﾞｼｯｸM-PRO" w:eastAsia="HG丸ｺﾞｼｯｸM-PRO" w:cs="HG丸ｺﾞｼｯｸM-PRO" w:hint="eastAsia"/>
          <w:kern w:val="0"/>
          <w:sz w:val="22"/>
        </w:rPr>
        <w:t>します</w:t>
      </w:r>
      <w:r w:rsidRPr="00B93C66">
        <w:rPr>
          <w:rFonts w:ascii="HG丸ｺﾞｼｯｸM-PRO" w:eastAsia="HG丸ｺﾞｼｯｸM-PRO" w:cs="HG丸ｺﾞｼｯｸM-PRO" w:hint="eastAsia"/>
          <w:kern w:val="0"/>
          <w:sz w:val="22"/>
        </w:rPr>
        <w:t>。</w:t>
      </w:r>
    </w:p>
    <w:p w:rsidR="007F3A76" w:rsidRPr="00B93C66" w:rsidRDefault="007F3A76" w:rsidP="009D0609">
      <w:pPr>
        <w:ind w:leftChars="400" w:left="840" w:firstLineChars="100" w:firstLine="220"/>
        <w:rPr>
          <w:rFonts w:ascii="HG丸ｺﾞｼｯｸM-PRO" w:eastAsia="HG丸ｺﾞｼｯｸM-PRO" w:cs="HG丸ｺﾞｼｯｸM-PRO"/>
          <w:kern w:val="0"/>
          <w:sz w:val="22"/>
        </w:rPr>
      </w:pPr>
    </w:p>
    <w:p w:rsidR="00380CD0" w:rsidRPr="00B93C66" w:rsidRDefault="00380CD0" w:rsidP="009D0609">
      <w:pPr>
        <w:ind w:leftChars="300" w:left="63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③</w:t>
      </w:r>
      <w:r w:rsidR="009D0609"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各種行政施策の統合化と顔の見える関係づくり</w:t>
      </w:r>
    </w:p>
    <w:p w:rsidR="00380CD0" w:rsidRPr="00B93C66" w:rsidRDefault="00380CD0"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医</w:t>
      </w:r>
      <w:r w:rsidR="009D0609" w:rsidRPr="00B93C66">
        <w:rPr>
          <w:rFonts w:ascii="HG丸ｺﾞｼｯｸM-PRO" w:eastAsia="HG丸ｺﾞｼｯｸM-PRO" w:cs="HG丸ｺﾞｼｯｸM-PRO" w:hint="eastAsia"/>
          <w:kern w:val="0"/>
          <w:sz w:val="22"/>
        </w:rPr>
        <w:t>療も含めた地域包括ケアシステムを効率的に推進するためには、</w:t>
      </w:r>
      <w:r w:rsidRPr="00B93C66">
        <w:rPr>
          <w:rFonts w:ascii="HG丸ｺﾞｼｯｸM-PRO" w:eastAsia="HG丸ｺﾞｼｯｸM-PRO" w:cs="HG丸ｺﾞｼｯｸM-PRO" w:hint="eastAsia"/>
          <w:kern w:val="0"/>
          <w:sz w:val="22"/>
        </w:rPr>
        <w:t>市</w:t>
      </w:r>
      <w:r w:rsidR="009D0609" w:rsidRPr="00B93C66">
        <w:rPr>
          <w:rFonts w:ascii="HG丸ｺﾞｼｯｸM-PRO" w:eastAsia="HG丸ｺﾞｼｯｸM-PRO" w:cs="HG丸ｺﾞｼｯｸM-PRO" w:hint="eastAsia"/>
          <w:kern w:val="0"/>
          <w:sz w:val="22"/>
        </w:rPr>
        <w:t>の</w:t>
      </w:r>
      <w:r w:rsidRPr="00B93C66">
        <w:rPr>
          <w:rFonts w:ascii="HG丸ｺﾞｼｯｸM-PRO" w:eastAsia="HG丸ｺﾞｼｯｸM-PRO" w:cs="HG丸ｺﾞｼｯｸM-PRO" w:hint="eastAsia"/>
          <w:kern w:val="0"/>
          <w:sz w:val="22"/>
        </w:rPr>
        <w:t>行政組織</w:t>
      </w:r>
      <w:r w:rsidRPr="00B93C66">
        <w:rPr>
          <w:rFonts w:ascii="HG丸ｺﾞｼｯｸM-PRO" w:eastAsia="HG丸ｺﾞｼｯｸM-PRO" w:cs="HG丸ｺﾞｼｯｸM-PRO" w:hint="eastAsia"/>
          <w:kern w:val="0"/>
          <w:sz w:val="22"/>
        </w:rPr>
        <w:lastRenderedPageBreak/>
        <w:t>の各部署で策定される各種行政計画の調整、整合性、目標・指標の定量化と共有化、</w:t>
      </w:r>
      <w:r w:rsidR="009D0609" w:rsidRPr="00B93C66">
        <w:rPr>
          <w:rFonts w:ascii="HG丸ｺﾞｼｯｸM-PRO" w:eastAsia="HG丸ｺﾞｼｯｸM-PRO" w:cs="HG丸ｺﾞｼｯｸM-PRO" w:hint="eastAsia"/>
          <w:kern w:val="0"/>
          <w:sz w:val="22"/>
        </w:rPr>
        <w:t>優先順位の決定を図るための組織づくりを行います</w:t>
      </w:r>
      <w:r w:rsidRPr="00B93C66">
        <w:rPr>
          <w:rFonts w:ascii="HG丸ｺﾞｼｯｸM-PRO" w:eastAsia="HG丸ｺﾞｼｯｸM-PRO" w:cs="HG丸ｺﾞｼｯｸM-PRO" w:hint="eastAsia"/>
          <w:kern w:val="0"/>
          <w:sz w:val="22"/>
        </w:rPr>
        <w:t>。</w:t>
      </w:r>
    </w:p>
    <w:p w:rsidR="00380CD0" w:rsidRPr="00B93C66" w:rsidRDefault="00380CD0"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市と地域医師会が協働し、医療・介護・福祉の各種団体の構成員が定期的に協議・情報交換できるワークショップや勉強会等を行う協議体を設置・開催し、多職種</w:t>
      </w:r>
      <w:r w:rsidR="009D0609" w:rsidRPr="00B93C66">
        <w:rPr>
          <w:rFonts w:ascii="HG丸ｺﾞｼｯｸM-PRO" w:eastAsia="HG丸ｺﾞｼｯｸM-PRO" w:cs="HG丸ｺﾞｼｯｸM-PRO" w:hint="eastAsia"/>
          <w:kern w:val="0"/>
          <w:sz w:val="22"/>
        </w:rPr>
        <w:t>同士の顔の見える関係づくりを推進します</w:t>
      </w:r>
      <w:r w:rsidRPr="00B93C66">
        <w:rPr>
          <w:rFonts w:ascii="HG丸ｺﾞｼｯｸM-PRO" w:eastAsia="HG丸ｺﾞｼｯｸM-PRO" w:cs="HG丸ｺﾞｼｯｸM-PRO" w:hint="eastAsia"/>
          <w:kern w:val="0"/>
          <w:sz w:val="22"/>
        </w:rPr>
        <w:t>。</w:t>
      </w:r>
    </w:p>
    <w:p w:rsidR="00380CD0" w:rsidRPr="00B93C66" w:rsidRDefault="009D0609"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地域の個別課題の解決と、更にこれら個別課題を整理して</w:t>
      </w:r>
      <w:r w:rsidR="00380CD0" w:rsidRPr="00B93C66">
        <w:rPr>
          <w:rFonts w:ascii="HG丸ｺﾞｼｯｸM-PRO" w:eastAsia="HG丸ｺﾞｼｯｸM-PRO" w:cs="HG丸ｺﾞｼｯｸM-PRO" w:hint="eastAsia"/>
          <w:kern w:val="0"/>
          <w:sz w:val="22"/>
        </w:rPr>
        <w:t>市全体として取り組むべき重要課題を抽出し、行政と医療・介護を含めた多職種による課題解決のための取り組みが求められる。このための手段として、医療と介護分野の専門職及び行政職が集まる地域ケア会議の重要性が増してい</w:t>
      </w:r>
      <w:r w:rsidRPr="00B93C66">
        <w:rPr>
          <w:rFonts w:ascii="HG丸ｺﾞｼｯｸM-PRO" w:eastAsia="HG丸ｺﾞｼｯｸM-PRO" w:cs="HG丸ｺﾞｼｯｸM-PRO" w:hint="eastAsia"/>
          <w:kern w:val="0"/>
          <w:sz w:val="22"/>
        </w:rPr>
        <w:t>ます</w:t>
      </w:r>
      <w:r w:rsidR="00380CD0" w:rsidRPr="00B93C66">
        <w:rPr>
          <w:rFonts w:ascii="HG丸ｺﾞｼｯｸM-PRO" w:eastAsia="HG丸ｺﾞｼｯｸM-PRO" w:cs="HG丸ｺﾞｼｯｸM-PRO" w:hint="eastAsia"/>
          <w:kern w:val="0"/>
          <w:sz w:val="22"/>
        </w:rPr>
        <w:t>。</w:t>
      </w:r>
    </w:p>
    <w:p w:rsidR="007F3A76" w:rsidRPr="00B93C66" w:rsidRDefault="007F3A76" w:rsidP="009D0609">
      <w:pPr>
        <w:ind w:leftChars="400" w:left="840" w:firstLineChars="100" w:firstLine="220"/>
        <w:rPr>
          <w:rFonts w:ascii="HG丸ｺﾞｼｯｸM-PRO" w:eastAsia="HG丸ｺﾞｼｯｸM-PRO" w:cs="HG丸ｺﾞｼｯｸM-PRO"/>
          <w:kern w:val="0"/>
          <w:sz w:val="22"/>
        </w:rPr>
      </w:pPr>
    </w:p>
    <w:p w:rsidR="00380CD0" w:rsidRPr="00B93C66" w:rsidRDefault="00380CD0" w:rsidP="009D0609">
      <w:pPr>
        <w:ind w:leftChars="300" w:left="63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④</w:t>
      </w:r>
      <w:r w:rsidR="009D0609"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地域包括支援センターの体制強化</w:t>
      </w:r>
    </w:p>
    <w:p w:rsidR="00380CD0" w:rsidRPr="00B93C66" w:rsidRDefault="00380CD0"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平成27 年度の制度改正では、地域支援事業の包括的支援事業に、保険者が取り組むべき事業として、在宅医療・介護連携の推進、認知症施策の推進、生活支援サービスの体制整備、地域ケア会議の強化など、地域包括支援センターが地域づくりに係る多方面の活動が位置付けられており、地域包括ケアシステムの推進のためには地域包括支援センターの体制強化が重要で</w:t>
      </w:r>
      <w:r w:rsidR="009D0609" w:rsidRPr="00B93C66">
        <w:rPr>
          <w:rFonts w:ascii="HG丸ｺﾞｼｯｸM-PRO" w:eastAsia="HG丸ｺﾞｼｯｸM-PRO" w:cs="HG丸ｺﾞｼｯｸM-PRO" w:hint="eastAsia"/>
          <w:kern w:val="0"/>
          <w:sz w:val="22"/>
        </w:rPr>
        <w:t>す</w:t>
      </w:r>
      <w:r w:rsidRPr="00B93C66">
        <w:rPr>
          <w:rFonts w:ascii="HG丸ｺﾞｼｯｸM-PRO" w:eastAsia="HG丸ｺﾞｼｯｸM-PRO" w:cs="HG丸ｺﾞｼｯｸM-PRO" w:hint="eastAsia"/>
          <w:kern w:val="0"/>
          <w:sz w:val="22"/>
        </w:rPr>
        <w:t>。</w:t>
      </w:r>
    </w:p>
    <w:p w:rsidR="007F3A76" w:rsidRPr="00B93C66" w:rsidRDefault="007F3A76" w:rsidP="009D0609">
      <w:pPr>
        <w:ind w:leftChars="400" w:left="840" w:firstLineChars="100" w:firstLine="220"/>
        <w:rPr>
          <w:rFonts w:ascii="HG丸ｺﾞｼｯｸM-PRO" w:eastAsia="HG丸ｺﾞｼｯｸM-PRO" w:cs="HG丸ｺﾞｼｯｸM-PRO"/>
          <w:kern w:val="0"/>
          <w:sz w:val="22"/>
        </w:rPr>
      </w:pPr>
    </w:p>
    <w:p w:rsidR="00380CD0" w:rsidRPr="00B93C66" w:rsidRDefault="00380CD0" w:rsidP="009D0609">
      <w:pPr>
        <w:ind w:leftChars="300" w:left="63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⑤</w:t>
      </w:r>
      <w:r w:rsidR="009D0609" w:rsidRPr="00B93C66">
        <w:rPr>
          <w:rFonts w:ascii="HG丸ｺﾞｼｯｸM-PRO" w:eastAsia="HG丸ｺﾞｼｯｸM-PRO" w:cs="HG丸ｺﾞｼｯｸM-PRO" w:hint="eastAsia"/>
          <w:kern w:val="0"/>
          <w:sz w:val="22"/>
        </w:rPr>
        <w:t xml:space="preserve">　</w:t>
      </w:r>
      <w:r w:rsidRPr="00B93C66">
        <w:rPr>
          <w:rFonts w:ascii="HG丸ｺﾞｼｯｸM-PRO" w:eastAsia="HG丸ｺﾞｼｯｸM-PRO" w:cs="HG丸ｺﾞｼｯｸM-PRO" w:hint="eastAsia"/>
          <w:kern w:val="0"/>
          <w:sz w:val="22"/>
        </w:rPr>
        <w:t>多職種間での情報連携</w:t>
      </w:r>
    </w:p>
    <w:p w:rsidR="00380CD0" w:rsidRPr="00B93C66" w:rsidRDefault="00380CD0" w:rsidP="009D0609">
      <w:pPr>
        <w:ind w:leftChars="400" w:left="84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資源が乏しい地方において、医療と介護サービスの生産性を高めるためのインフラとしてICT（Information and Communication Technology 情報通信技術 ）を活用した事業者・担当者間の情報連携は欠かせ</w:t>
      </w:r>
      <w:r w:rsidR="009D0609" w:rsidRPr="00B93C66">
        <w:rPr>
          <w:rFonts w:ascii="HG丸ｺﾞｼｯｸM-PRO" w:eastAsia="HG丸ｺﾞｼｯｸM-PRO" w:cs="HG丸ｺﾞｼｯｸM-PRO" w:hint="eastAsia"/>
          <w:kern w:val="0"/>
          <w:sz w:val="22"/>
        </w:rPr>
        <w:t>ません</w:t>
      </w:r>
      <w:r w:rsidRPr="00B93C66">
        <w:rPr>
          <w:rFonts w:ascii="HG丸ｺﾞｼｯｸM-PRO" w:eastAsia="HG丸ｺﾞｼｯｸM-PRO" w:cs="HG丸ｺﾞｼｯｸM-PRO" w:hint="eastAsia"/>
          <w:kern w:val="0"/>
          <w:sz w:val="22"/>
        </w:rPr>
        <w:t>。どのようなシステムを採用するかは慎重に協議する必要があ</w:t>
      </w:r>
      <w:r w:rsidR="009D0609" w:rsidRPr="00B93C66">
        <w:rPr>
          <w:rFonts w:ascii="HG丸ｺﾞｼｯｸM-PRO" w:eastAsia="HG丸ｺﾞｼｯｸM-PRO" w:cs="HG丸ｺﾞｼｯｸM-PRO" w:hint="eastAsia"/>
          <w:kern w:val="0"/>
          <w:sz w:val="22"/>
        </w:rPr>
        <w:t>りますが</w:t>
      </w:r>
      <w:r w:rsidRPr="00B93C66">
        <w:rPr>
          <w:rFonts w:ascii="HG丸ｺﾞｼｯｸM-PRO" w:eastAsia="HG丸ｺﾞｼｯｸM-PRO" w:cs="HG丸ｺﾞｼｯｸM-PRO" w:hint="eastAsia"/>
          <w:kern w:val="0"/>
          <w:sz w:val="22"/>
        </w:rPr>
        <w:t>、システム導入について自治体として対策を検討</w:t>
      </w:r>
      <w:r w:rsidR="0030449B" w:rsidRPr="00B93C66">
        <w:rPr>
          <w:rFonts w:ascii="HG丸ｺﾞｼｯｸM-PRO" w:eastAsia="HG丸ｺﾞｼｯｸM-PRO" w:cs="HG丸ｺﾞｼｯｸM-PRO" w:hint="eastAsia"/>
          <w:kern w:val="0"/>
          <w:sz w:val="22"/>
        </w:rPr>
        <w:t>します</w:t>
      </w:r>
      <w:r w:rsidRPr="00B93C66">
        <w:rPr>
          <w:rFonts w:ascii="HG丸ｺﾞｼｯｸM-PRO" w:eastAsia="HG丸ｺﾞｼｯｸM-PRO" w:cs="HG丸ｺﾞｼｯｸM-PRO" w:hint="eastAsia"/>
          <w:kern w:val="0"/>
          <w:sz w:val="22"/>
        </w:rPr>
        <w:t>。</w:t>
      </w:r>
    </w:p>
    <w:p w:rsidR="00D55C1B" w:rsidRPr="00B93C66" w:rsidRDefault="00D55C1B" w:rsidP="00D55C1B">
      <w:pPr>
        <w:ind w:leftChars="400" w:left="840" w:firstLineChars="100" w:firstLine="220"/>
        <w:rPr>
          <w:rFonts w:ascii="HG丸ｺﾞｼｯｸM-PRO" w:eastAsia="HG丸ｺﾞｼｯｸM-PRO" w:cs="HG丸ｺﾞｼｯｸM-PRO"/>
          <w:kern w:val="0"/>
          <w:sz w:val="22"/>
        </w:rPr>
      </w:pPr>
    </w:p>
    <w:p w:rsidR="00D55C1B" w:rsidRPr="00B93C66" w:rsidRDefault="00D55C1B" w:rsidP="00D55C1B">
      <w:pPr>
        <w:ind w:leftChars="400" w:left="840" w:firstLineChars="100" w:firstLine="220"/>
        <w:rPr>
          <w:rFonts w:ascii="HG丸ｺﾞｼｯｸM-PRO" w:eastAsia="HG丸ｺﾞｼｯｸM-PRO" w:cs="HG丸ｺﾞｼｯｸM-PRO"/>
          <w:kern w:val="0"/>
          <w:sz w:val="22"/>
        </w:rPr>
      </w:pPr>
    </w:p>
    <w:p w:rsidR="00D55C1B" w:rsidRPr="00B93C66" w:rsidRDefault="00D55C1B" w:rsidP="00D55C1B">
      <w:pPr>
        <w:jc w:val="center"/>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＜地域包括ケアシステムの「植木鉢」＞</w:t>
      </w:r>
    </w:p>
    <w:p w:rsidR="00D55C1B" w:rsidRPr="00B93C66" w:rsidRDefault="00D55C1B" w:rsidP="00380CD0">
      <w:pPr>
        <w:ind w:leftChars="300" w:left="630" w:firstLineChars="100" w:firstLine="220"/>
        <w:rPr>
          <w:rFonts w:ascii="HG丸ｺﾞｼｯｸM-PRO" w:eastAsia="HG丸ｺﾞｼｯｸM-PRO" w:cs="HG丸ｺﾞｼｯｸM-PRO"/>
          <w:kern w:val="0"/>
          <w:sz w:val="22"/>
        </w:rPr>
      </w:pPr>
    </w:p>
    <w:p w:rsidR="00D55C1B" w:rsidRPr="00B93C66" w:rsidRDefault="00D55C1B" w:rsidP="00D55C1B">
      <w:pPr>
        <w:ind w:leftChars="7" w:left="631" w:hangingChars="280" w:hanging="616"/>
        <w:jc w:val="center"/>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noProof/>
          <w:kern w:val="0"/>
          <w:sz w:val="22"/>
        </w:rPr>
        <w:drawing>
          <wp:inline distT="0" distB="0" distL="0" distR="0" wp14:anchorId="5F2635AB" wp14:editId="57E5BCAF">
            <wp:extent cx="2592705" cy="235035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3961" cy="2360558"/>
                    </a:xfrm>
                    <a:prstGeom prst="rect">
                      <a:avLst/>
                    </a:prstGeom>
                    <a:noFill/>
                    <a:ln>
                      <a:noFill/>
                    </a:ln>
                  </pic:spPr>
                </pic:pic>
              </a:graphicData>
            </a:graphic>
          </wp:inline>
        </w:drawing>
      </w:r>
    </w:p>
    <w:p w:rsidR="00D55C1B" w:rsidRPr="00B93C66" w:rsidRDefault="00D55C1B" w:rsidP="00380CD0">
      <w:pPr>
        <w:ind w:leftChars="300" w:left="630" w:firstLineChars="100" w:firstLine="220"/>
        <w:rPr>
          <w:rFonts w:ascii="HG丸ｺﾞｼｯｸM-PRO" w:eastAsia="HG丸ｺﾞｼｯｸM-PRO" w:cs="HG丸ｺﾞｼｯｸM-PRO"/>
          <w:kern w:val="0"/>
          <w:sz w:val="22"/>
        </w:rPr>
      </w:pPr>
    </w:p>
    <w:bookmarkStart w:id="71" w:name="_Toc505064938"/>
    <w:p w:rsidR="00A95243" w:rsidRPr="00B93C66" w:rsidRDefault="00B66CEB" w:rsidP="00B41CBC">
      <w:pPr>
        <w:pStyle w:val="2"/>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760128" behindDoc="0" locked="0" layoutInCell="1" allowOverlap="1" wp14:anchorId="14B1C26B" wp14:editId="027C4CD4">
                <wp:simplePos x="0" y="0"/>
                <wp:positionH relativeFrom="column">
                  <wp:posOffset>-4445</wp:posOffset>
                </wp:positionH>
                <wp:positionV relativeFrom="paragraph">
                  <wp:posOffset>243840</wp:posOffset>
                </wp:positionV>
                <wp:extent cx="5760085" cy="0"/>
                <wp:effectExtent l="10160" t="11430" r="11430" b="7620"/>
                <wp:wrapTopAndBottom/>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E20EF" id="AutoShape 21" o:spid="_x0000_s1026" type="#_x0000_t32" style="position:absolute;left:0;text-align:left;margin-left:-.35pt;margin-top:19.2pt;width:453.55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XFIgIAAD4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" strokeweight="1pt">
                <w10:wrap type="topAndBottom"/>
              </v:shape>
            </w:pict>
          </mc:Fallback>
        </mc:AlternateContent>
      </w:r>
      <w:r w:rsidRPr="00B93C66">
        <w:rPr>
          <w:rFonts w:ascii="HGS創英角ｺﾞｼｯｸUB" w:eastAsia="HGS創英角ｺﾞｼｯｸUB" w:hAnsi="HGS創英角ｺﾞｼｯｸUB" w:hint="eastAsia"/>
          <w:sz w:val="24"/>
          <w:szCs w:val="24"/>
        </w:rPr>
        <w:t>５　その他</w:t>
      </w:r>
      <w:bookmarkEnd w:id="71"/>
    </w:p>
    <w:p w:rsidR="00582317" w:rsidRPr="00B93C66" w:rsidRDefault="00B41CBC" w:rsidP="00B41CBC">
      <w:pPr>
        <w:pStyle w:val="3"/>
        <w:ind w:leftChars="0" w:left="0"/>
        <w:rPr>
          <w:rFonts w:ascii="HG丸ｺﾞｼｯｸM-PRO" w:eastAsia="HG丸ｺﾞｼｯｸM-PRO" w:cs="HG丸ｺﾞｼｯｸM-PRO"/>
          <w:kern w:val="0"/>
          <w:sz w:val="22"/>
        </w:rPr>
      </w:pPr>
      <w:bookmarkStart w:id="72" w:name="_Toc505064939"/>
      <w:r w:rsidRPr="00B93C66">
        <w:rPr>
          <w:rFonts w:ascii="HG丸ｺﾞｼｯｸM-PRO" w:eastAsia="HG丸ｺﾞｼｯｸM-PRO" w:hAnsi="HG丸ｺﾞｼｯｸM-PRO" w:cs="ＭＳ 明朝" w:hint="eastAsia"/>
          <w:kern w:val="0"/>
          <w:sz w:val="22"/>
        </w:rPr>
        <w:t>（１）</w:t>
      </w:r>
      <w:r w:rsidR="00B66CEB" w:rsidRPr="00B93C66">
        <w:rPr>
          <w:rFonts w:ascii="HG丸ｺﾞｼｯｸM-PRO" w:eastAsia="HG丸ｺﾞｼｯｸM-PRO" w:hAnsi="HG丸ｺﾞｼｯｸM-PRO" w:cs="ＭＳ 明朝" w:hint="eastAsia"/>
          <w:kern w:val="0"/>
          <w:sz w:val="22"/>
        </w:rPr>
        <w:t>代行機関</w:t>
      </w:r>
      <w:bookmarkEnd w:id="72"/>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特定健康診査・特定保健指導の費用決済や受診データのチェックに関わる事務負担を軽減するため、三重県国民健康保険団体連合会を代行機関として利用します。</w:t>
      </w:r>
    </w:p>
    <w:p w:rsidR="00582317" w:rsidRPr="00B93C66" w:rsidRDefault="00582317" w:rsidP="001850CE">
      <w:pPr>
        <w:spacing w:line="0" w:lineRule="atLeast"/>
        <w:ind w:leftChars="300" w:left="630" w:firstLineChars="100" w:firstLine="220"/>
        <w:rPr>
          <w:rFonts w:ascii="HG丸ｺﾞｼｯｸM-PRO" w:eastAsia="HG丸ｺﾞｼｯｸM-PRO" w:cs="HG丸ｺﾞｼｯｸM-PRO"/>
          <w:kern w:val="0"/>
          <w:sz w:val="22"/>
        </w:rPr>
      </w:pPr>
    </w:p>
    <w:p w:rsidR="00582317" w:rsidRPr="00B93C66" w:rsidRDefault="00B41CBC" w:rsidP="00B41CBC">
      <w:pPr>
        <w:pStyle w:val="3"/>
        <w:ind w:leftChars="0" w:left="0"/>
        <w:rPr>
          <w:rFonts w:ascii="HG丸ｺﾞｼｯｸM-PRO" w:eastAsia="HG丸ｺﾞｼｯｸM-PRO" w:cs="HG丸ｺﾞｼｯｸM-PRO"/>
          <w:kern w:val="0"/>
          <w:sz w:val="22"/>
        </w:rPr>
      </w:pPr>
      <w:bookmarkStart w:id="73" w:name="_Toc505064940"/>
      <w:r w:rsidRPr="00B93C66">
        <w:rPr>
          <w:rFonts w:ascii="HG丸ｺﾞｼｯｸM-PRO" w:eastAsia="HG丸ｺﾞｼｯｸM-PRO" w:cs="HG丸ｺﾞｼｯｸM-PRO" w:hint="eastAsia"/>
          <w:kern w:val="0"/>
          <w:sz w:val="22"/>
        </w:rPr>
        <w:t>（２）</w:t>
      </w:r>
      <w:r w:rsidR="00582317" w:rsidRPr="00B93C66">
        <w:rPr>
          <w:rFonts w:ascii="HG丸ｺﾞｼｯｸM-PRO" w:eastAsia="HG丸ｺﾞｼｯｸM-PRO" w:hAnsi="HG丸ｺﾞｼｯｸM-PRO" w:cs="ＭＳ 明朝" w:hint="eastAsia"/>
          <w:kern w:val="0"/>
          <w:sz w:val="22"/>
        </w:rPr>
        <w:t>事業者が行う健康診査等による健康診査データの収集方法</w:t>
      </w:r>
      <w:bookmarkEnd w:id="73"/>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高確法（特定健康診査等に関する記録の提供　第２７条１項）で　保険者は、加入の資格を取得した者があるときは、当該加入者が加入していた他の保険者に対し、特定健康診査等の記録の写しを提供するよう求めることができるとしています。</w:t>
      </w:r>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他の法令等に基づく健診の結果を迅速かつ確実に受領できるよう、事業主や学校等実施責任者と協力・連携体制を構築するよう努めます。</w:t>
      </w:r>
    </w:p>
    <w:p w:rsidR="00582317" w:rsidRPr="00B93C66" w:rsidRDefault="00582317" w:rsidP="00582317">
      <w:pPr>
        <w:ind w:leftChars="300" w:left="630" w:firstLineChars="100" w:firstLine="220"/>
        <w:rPr>
          <w:rFonts w:ascii="HG丸ｺﾞｼｯｸM-PRO" w:eastAsia="HG丸ｺﾞｼｯｸM-PRO" w:cs="HG丸ｺﾞｼｯｸM-PRO"/>
          <w:kern w:val="0"/>
          <w:sz w:val="22"/>
        </w:rPr>
      </w:pPr>
      <w:r w:rsidRPr="00B93C66">
        <w:rPr>
          <w:rFonts w:ascii="HG丸ｺﾞｼｯｸM-PRO" w:eastAsia="HG丸ｺﾞｼｯｸM-PRO" w:cs="HG丸ｺﾞｼｯｸM-PRO" w:hint="eastAsia"/>
          <w:kern w:val="0"/>
          <w:sz w:val="22"/>
        </w:rPr>
        <w:t>また、受診者本人から個別に受領する体制を構築します。</w:t>
      </w:r>
    </w:p>
    <w:p w:rsidR="00555F54" w:rsidRPr="00B93C66" w:rsidRDefault="00555F54">
      <w:pPr>
        <w:widowControl/>
        <w:jc w:val="left"/>
        <w:rPr>
          <w:rFonts w:ascii="HG丸ｺﾞｼｯｸM-PRO" w:eastAsia="HG丸ｺﾞｼｯｸM-PRO" w:cs="HG丸ｺﾞｼｯｸM-PRO"/>
          <w:kern w:val="0"/>
          <w:sz w:val="22"/>
        </w:rPr>
      </w:pPr>
      <w:r w:rsidRPr="00B93C66">
        <w:rPr>
          <w:rFonts w:ascii="HG丸ｺﾞｼｯｸM-PRO" w:eastAsia="HG丸ｺﾞｼｯｸM-PRO" w:cs="HG丸ｺﾞｼｯｸM-PRO"/>
          <w:kern w:val="0"/>
          <w:sz w:val="22"/>
        </w:rPr>
        <w:br w:type="page"/>
      </w:r>
    </w:p>
    <w:p w:rsidR="00C30D1B" w:rsidRPr="00B93C66" w:rsidRDefault="00C30D1B" w:rsidP="00555F54">
      <w:pPr>
        <w:widowControl/>
        <w:spacing w:line="0" w:lineRule="atLeast"/>
        <w:ind w:leftChars="7" w:left="25" w:hangingChars="5" w:hanging="10"/>
        <w:jc w:val="left"/>
        <w:sectPr w:rsidR="00C30D1B" w:rsidRPr="00B93C66" w:rsidSect="00AF4B45">
          <w:pgSz w:w="11906" w:h="16838" w:code="9"/>
          <w:pgMar w:top="1134" w:right="1418" w:bottom="1134" w:left="1418" w:header="680" w:footer="454" w:gutter="0"/>
          <w:cols w:space="425"/>
          <w:docGrid w:type="lines" w:linePitch="360"/>
        </w:sectPr>
      </w:pPr>
    </w:p>
    <w:p w:rsidR="005C15A5" w:rsidRPr="00B93C66" w:rsidRDefault="00921B79" w:rsidP="005C15A5">
      <w:pPr>
        <w:widowControl/>
        <w:jc w:val="left"/>
        <w:rPr>
          <w:rFonts w:ascii="HGS創英角ｺﾞｼｯｸUB" w:eastAsia="HGS創英角ｺﾞｼｯｸUB" w:hAnsi="HGS創英角ｺﾞｼｯｸUB"/>
          <w:sz w:val="24"/>
          <w:szCs w:val="24"/>
        </w:rPr>
      </w:pPr>
      <w:r w:rsidRPr="00B93C66">
        <w:rPr>
          <w:rFonts w:ascii="HGS創英角ｺﾞｼｯｸUB" w:eastAsia="HGS創英角ｺﾞｼｯｸUB" w:hAnsi="HGS創英角ｺﾞｼｯｸUB"/>
          <w:noProof/>
          <w:sz w:val="24"/>
          <w:szCs w:val="24"/>
        </w:rPr>
        <w:lastRenderedPageBreak/>
        <mc:AlternateContent>
          <mc:Choice Requires="wps">
            <w:drawing>
              <wp:anchor distT="0" distB="0" distL="114300" distR="114300" simplePos="0" relativeHeight="251694592" behindDoc="0" locked="0" layoutInCell="1" allowOverlap="1">
                <wp:simplePos x="0" y="0"/>
                <wp:positionH relativeFrom="margin">
                  <wp:posOffset>1271270</wp:posOffset>
                </wp:positionH>
                <wp:positionV relativeFrom="paragraph">
                  <wp:posOffset>6788149</wp:posOffset>
                </wp:positionV>
                <wp:extent cx="3419475" cy="2276475"/>
                <wp:effectExtent l="0" t="0" r="28575" b="28575"/>
                <wp:wrapNone/>
                <wp:docPr id="433" name="正方形/長方形 433"/>
                <wp:cNvGraphicFramePr/>
                <a:graphic xmlns:a="http://schemas.openxmlformats.org/drawingml/2006/main">
                  <a:graphicData uri="http://schemas.microsoft.com/office/word/2010/wordprocessingShape">
                    <wps:wsp>
                      <wps:cNvSpPr/>
                      <wps:spPr>
                        <a:xfrm>
                          <a:off x="0" y="0"/>
                          <a:ext cx="3419475" cy="22764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HG丸ｺﾞｼｯｸM-PRO" w:eastAsia="HG丸ｺﾞｼｯｸM-PRO" w:hAnsi="HG丸ｺﾞｼｯｸM-PRO" w:hint="eastAsia"/>
                                <w:color w:val="000000" w:themeColor="text1"/>
                                <w:kern w:val="0"/>
                                <w:sz w:val="24"/>
                                <w:szCs w:val="24"/>
                                <w14:textOutline w14:w="0" w14:cap="flat" w14:cmpd="sng" w14:algn="ctr">
                                  <w14:noFill/>
                                  <w14:prstDash w14:val="solid"/>
                                  <w14:round/>
                                </w14:textOutline>
                              </w:rPr>
                              <w:alias w:val="タイトル"/>
                              <w:id w:val="-1403990266"/>
                              <w:dataBinding w:prefixMappings="xmlns:ns0='http://schemas.openxmlformats.org/package/2006/metadata/core-properties' xmlns:ns1='http://purl.org/dc/elements/1.1/'" w:xpath="/ns0:coreProperties[1]/ns1:title[1]" w:storeItemID="{6C3C8BC8-F283-45AE-878A-BAB7291924A1}"/>
                              <w:text/>
                            </w:sdtPr>
                            <w:sdtEndPr/>
                            <w:sdtContent>
                              <w:p w:rsidR="00F37801" w:rsidRPr="00921B79" w:rsidRDefault="00F37801" w:rsidP="00921B79">
                                <w:pPr>
                                  <w:jc w:val="center"/>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4"/>
                                    <w:szCs w:val="24"/>
                                    <w14:textOutline w14:w="0" w14:cap="flat" w14:cmpd="sng" w14:algn="ctr">
                                      <w14:noFill/>
                                      <w14:prstDash w14:val="solid"/>
                                      <w14:round/>
                                    </w14:textOutline>
                                  </w:rPr>
                                  <w:t>いなべ市国民健康保険</w:t>
                                </w:r>
                              </w:p>
                            </w:sdtContent>
                          </w:sdt>
                          <w:p w:rsidR="00F37801" w:rsidRPr="00921B79" w:rsidRDefault="00F37801" w:rsidP="00921B79">
                            <w:pPr>
                              <w:jc w:val="center"/>
                              <w:rPr>
                                <w:rFonts w:ascii="HG丸ｺﾞｼｯｸM-PRO" w:eastAsia="HG丸ｺﾞｼｯｸM-PRO" w:hAnsi="HG丸ｺﾞｼｯｸM-PRO"/>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4"/>
                                <w:szCs w:val="24"/>
                                <w14:textOutline w14:w="0" w14:cap="flat" w14:cmpd="sng" w14:algn="ctr">
                                  <w14:noFill/>
                                  <w14:prstDash w14:val="solid"/>
                                  <w14:round/>
                                </w14:textOutline>
                              </w:rPr>
                              <w:t>第２期保健事業実施計画（データヘルス計画）</w:t>
                            </w:r>
                          </w:p>
                          <w:p w:rsidR="00F37801" w:rsidRPr="00921B79" w:rsidRDefault="00F37801" w:rsidP="00921B79">
                            <w:pPr>
                              <w:jc w:val="center"/>
                              <w:rPr>
                                <w:rFonts w:ascii="HG丸ｺﾞｼｯｸM-PRO" w:eastAsia="HG丸ｺﾞｼｯｸM-PRO" w:hAnsi="HG丸ｺﾞｼｯｸM-PRO"/>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4"/>
                                <w:szCs w:val="24"/>
                                <w14:textOutline w14:w="0" w14:cap="flat" w14:cmpd="sng" w14:algn="ctr">
                                  <w14:noFill/>
                                  <w14:prstDash w14:val="solid"/>
                                  <w14:round/>
                                </w14:textOutline>
                              </w:rPr>
                              <w:t>第３期特定健康診査等実施計画</w:t>
                            </w:r>
                          </w:p>
                          <w:p w:rsidR="00F37801" w:rsidRPr="00B3178D" w:rsidRDefault="00F37801" w:rsidP="00921B79">
                            <w:pPr>
                              <w:jc w:val="center"/>
                              <w:rPr>
                                <w:rFonts w:ascii="HG丸ｺﾞｼｯｸM-PRO" w:eastAsia="HG丸ｺﾞｼｯｸM-PRO" w:hAnsi="HG丸ｺﾞｼｯｸM-PRO"/>
                                <w:color w:val="000000" w:themeColor="text1"/>
                                <w:kern w:val="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平成30</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年</w:t>
                            </w: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３</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月</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いなべ市</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市民部</w:t>
                            </w: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保険</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年金課</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〒511-0492</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いなべ市</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北勢町阿下喜2633番地</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ＴＥＬ</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0594-7</w:t>
                            </w:r>
                            <w:r>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２</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-3829</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ＦＡＸ</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 xml:space="preserve">　0594-72-3334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3" o:spid="_x0000_s1194" style="position:absolute;margin-left:100.1pt;margin-top:534.5pt;width:269.25pt;height:179.2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" filled="f" strokecolor="black [3213]" strokeweight="1.5pt">
                <v:textbox>
                  <w:txbxContent>
                    <w:sdt>
                      <w:sdtPr>
                        <w:rPr>
                          <w:rFonts w:ascii="HG丸ｺﾞｼｯｸM-PRO" w:eastAsia="HG丸ｺﾞｼｯｸM-PRO" w:hAnsi="HG丸ｺﾞｼｯｸM-PRO" w:hint="eastAsia"/>
                          <w:color w:val="000000" w:themeColor="text1"/>
                          <w:kern w:val="0"/>
                          <w:sz w:val="24"/>
                          <w:szCs w:val="24"/>
                          <w14:textOutline w14:w="0" w14:cap="flat" w14:cmpd="sng" w14:algn="ctr">
                            <w14:noFill/>
                            <w14:prstDash w14:val="solid"/>
                            <w14:round/>
                          </w14:textOutline>
                        </w:rPr>
                        <w:alias w:val="タイトル"/>
                        <w:id w:val="-1403990266"/>
                        <w:dataBinding w:prefixMappings="xmlns:ns0='http://schemas.openxmlformats.org/package/2006/metadata/core-properties' xmlns:ns1='http://purl.org/dc/elements/1.1/'" w:xpath="/ns0:coreProperties[1]/ns1:title[1]" w:storeItemID="{6C3C8BC8-F283-45AE-878A-BAB7291924A1}"/>
                        <w:text/>
                      </w:sdtPr>
                      <w:sdtContent>
                        <w:p w:rsidR="00F37801" w:rsidRPr="00921B79" w:rsidRDefault="00F37801" w:rsidP="00921B79">
                          <w:pPr>
                            <w:jc w:val="center"/>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4"/>
                              <w:szCs w:val="24"/>
                              <w14:textOutline w14:w="0" w14:cap="flat" w14:cmpd="sng" w14:algn="ctr">
                                <w14:noFill/>
                                <w14:prstDash w14:val="solid"/>
                                <w14:round/>
                              </w14:textOutline>
                            </w:rPr>
                            <w:t>いなべ市国民健康保険</w:t>
                          </w:r>
                        </w:p>
                      </w:sdtContent>
                    </w:sdt>
                    <w:p w:rsidR="00F37801" w:rsidRPr="00921B79" w:rsidRDefault="00F37801" w:rsidP="00921B79">
                      <w:pPr>
                        <w:jc w:val="center"/>
                        <w:rPr>
                          <w:rFonts w:ascii="HG丸ｺﾞｼｯｸM-PRO" w:eastAsia="HG丸ｺﾞｼｯｸM-PRO" w:hAnsi="HG丸ｺﾞｼｯｸM-PRO"/>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4"/>
                          <w:szCs w:val="24"/>
                          <w14:textOutline w14:w="0" w14:cap="flat" w14:cmpd="sng" w14:algn="ctr">
                            <w14:noFill/>
                            <w14:prstDash w14:val="solid"/>
                            <w14:round/>
                          </w14:textOutline>
                        </w:rPr>
                        <w:t>第２期保健事業実施計画（データヘルス計画）</w:t>
                      </w:r>
                    </w:p>
                    <w:p w:rsidR="00F37801" w:rsidRPr="00921B79" w:rsidRDefault="00F37801" w:rsidP="00921B79">
                      <w:pPr>
                        <w:jc w:val="center"/>
                        <w:rPr>
                          <w:rFonts w:ascii="HG丸ｺﾞｼｯｸM-PRO" w:eastAsia="HG丸ｺﾞｼｯｸM-PRO" w:hAnsi="HG丸ｺﾞｼｯｸM-PRO"/>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4"/>
                          <w:szCs w:val="24"/>
                          <w14:textOutline w14:w="0" w14:cap="flat" w14:cmpd="sng" w14:algn="ctr">
                            <w14:noFill/>
                            <w14:prstDash w14:val="solid"/>
                            <w14:round/>
                          </w14:textOutline>
                        </w:rPr>
                        <w:t>第３期特定健康診査等実施計画</w:t>
                      </w:r>
                    </w:p>
                    <w:p w:rsidR="00F37801" w:rsidRPr="00B3178D" w:rsidRDefault="00F37801" w:rsidP="00921B79">
                      <w:pPr>
                        <w:jc w:val="center"/>
                        <w:rPr>
                          <w:rFonts w:ascii="HG丸ｺﾞｼｯｸM-PRO" w:eastAsia="HG丸ｺﾞｼｯｸM-PRO" w:hAnsi="HG丸ｺﾞｼｯｸM-PRO"/>
                          <w:color w:val="000000" w:themeColor="text1"/>
                          <w:kern w:val="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平成30</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年</w:t>
                      </w: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３</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月</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いなべ市</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市民部</w:t>
                      </w: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保険</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年金課</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〒511-0492</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いなべ市</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北勢町阿下喜2633番地</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ＴＥＬ</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0594-7</w:t>
                      </w:r>
                      <w:r>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２</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-3829</w:t>
                      </w:r>
                    </w:p>
                    <w:p w:rsidR="00F37801" w:rsidRPr="00BF6E84" w:rsidRDefault="00F37801" w:rsidP="00921B79">
                      <w:pPr>
                        <w:jc w:val="center"/>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pPr>
                      <w:r w:rsidRPr="00BF6E84">
                        <w:rPr>
                          <w:rFonts w:ascii="HG丸ｺﾞｼｯｸM-PRO" w:eastAsia="HG丸ｺﾞｼｯｸM-PRO" w:hAnsi="HG丸ｺﾞｼｯｸM-PRO" w:hint="eastAsia"/>
                          <w:color w:val="000000" w:themeColor="text1"/>
                          <w:kern w:val="0"/>
                          <w:sz w:val="22"/>
                          <w:szCs w:val="24"/>
                          <w14:textOutline w14:w="0" w14:cap="flat" w14:cmpd="sng" w14:algn="ctr">
                            <w14:noFill/>
                            <w14:prstDash w14:val="solid"/>
                            <w14:round/>
                          </w14:textOutline>
                        </w:rPr>
                        <w:t>ＦＡＸ</w:t>
                      </w:r>
                      <w:r w:rsidRPr="00BF6E84">
                        <w:rPr>
                          <w:rFonts w:ascii="HG丸ｺﾞｼｯｸM-PRO" w:eastAsia="HG丸ｺﾞｼｯｸM-PRO" w:hAnsi="HG丸ｺﾞｼｯｸM-PRO"/>
                          <w:color w:val="000000" w:themeColor="text1"/>
                          <w:kern w:val="0"/>
                          <w:sz w:val="22"/>
                          <w:szCs w:val="24"/>
                          <w14:textOutline w14:w="0" w14:cap="flat" w14:cmpd="sng" w14:algn="ctr">
                            <w14:noFill/>
                            <w14:prstDash w14:val="solid"/>
                            <w14:round/>
                          </w14:textOutline>
                        </w:rPr>
                        <w:t xml:space="preserve">　0594-72-3334</w:t>
                      </w:r>
                    </w:p>
                  </w:txbxContent>
                </v:textbox>
                <w10:wrap anchorx="margin"/>
              </v:rect>
            </w:pict>
          </mc:Fallback>
        </mc:AlternateContent>
      </w:r>
    </w:p>
    <w:sectPr w:rsidR="005C15A5" w:rsidRPr="00B93C66" w:rsidSect="00AA2A79">
      <w:footerReference w:type="default" r:id="rId63"/>
      <w:pgSz w:w="11906" w:h="16838" w:code="9"/>
      <w:pgMar w:top="1134" w:right="1418" w:bottom="1134" w:left="1418" w:header="680"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801" w:rsidRDefault="00F37801" w:rsidP="005D52F2">
      <w:r>
        <w:separator/>
      </w:r>
    </w:p>
  </w:endnote>
  <w:endnote w:type="continuationSeparator" w:id="0">
    <w:p w:rsidR="00F37801" w:rsidRDefault="00F37801" w:rsidP="005D5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10006FF" w:usb1="4000205B" w:usb2="00000010" w:usb3="00000000" w:csb0="000001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997730"/>
      <w:docPartObj>
        <w:docPartGallery w:val="Page Numbers (Bottom of Page)"/>
        <w:docPartUnique/>
      </w:docPartObj>
    </w:sdtPr>
    <w:sdtEndPr/>
    <w:sdtContent>
      <w:p w:rsidR="00F37801" w:rsidRDefault="00F37801">
        <w:pPr>
          <w:pStyle w:val="a9"/>
          <w:jc w:val="center"/>
        </w:pPr>
        <w:r>
          <w:fldChar w:fldCharType="begin"/>
        </w:r>
        <w:r>
          <w:instrText>PAGE   \* MERGEFORMAT</w:instrText>
        </w:r>
        <w:r>
          <w:fldChar w:fldCharType="separate"/>
        </w:r>
        <w:r w:rsidR="00055DD4" w:rsidRPr="00055DD4">
          <w:rPr>
            <w:noProof/>
            <w:lang w:val="ja-JP"/>
          </w:rPr>
          <w:t>47</w:t>
        </w:r>
        <w:r>
          <w:fldChar w:fldCharType="end"/>
        </w:r>
      </w:p>
    </w:sdtContent>
  </w:sdt>
  <w:p w:rsidR="00F37801" w:rsidRDefault="00F3780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01" w:rsidRDefault="00F37801">
    <w:pPr>
      <w:pStyle w:val="a9"/>
      <w:jc w:val="center"/>
    </w:pPr>
  </w:p>
  <w:p w:rsidR="00F37801" w:rsidRDefault="00F3780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801" w:rsidRDefault="00F37801" w:rsidP="005D52F2">
      <w:r>
        <w:separator/>
      </w:r>
    </w:p>
  </w:footnote>
  <w:footnote w:type="continuationSeparator" w:id="0">
    <w:p w:rsidR="00F37801" w:rsidRDefault="00F37801" w:rsidP="005D52F2">
      <w:r>
        <w:continuationSeparator/>
      </w:r>
    </w:p>
  </w:footnote>
  <w:footnote w:id="1">
    <w:p w:rsidR="00F37801" w:rsidRPr="00EA5CFC" w:rsidRDefault="00F37801" w:rsidP="00205D1F">
      <w:pPr>
        <w:pStyle w:val="ae"/>
        <w:rPr>
          <w:rFonts w:asciiTheme="majorEastAsia" w:eastAsiaTheme="majorEastAsia" w:hAnsiTheme="majorEastAsia"/>
          <w:sz w:val="18"/>
          <w:szCs w:val="18"/>
        </w:rPr>
      </w:pPr>
      <w:r w:rsidRPr="00EA5CFC">
        <w:rPr>
          <w:rStyle w:val="af0"/>
          <w:rFonts w:asciiTheme="majorEastAsia" w:eastAsiaTheme="majorEastAsia" w:hAnsiTheme="majorEastAsia"/>
          <w:sz w:val="18"/>
          <w:szCs w:val="18"/>
        </w:rPr>
        <w:footnoteRef/>
      </w:r>
      <w:r w:rsidRPr="00EA5CFC">
        <w:rPr>
          <w:rFonts w:asciiTheme="majorEastAsia" w:eastAsiaTheme="majorEastAsia" w:hAnsiTheme="majorEastAsia"/>
          <w:sz w:val="18"/>
          <w:szCs w:val="18"/>
        </w:rPr>
        <w:t xml:space="preserve"> </w:t>
      </w:r>
      <w:r w:rsidRPr="00EA5CFC">
        <w:rPr>
          <w:rFonts w:asciiTheme="majorEastAsia" w:eastAsiaTheme="majorEastAsia" w:hAnsiTheme="majorEastAsia" w:hint="eastAsia"/>
          <w:sz w:val="18"/>
          <w:szCs w:val="18"/>
        </w:rPr>
        <w:t>千人当たり受診率：レセプト数÷被保険者数×1000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01" w:rsidRPr="00285676" w:rsidRDefault="00F37801" w:rsidP="0028567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01" w:rsidRPr="00666117" w:rsidRDefault="00F37801" w:rsidP="0066611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01" w:rsidRPr="00285676" w:rsidRDefault="00F37801" w:rsidP="0028567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851E2"/>
    <w:multiLevelType w:val="hybridMultilevel"/>
    <w:tmpl w:val="948653C4"/>
    <w:lvl w:ilvl="0" w:tplc="0409000B">
      <w:start w:val="1"/>
      <w:numFmt w:val="bullet"/>
      <w:lvlText w:val=""/>
      <w:lvlJc w:val="left"/>
      <w:pPr>
        <w:ind w:left="1271" w:hanging="420"/>
      </w:pPr>
      <w:rPr>
        <w:rFonts w:ascii="Wingdings" w:hAnsi="Wingdings" w:hint="default"/>
      </w:rPr>
    </w:lvl>
    <w:lvl w:ilvl="1" w:tplc="04090001">
      <w:start w:val="1"/>
      <w:numFmt w:val="bullet"/>
      <w:lvlText w:val=""/>
      <w:lvlJc w:val="left"/>
      <w:pPr>
        <w:ind w:left="1691" w:hanging="420"/>
      </w:pPr>
      <w:rPr>
        <w:rFonts w:ascii="Wingdings" w:hAnsi="Wingdings" w:hint="default"/>
      </w:rPr>
    </w:lvl>
    <w:lvl w:ilvl="2" w:tplc="0409000F">
      <w:start w:val="1"/>
      <w:numFmt w:val="decimal"/>
      <w:lvlText w:val="%3."/>
      <w:lvlJc w:val="left"/>
      <w:pPr>
        <w:ind w:left="2051" w:hanging="360"/>
      </w:pPr>
      <w:rPr>
        <w:rFonts w:hint="default"/>
      </w:rPr>
    </w:lvl>
    <w:lvl w:ilvl="3" w:tplc="CCC07520">
      <w:start w:val="1"/>
      <w:numFmt w:val="decimalEnclosedCircle"/>
      <w:lvlText w:val="%4"/>
      <w:lvlJc w:val="left"/>
      <w:pPr>
        <w:ind w:left="2471" w:hanging="360"/>
      </w:pPr>
      <w:rPr>
        <w:rFonts w:hint="default"/>
      </w:rPr>
    </w:lvl>
    <w:lvl w:ilvl="4" w:tplc="F4CE4CDA">
      <w:numFmt w:val="bullet"/>
      <w:lvlText w:val="※"/>
      <w:lvlJc w:val="left"/>
      <w:pPr>
        <w:ind w:left="2891" w:hanging="360"/>
      </w:pPr>
      <w:rPr>
        <w:rFonts w:ascii="ＭＳ 明朝" w:eastAsia="ＭＳ 明朝" w:hAnsi="ＭＳ 明朝" w:cstheme="minorBidi" w:hint="eastAsia"/>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 w15:restartNumberingAfterBreak="0">
    <w:nsid w:val="0F3B769D"/>
    <w:multiLevelType w:val="hybridMultilevel"/>
    <w:tmpl w:val="B1E4F5BC"/>
    <w:lvl w:ilvl="0" w:tplc="8220A746">
      <w:start w:val="1"/>
      <w:numFmt w:val="bullet"/>
      <w:lvlText w:val="※"/>
      <w:lvlJc w:val="left"/>
      <w:pPr>
        <w:ind w:left="900" w:hanging="360"/>
      </w:pPr>
      <w:rPr>
        <w:rFonts w:ascii="ＭＳ ゴシック" w:eastAsia="ＭＳ ゴシック" w:hAnsi="ＭＳ ゴシック" w:cstheme="minorBidi"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2" w15:restartNumberingAfterBreak="0">
    <w:nsid w:val="21AD27B0"/>
    <w:multiLevelType w:val="hybridMultilevel"/>
    <w:tmpl w:val="C32ACF64"/>
    <w:lvl w:ilvl="0" w:tplc="406A8A1C">
      <w:start w:val="1"/>
      <w:numFmt w:val="decimalFullWidth"/>
      <w:lvlText w:val="（%1）"/>
      <w:lvlJc w:val="left"/>
      <w:pPr>
        <w:tabs>
          <w:tab w:val="num" w:pos="555"/>
        </w:tabs>
        <w:ind w:left="555" w:hanging="390"/>
      </w:pPr>
      <w:rPr>
        <w:rFonts w:hint="default"/>
      </w:rPr>
    </w:lvl>
    <w:lvl w:ilvl="1" w:tplc="04090017" w:tentative="1">
      <w:start w:val="1"/>
      <w:numFmt w:val="aiueoFullWidth"/>
      <w:lvlText w:val="(%2)"/>
      <w:lvlJc w:val="left"/>
      <w:pPr>
        <w:tabs>
          <w:tab w:val="num" w:pos="1005"/>
        </w:tabs>
        <w:ind w:left="1005" w:hanging="420"/>
      </w:pPr>
    </w:lvl>
    <w:lvl w:ilvl="2" w:tplc="04090011" w:tentative="1">
      <w:start w:val="1"/>
      <w:numFmt w:val="decimalEnclosedCircle"/>
      <w:lvlText w:val="%3"/>
      <w:lvlJc w:val="left"/>
      <w:pPr>
        <w:tabs>
          <w:tab w:val="num" w:pos="1425"/>
        </w:tabs>
        <w:ind w:left="1425" w:hanging="420"/>
      </w:pPr>
    </w:lvl>
    <w:lvl w:ilvl="3" w:tplc="0409000F" w:tentative="1">
      <w:start w:val="1"/>
      <w:numFmt w:val="decimal"/>
      <w:lvlText w:val="%4."/>
      <w:lvlJc w:val="left"/>
      <w:pPr>
        <w:tabs>
          <w:tab w:val="num" w:pos="1845"/>
        </w:tabs>
        <w:ind w:left="1845" w:hanging="420"/>
      </w:pPr>
    </w:lvl>
    <w:lvl w:ilvl="4" w:tplc="04090017" w:tentative="1">
      <w:start w:val="1"/>
      <w:numFmt w:val="aiueoFullWidth"/>
      <w:lvlText w:val="(%5)"/>
      <w:lvlJc w:val="left"/>
      <w:pPr>
        <w:tabs>
          <w:tab w:val="num" w:pos="2265"/>
        </w:tabs>
        <w:ind w:left="2265" w:hanging="420"/>
      </w:pPr>
    </w:lvl>
    <w:lvl w:ilvl="5" w:tplc="04090011" w:tentative="1">
      <w:start w:val="1"/>
      <w:numFmt w:val="decimalEnclosedCircle"/>
      <w:lvlText w:val="%6"/>
      <w:lvlJc w:val="left"/>
      <w:pPr>
        <w:tabs>
          <w:tab w:val="num" w:pos="2685"/>
        </w:tabs>
        <w:ind w:left="2685" w:hanging="420"/>
      </w:pPr>
    </w:lvl>
    <w:lvl w:ilvl="6" w:tplc="0409000F" w:tentative="1">
      <w:start w:val="1"/>
      <w:numFmt w:val="decimal"/>
      <w:lvlText w:val="%7."/>
      <w:lvlJc w:val="left"/>
      <w:pPr>
        <w:tabs>
          <w:tab w:val="num" w:pos="3105"/>
        </w:tabs>
        <w:ind w:left="3105" w:hanging="420"/>
      </w:pPr>
    </w:lvl>
    <w:lvl w:ilvl="7" w:tplc="04090017" w:tentative="1">
      <w:start w:val="1"/>
      <w:numFmt w:val="aiueoFullWidth"/>
      <w:lvlText w:val="(%8)"/>
      <w:lvlJc w:val="left"/>
      <w:pPr>
        <w:tabs>
          <w:tab w:val="num" w:pos="3525"/>
        </w:tabs>
        <w:ind w:left="3525" w:hanging="420"/>
      </w:pPr>
    </w:lvl>
    <w:lvl w:ilvl="8" w:tplc="04090011" w:tentative="1">
      <w:start w:val="1"/>
      <w:numFmt w:val="decimalEnclosedCircle"/>
      <w:lvlText w:val="%9"/>
      <w:lvlJc w:val="left"/>
      <w:pPr>
        <w:tabs>
          <w:tab w:val="num" w:pos="3945"/>
        </w:tabs>
        <w:ind w:left="3945" w:hanging="420"/>
      </w:pPr>
    </w:lvl>
  </w:abstractNum>
  <w:abstractNum w:abstractNumId="3" w15:restartNumberingAfterBreak="0">
    <w:nsid w:val="22461CA4"/>
    <w:multiLevelType w:val="hybridMultilevel"/>
    <w:tmpl w:val="148EF264"/>
    <w:lvl w:ilvl="0" w:tplc="04090011">
      <w:start w:val="1"/>
      <w:numFmt w:val="decimalEnclosedCircle"/>
      <w:lvlText w:val="%1"/>
      <w:lvlJc w:val="left"/>
      <w:pPr>
        <w:ind w:left="1271" w:hanging="420"/>
      </w:pPr>
      <w:rPr>
        <w:rFonts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4" w15:restartNumberingAfterBreak="0">
    <w:nsid w:val="2A9A04E3"/>
    <w:multiLevelType w:val="hybridMultilevel"/>
    <w:tmpl w:val="6B82F4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DBA7056"/>
    <w:multiLevelType w:val="hybridMultilevel"/>
    <w:tmpl w:val="132E42A4"/>
    <w:lvl w:ilvl="0" w:tplc="362CADC0">
      <w:numFmt w:val="bullet"/>
      <w:lvlText w:val="○"/>
      <w:lvlJc w:val="left"/>
      <w:pPr>
        <w:ind w:left="371" w:hanging="360"/>
      </w:pPr>
      <w:rPr>
        <w:rFonts w:ascii="ＭＳ ゴシック" w:eastAsia="ＭＳ ゴシック" w:hAnsi="ＭＳ ゴシック" w:cstheme="minorBidi" w:hint="eastAsia"/>
      </w:rPr>
    </w:lvl>
    <w:lvl w:ilvl="1" w:tplc="0409000B" w:tentative="1">
      <w:start w:val="1"/>
      <w:numFmt w:val="bullet"/>
      <w:lvlText w:val=""/>
      <w:lvlJc w:val="left"/>
      <w:pPr>
        <w:ind w:left="851" w:hanging="420"/>
      </w:pPr>
      <w:rPr>
        <w:rFonts w:ascii="Wingdings" w:hAnsi="Wingdings" w:hint="default"/>
      </w:rPr>
    </w:lvl>
    <w:lvl w:ilvl="2" w:tplc="0409000D" w:tentative="1">
      <w:start w:val="1"/>
      <w:numFmt w:val="bullet"/>
      <w:lvlText w:val=""/>
      <w:lvlJc w:val="left"/>
      <w:pPr>
        <w:ind w:left="1271" w:hanging="420"/>
      </w:pPr>
      <w:rPr>
        <w:rFonts w:ascii="Wingdings" w:hAnsi="Wingdings" w:hint="default"/>
      </w:rPr>
    </w:lvl>
    <w:lvl w:ilvl="3" w:tplc="04090001" w:tentative="1">
      <w:start w:val="1"/>
      <w:numFmt w:val="bullet"/>
      <w:lvlText w:val=""/>
      <w:lvlJc w:val="left"/>
      <w:pPr>
        <w:ind w:left="1691" w:hanging="420"/>
      </w:pPr>
      <w:rPr>
        <w:rFonts w:ascii="Wingdings" w:hAnsi="Wingdings" w:hint="default"/>
      </w:rPr>
    </w:lvl>
    <w:lvl w:ilvl="4" w:tplc="0409000B" w:tentative="1">
      <w:start w:val="1"/>
      <w:numFmt w:val="bullet"/>
      <w:lvlText w:val=""/>
      <w:lvlJc w:val="left"/>
      <w:pPr>
        <w:ind w:left="2111" w:hanging="420"/>
      </w:pPr>
      <w:rPr>
        <w:rFonts w:ascii="Wingdings" w:hAnsi="Wingdings" w:hint="default"/>
      </w:rPr>
    </w:lvl>
    <w:lvl w:ilvl="5" w:tplc="0409000D" w:tentative="1">
      <w:start w:val="1"/>
      <w:numFmt w:val="bullet"/>
      <w:lvlText w:val=""/>
      <w:lvlJc w:val="left"/>
      <w:pPr>
        <w:ind w:left="2531" w:hanging="420"/>
      </w:pPr>
      <w:rPr>
        <w:rFonts w:ascii="Wingdings" w:hAnsi="Wingdings" w:hint="default"/>
      </w:rPr>
    </w:lvl>
    <w:lvl w:ilvl="6" w:tplc="04090001" w:tentative="1">
      <w:start w:val="1"/>
      <w:numFmt w:val="bullet"/>
      <w:lvlText w:val=""/>
      <w:lvlJc w:val="left"/>
      <w:pPr>
        <w:ind w:left="2951" w:hanging="420"/>
      </w:pPr>
      <w:rPr>
        <w:rFonts w:ascii="Wingdings" w:hAnsi="Wingdings" w:hint="default"/>
      </w:rPr>
    </w:lvl>
    <w:lvl w:ilvl="7" w:tplc="0409000B" w:tentative="1">
      <w:start w:val="1"/>
      <w:numFmt w:val="bullet"/>
      <w:lvlText w:val=""/>
      <w:lvlJc w:val="left"/>
      <w:pPr>
        <w:ind w:left="3371" w:hanging="420"/>
      </w:pPr>
      <w:rPr>
        <w:rFonts w:ascii="Wingdings" w:hAnsi="Wingdings" w:hint="default"/>
      </w:rPr>
    </w:lvl>
    <w:lvl w:ilvl="8" w:tplc="0409000D" w:tentative="1">
      <w:start w:val="1"/>
      <w:numFmt w:val="bullet"/>
      <w:lvlText w:val=""/>
      <w:lvlJc w:val="left"/>
      <w:pPr>
        <w:ind w:left="3791" w:hanging="420"/>
      </w:pPr>
      <w:rPr>
        <w:rFonts w:ascii="Wingdings" w:hAnsi="Wingdings" w:hint="default"/>
      </w:rPr>
    </w:lvl>
  </w:abstractNum>
  <w:abstractNum w:abstractNumId="6" w15:restartNumberingAfterBreak="0">
    <w:nsid w:val="33B311E7"/>
    <w:multiLevelType w:val="hybridMultilevel"/>
    <w:tmpl w:val="449A304A"/>
    <w:lvl w:ilvl="0" w:tplc="E52A112C">
      <w:start w:val="1"/>
      <w:numFmt w:val="decimalEnclosedCircle"/>
      <w:lvlText w:val="%1"/>
      <w:lvlJc w:val="left"/>
      <w:pPr>
        <w:tabs>
          <w:tab w:val="num" w:pos="1021"/>
        </w:tabs>
        <w:ind w:left="1021" w:hanging="360"/>
      </w:pPr>
      <w:rPr>
        <w:rFonts w:hint="default"/>
      </w:rPr>
    </w:lvl>
    <w:lvl w:ilvl="1" w:tplc="04090017" w:tentative="1">
      <w:start w:val="1"/>
      <w:numFmt w:val="aiueoFullWidth"/>
      <w:lvlText w:val="(%2)"/>
      <w:lvlJc w:val="left"/>
      <w:pPr>
        <w:tabs>
          <w:tab w:val="num" w:pos="1501"/>
        </w:tabs>
        <w:ind w:left="1501" w:hanging="420"/>
      </w:pPr>
    </w:lvl>
    <w:lvl w:ilvl="2" w:tplc="04090011" w:tentative="1">
      <w:start w:val="1"/>
      <w:numFmt w:val="decimalEnclosedCircle"/>
      <w:lvlText w:val="%3"/>
      <w:lvlJc w:val="left"/>
      <w:pPr>
        <w:tabs>
          <w:tab w:val="num" w:pos="1921"/>
        </w:tabs>
        <w:ind w:left="1921" w:hanging="420"/>
      </w:pPr>
    </w:lvl>
    <w:lvl w:ilvl="3" w:tplc="0409000F" w:tentative="1">
      <w:start w:val="1"/>
      <w:numFmt w:val="decimal"/>
      <w:lvlText w:val="%4."/>
      <w:lvlJc w:val="left"/>
      <w:pPr>
        <w:tabs>
          <w:tab w:val="num" w:pos="2341"/>
        </w:tabs>
        <w:ind w:left="2341" w:hanging="420"/>
      </w:pPr>
    </w:lvl>
    <w:lvl w:ilvl="4" w:tplc="04090017" w:tentative="1">
      <w:start w:val="1"/>
      <w:numFmt w:val="aiueoFullWidth"/>
      <w:lvlText w:val="(%5)"/>
      <w:lvlJc w:val="left"/>
      <w:pPr>
        <w:tabs>
          <w:tab w:val="num" w:pos="2761"/>
        </w:tabs>
        <w:ind w:left="2761" w:hanging="420"/>
      </w:pPr>
    </w:lvl>
    <w:lvl w:ilvl="5" w:tplc="04090011" w:tentative="1">
      <w:start w:val="1"/>
      <w:numFmt w:val="decimalEnclosedCircle"/>
      <w:lvlText w:val="%6"/>
      <w:lvlJc w:val="left"/>
      <w:pPr>
        <w:tabs>
          <w:tab w:val="num" w:pos="3181"/>
        </w:tabs>
        <w:ind w:left="3181" w:hanging="420"/>
      </w:pPr>
    </w:lvl>
    <w:lvl w:ilvl="6" w:tplc="0409000F" w:tentative="1">
      <w:start w:val="1"/>
      <w:numFmt w:val="decimal"/>
      <w:lvlText w:val="%7."/>
      <w:lvlJc w:val="left"/>
      <w:pPr>
        <w:tabs>
          <w:tab w:val="num" w:pos="3601"/>
        </w:tabs>
        <w:ind w:left="3601" w:hanging="420"/>
      </w:pPr>
    </w:lvl>
    <w:lvl w:ilvl="7" w:tplc="04090017" w:tentative="1">
      <w:start w:val="1"/>
      <w:numFmt w:val="aiueoFullWidth"/>
      <w:lvlText w:val="(%8)"/>
      <w:lvlJc w:val="left"/>
      <w:pPr>
        <w:tabs>
          <w:tab w:val="num" w:pos="4021"/>
        </w:tabs>
        <w:ind w:left="4021" w:hanging="420"/>
      </w:pPr>
    </w:lvl>
    <w:lvl w:ilvl="8" w:tplc="04090011" w:tentative="1">
      <w:start w:val="1"/>
      <w:numFmt w:val="decimalEnclosedCircle"/>
      <w:lvlText w:val="%9"/>
      <w:lvlJc w:val="left"/>
      <w:pPr>
        <w:tabs>
          <w:tab w:val="num" w:pos="4441"/>
        </w:tabs>
        <w:ind w:left="4441" w:hanging="420"/>
      </w:pPr>
    </w:lvl>
  </w:abstractNum>
  <w:abstractNum w:abstractNumId="7" w15:restartNumberingAfterBreak="0">
    <w:nsid w:val="56802BCF"/>
    <w:multiLevelType w:val="hybridMultilevel"/>
    <w:tmpl w:val="D71037F2"/>
    <w:lvl w:ilvl="0" w:tplc="0409000F">
      <w:start w:val="1"/>
      <w:numFmt w:val="decimal"/>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8" w15:restartNumberingAfterBreak="0">
    <w:nsid w:val="6F5F6AD8"/>
    <w:multiLevelType w:val="hybridMultilevel"/>
    <w:tmpl w:val="B594895A"/>
    <w:lvl w:ilvl="0" w:tplc="E89E740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5533B7A"/>
    <w:multiLevelType w:val="hybridMultilevel"/>
    <w:tmpl w:val="8514F73C"/>
    <w:lvl w:ilvl="0" w:tplc="56242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5"/>
  </w:num>
  <w:num w:numId="3">
    <w:abstractNumId w:val="8"/>
  </w:num>
  <w:num w:numId="4">
    <w:abstractNumId w:val="7"/>
  </w:num>
  <w:num w:numId="5">
    <w:abstractNumId w:val="0"/>
  </w:num>
  <w:num w:numId="6">
    <w:abstractNumId w:val="3"/>
  </w:num>
  <w:num w:numId="7">
    <w:abstractNumId w:val="4"/>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colormru v:ext="edit" colors="#6b853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3D1"/>
    <w:rsid w:val="000022F5"/>
    <w:rsid w:val="00002F64"/>
    <w:rsid w:val="00003808"/>
    <w:rsid w:val="00003A4B"/>
    <w:rsid w:val="000055EC"/>
    <w:rsid w:val="000057F7"/>
    <w:rsid w:val="00005BD6"/>
    <w:rsid w:val="00005BDD"/>
    <w:rsid w:val="000060F9"/>
    <w:rsid w:val="00006264"/>
    <w:rsid w:val="00010155"/>
    <w:rsid w:val="00010DCC"/>
    <w:rsid w:val="000156FA"/>
    <w:rsid w:val="000157FB"/>
    <w:rsid w:val="00020622"/>
    <w:rsid w:val="00020CD2"/>
    <w:rsid w:val="00021E05"/>
    <w:rsid w:val="0002306C"/>
    <w:rsid w:val="00025E7C"/>
    <w:rsid w:val="00026BB9"/>
    <w:rsid w:val="00031FB7"/>
    <w:rsid w:val="000341FA"/>
    <w:rsid w:val="000349B6"/>
    <w:rsid w:val="00034A26"/>
    <w:rsid w:val="00034FF9"/>
    <w:rsid w:val="0003555C"/>
    <w:rsid w:val="00037D7C"/>
    <w:rsid w:val="00042387"/>
    <w:rsid w:val="000432DA"/>
    <w:rsid w:val="00045363"/>
    <w:rsid w:val="0004686F"/>
    <w:rsid w:val="00047F96"/>
    <w:rsid w:val="0005275F"/>
    <w:rsid w:val="00053C83"/>
    <w:rsid w:val="00055663"/>
    <w:rsid w:val="00055DD4"/>
    <w:rsid w:val="00056A36"/>
    <w:rsid w:val="000604D0"/>
    <w:rsid w:val="000607A8"/>
    <w:rsid w:val="000621AA"/>
    <w:rsid w:val="00066AFC"/>
    <w:rsid w:val="00066B3E"/>
    <w:rsid w:val="000717C9"/>
    <w:rsid w:val="00074633"/>
    <w:rsid w:val="00074CA7"/>
    <w:rsid w:val="00075CC4"/>
    <w:rsid w:val="000830DE"/>
    <w:rsid w:val="00086430"/>
    <w:rsid w:val="00086CAC"/>
    <w:rsid w:val="00090F59"/>
    <w:rsid w:val="000922D7"/>
    <w:rsid w:val="000A06B3"/>
    <w:rsid w:val="000A0985"/>
    <w:rsid w:val="000A1A6B"/>
    <w:rsid w:val="000A224B"/>
    <w:rsid w:val="000A2D75"/>
    <w:rsid w:val="000A5D0C"/>
    <w:rsid w:val="000B0BE1"/>
    <w:rsid w:val="000B138F"/>
    <w:rsid w:val="000B2D10"/>
    <w:rsid w:val="000B3C0F"/>
    <w:rsid w:val="000B49AE"/>
    <w:rsid w:val="000B4CFA"/>
    <w:rsid w:val="000B564D"/>
    <w:rsid w:val="000B6358"/>
    <w:rsid w:val="000B6B5C"/>
    <w:rsid w:val="000B7630"/>
    <w:rsid w:val="000C0EC6"/>
    <w:rsid w:val="000C3425"/>
    <w:rsid w:val="000C39E3"/>
    <w:rsid w:val="000C40A5"/>
    <w:rsid w:val="000C43DD"/>
    <w:rsid w:val="000C566F"/>
    <w:rsid w:val="000C6ACB"/>
    <w:rsid w:val="000D0AF3"/>
    <w:rsid w:val="000D35FD"/>
    <w:rsid w:val="000D6867"/>
    <w:rsid w:val="000F405C"/>
    <w:rsid w:val="000F4360"/>
    <w:rsid w:val="000F606A"/>
    <w:rsid w:val="000F72B8"/>
    <w:rsid w:val="000F77D0"/>
    <w:rsid w:val="000F7A16"/>
    <w:rsid w:val="0010017E"/>
    <w:rsid w:val="00101698"/>
    <w:rsid w:val="001035DF"/>
    <w:rsid w:val="00103E84"/>
    <w:rsid w:val="00104E48"/>
    <w:rsid w:val="00105038"/>
    <w:rsid w:val="0010577A"/>
    <w:rsid w:val="00107625"/>
    <w:rsid w:val="0011563A"/>
    <w:rsid w:val="00117613"/>
    <w:rsid w:val="0011788C"/>
    <w:rsid w:val="001219FF"/>
    <w:rsid w:val="0012560F"/>
    <w:rsid w:val="00126622"/>
    <w:rsid w:val="00127306"/>
    <w:rsid w:val="00130348"/>
    <w:rsid w:val="0013090C"/>
    <w:rsid w:val="00130951"/>
    <w:rsid w:val="0013154E"/>
    <w:rsid w:val="001361F7"/>
    <w:rsid w:val="00136531"/>
    <w:rsid w:val="00140776"/>
    <w:rsid w:val="00141A4D"/>
    <w:rsid w:val="001433AC"/>
    <w:rsid w:val="00143E76"/>
    <w:rsid w:val="00146A80"/>
    <w:rsid w:val="00150469"/>
    <w:rsid w:val="00152268"/>
    <w:rsid w:val="00152C04"/>
    <w:rsid w:val="001545C6"/>
    <w:rsid w:val="0015479C"/>
    <w:rsid w:val="00156B44"/>
    <w:rsid w:val="00163A06"/>
    <w:rsid w:val="00163BB9"/>
    <w:rsid w:val="00166A23"/>
    <w:rsid w:val="00172189"/>
    <w:rsid w:val="00172C75"/>
    <w:rsid w:val="00173BB0"/>
    <w:rsid w:val="0017615D"/>
    <w:rsid w:val="001831AE"/>
    <w:rsid w:val="0018359C"/>
    <w:rsid w:val="00183A55"/>
    <w:rsid w:val="001842B4"/>
    <w:rsid w:val="001850CE"/>
    <w:rsid w:val="00186FF4"/>
    <w:rsid w:val="00187B5D"/>
    <w:rsid w:val="00187CAE"/>
    <w:rsid w:val="00190A76"/>
    <w:rsid w:val="00192823"/>
    <w:rsid w:val="00192C04"/>
    <w:rsid w:val="001930B4"/>
    <w:rsid w:val="0019357C"/>
    <w:rsid w:val="00194A6D"/>
    <w:rsid w:val="0019514F"/>
    <w:rsid w:val="0019751F"/>
    <w:rsid w:val="00197E29"/>
    <w:rsid w:val="001A0D6C"/>
    <w:rsid w:val="001A1824"/>
    <w:rsid w:val="001A5DFD"/>
    <w:rsid w:val="001A6336"/>
    <w:rsid w:val="001A69AF"/>
    <w:rsid w:val="001A6E79"/>
    <w:rsid w:val="001B1908"/>
    <w:rsid w:val="001B4472"/>
    <w:rsid w:val="001B4D7D"/>
    <w:rsid w:val="001C44A1"/>
    <w:rsid w:val="001C47D5"/>
    <w:rsid w:val="001D16BA"/>
    <w:rsid w:val="001D7268"/>
    <w:rsid w:val="001E0097"/>
    <w:rsid w:val="001E0B37"/>
    <w:rsid w:val="001E16F0"/>
    <w:rsid w:val="001E2E2D"/>
    <w:rsid w:val="001E423F"/>
    <w:rsid w:val="001F0AF7"/>
    <w:rsid w:val="001F1809"/>
    <w:rsid w:val="001F2212"/>
    <w:rsid w:val="001F408A"/>
    <w:rsid w:val="002015F0"/>
    <w:rsid w:val="00202C42"/>
    <w:rsid w:val="00203F99"/>
    <w:rsid w:val="00205D1F"/>
    <w:rsid w:val="002067C7"/>
    <w:rsid w:val="00207329"/>
    <w:rsid w:val="00210477"/>
    <w:rsid w:val="0021096E"/>
    <w:rsid w:val="002115F1"/>
    <w:rsid w:val="00215CFF"/>
    <w:rsid w:val="00220B2A"/>
    <w:rsid w:val="00222385"/>
    <w:rsid w:val="002225C0"/>
    <w:rsid w:val="002229E9"/>
    <w:rsid w:val="00223B36"/>
    <w:rsid w:val="0022501E"/>
    <w:rsid w:val="002253AF"/>
    <w:rsid w:val="00226CDF"/>
    <w:rsid w:val="002343E6"/>
    <w:rsid w:val="00234A40"/>
    <w:rsid w:val="002353EE"/>
    <w:rsid w:val="00236675"/>
    <w:rsid w:val="00240CDF"/>
    <w:rsid w:val="00241F73"/>
    <w:rsid w:val="00244E6A"/>
    <w:rsid w:val="002459FD"/>
    <w:rsid w:val="00246727"/>
    <w:rsid w:val="0024760E"/>
    <w:rsid w:val="002519EA"/>
    <w:rsid w:val="00253165"/>
    <w:rsid w:val="00253BF1"/>
    <w:rsid w:val="00255499"/>
    <w:rsid w:val="002560C1"/>
    <w:rsid w:val="002576E8"/>
    <w:rsid w:val="00257B53"/>
    <w:rsid w:val="00260995"/>
    <w:rsid w:val="00263AF0"/>
    <w:rsid w:val="002650D1"/>
    <w:rsid w:val="002677E8"/>
    <w:rsid w:val="00270933"/>
    <w:rsid w:val="002709D8"/>
    <w:rsid w:val="00270D06"/>
    <w:rsid w:val="00272197"/>
    <w:rsid w:val="00274410"/>
    <w:rsid w:val="00282888"/>
    <w:rsid w:val="0028341C"/>
    <w:rsid w:val="00285676"/>
    <w:rsid w:val="00286221"/>
    <w:rsid w:val="00286D35"/>
    <w:rsid w:val="00287F3C"/>
    <w:rsid w:val="00290FC5"/>
    <w:rsid w:val="0029150A"/>
    <w:rsid w:val="002A29C6"/>
    <w:rsid w:val="002A351E"/>
    <w:rsid w:val="002A392D"/>
    <w:rsid w:val="002A52D3"/>
    <w:rsid w:val="002B42ED"/>
    <w:rsid w:val="002B4DE2"/>
    <w:rsid w:val="002B4E34"/>
    <w:rsid w:val="002B6E42"/>
    <w:rsid w:val="002B7088"/>
    <w:rsid w:val="002C1042"/>
    <w:rsid w:val="002C1C99"/>
    <w:rsid w:val="002C3C8F"/>
    <w:rsid w:val="002C5B49"/>
    <w:rsid w:val="002C6B53"/>
    <w:rsid w:val="002C78D1"/>
    <w:rsid w:val="002D0B58"/>
    <w:rsid w:val="002D1EA6"/>
    <w:rsid w:val="002D28FA"/>
    <w:rsid w:val="002D3915"/>
    <w:rsid w:val="002D71F5"/>
    <w:rsid w:val="002E123F"/>
    <w:rsid w:val="002E3AE5"/>
    <w:rsid w:val="002E3C08"/>
    <w:rsid w:val="002E524E"/>
    <w:rsid w:val="002E5389"/>
    <w:rsid w:val="002E6C30"/>
    <w:rsid w:val="002F045F"/>
    <w:rsid w:val="002F2CD1"/>
    <w:rsid w:val="002F2EC2"/>
    <w:rsid w:val="002F37E7"/>
    <w:rsid w:val="002F3971"/>
    <w:rsid w:val="002F565B"/>
    <w:rsid w:val="0030179A"/>
    <w:rsid w:val="00304218"/>
    <w:rsid w:val="0030449B"/>
    <w:rsid w:val="00304859"/>
    <w:rsid w:val="00305A21"/>
    <w:rsid w:val="00306586"/>
    <w:rsid w:val="00307793"/>
    <w:rsid w:val="00310E70"/>
    <w:rsid w:val="0031101F"/>
    <w:rsid w:val="00311BA6"/>
    <w:rsid w:val="003132EB"/>
    <w:rsid w:val="00314B37"/>
    <w:rsid w:val="00314E99"/>
    <w:rsid w:val="00321AE4"/>
    <w:rsid w:val="00321C53"/>
    <w:rsid w:val="00323BD5"/>
    <w:rsid w:val="00325DF4"/>
    <w:rsid w:val="00327719"/>
    <w:rsid w:val="00330964"/>
    <w:rsid w:val="00331476"/>
    <w:rsid w:val="003339D9"/>
    <w:rsid w:val="00334F00"/>
    <w:rsid w:val="003371AB"/>
    <w:rsid w:val="00340ED1"/>
    <w:rsid w:val="00344120"/>
    <w:rsid w:val="003479CA"/>
    <w:rsid w:val="00352020"/>
    <w:rsid w:val="003536ED"/>
    <w:rsid w:val="00354877"/>
    <w:rsid w:val="0035526E"/>
    <w:rsid w:val="003608E2"/>
    <w:rsid w:val="00361B66"/>
    <w:rsid w:val="00362878"/>
    <w:rsid w:val="00363DF6"/>
    <w:rsid w:val="003676CD"/>
    <w:rsid w:val="0037100F"/>
    <w:rsid w:val="00371B3B"/>
    <w:rsid w:val="00374164"/>
    <w:rsid w:val="00377758"/>
    <w:rsid w:val="00380A9B"/>
    <w:rsid w:val="00380CD0"/>
    <w:rsid w:val="00382C06"/>
    <w:rsid w:val="003835E7"/>
    <w:rsid w:val="003859EF"/>
    <w:rsid w:val="00386D45"/>
    <w:rsid w:val="0038794D"/>
    <w:rsid w:val="00387970"/>
    <w:rsid w:val="0039040C"/>
    <w:rsid w:val="00391CCE"/>
    <w:rsid w:val="00392980"/>
    <w:rsid w:val="003963B5"/>
    <w:rsid w:val="003A2A93"/>
    <w:rsid w:val="003B2110"/>
    <w:rsid w:val="003B3AD7"/>
    <w:rsid w:val="003C17AD"/>
    <w:rsid w:val="003C27CC"/>
    <w:rsid w:val="003C3C98"/>
    <w:rsid w:val="003C40D7"/>
    <w:rsid w:val="003C763A"/>
    <w:rsid w:val="003D1D43"/>
    <w:rsid w:val="003D4F47"/>
    <w:rsid w:val="003D7D04"/>
    <w:rsid w:val="003E0658"/>
    <w:rsid w:val="003E073A"/>
    <w:rsid w:val="003E3E08"/>
    <w:rsid w:val="003E4C2D"/>
    <w:rsid w:val="003E50A3"/>
    <w:rsid w:val="003E598B"/>
    <w:rsid w:val="003E6E3E"/>
    <w:rsid w:val="003F1193"/>
    <w:rsid w:val="003F19B4"/>
    <w:rsid w:val="003F1A17"/>
    <w:rsid w:val="003F4777"/>
    <w:rsid w:val="003F6B5F"/>
    <w:rsid w:val="003F724D"/>
    <w:rsid w:val="0040154D"/>
    <w:rsid w:val="00404C14"/>
    <w:rsid w:val="00406C2E"/>
    <w:rsid w:val="00410F55"/>
    <w:rsid w:val="004245EC"/>
    <w:rsid w:val="00425F0F"/>
    <w:rsid w:val="00425FCA"/>
    <w:rsid w:val="00426D62"/>
    <w:rsid w:val="004272C4"/>
    <w:rsid w:val="0043139E"/>
    <w:rsid w:val="00433BE0"/>
    <w:rsid w:val="00433FCC"/>
    <w:rsid w:val="00444222"/>
    <w:rsid w:val="00445575"/>
    <w:rsid w:val="00446406"/>
    <w:rsid w:val="00451CDF"/>
    <w:rsid w:val="0045477B"/>
    <w:rsid w:val="00461CDF"/>
    <w:rsid w:val="00464611"/>
    <w:rsid w:val="0046697D"/>
    <w:rsid w:val="00467B04"/>
    <w:rsid w:val="00470FD4"/>
    <w:rsid w:val="004760B2"/>
    <w:rsid w:val="00476930"/>
    <w:rsid w:val="0048163D"/>
    <w:rsid w:val="00485950"/>
    <w:rsid w:val="00485E69"/>
    <w:rsid w:val="00486CF9"/>
    <w:rsid w:val="00487A74"/>
    <w:rsid w:val="00490921"/>
    <w:rsid w:val="00492980"/>
    <w:rsid w:val="00493C80"/>
    <w:rsid w:val="00493E84"/>
    <w:rsid w:val="00497AE1"/>
    <w:rsid w:val="004A00B6"/>
    <w:rsid w:val="004A45EE"/>
    <w:rsid w:val="004B1393"/>
    <w:rsid w:val="004B3B3D"/>
    <w:rsid w:val="004B62E2"/>
    <w:rsid w:val="004B7F58"/>
    <w:rsid w:val="004C1E98"/>
    <w:rsid w:val="004C35C5"/>
    <w:rsid w:val="004C6713"/>
    <w:rsid w:val="004D15D1"/>
    <w:rsid w:val="004D181B"/>
    <w:rsid w:val="004D3BA5"/>
    <w:rsid w:val="004D4BE8"/>
    <w:rsid w:val="004D6508"/>
    <w:rsid w:val="004D666C"/>
    <w:rsid w:val="004D76BA"/>
    <w:rsid w:val="004E2F7E"/>
    <w:rsid w:val="004E40F9"/>
    <w:rsid w:val="004E4D3E"/>
    <w:rsid w:val="004E6293"/>
    <w:rsid w:val="004E732A"/>
    <w:rsid w:val="004F0120"/>
    <w:rsid w:val="004F0CB0"/>
    <w:rsid w:val="004F2A95"/>
    <w:rsid w:val="004F3AC9"/>
    <w:rsid w:val="004F56C7"/>
    <w:rsid w:val="00500C3A"/>
    <w:rsid w:val="0050122E"/>
    <w:rsid w:val="0050149D"/>
    <w:rsid w:val="00504815"/>
    <w:rsid w:val="0051082A"/>
    <w:rsid w:val="00511CD5"/>
    <w:rsid w:val="00512B0F"/>
    <w:rsid w:val="00512DD7"/>
    <w:rsid w:val="00514F01"/>
    <w:rsid w:val="00516C56"/>
    <w:rsid w:val="005205FA"/>
    <w:rsid w:val="00520ED4"/>
    <w:rsid w:val="00521D4E"/>
    <w:rsid w:val="00525786"/>
    <w:rsid w:val="00530DA7"/>
    <w:rsid w:val="00533F0A"/>
    <w:rsid w:val="00536182"/>
    <w:rsid w:val="005376AB"/>
    <w:rsid w:val="00537D6B"/>
    <w:rsid w:val="00541F53"/>
    <w:rsid w:val="00543887"/>
    <w:rsid w:val="005459F5"/>
    <w:rsid w:val="00547273"/>
    <w:rsid w:val="005475E9"/>
    <w:rsid w:val="005506EE"/>
    <w:rsid w:val="00551B85"/>
    <w:rsid w:val="00555F54"/>
    <w:rsid w:val="00560041"/>
    <w:rsid w:val="00561237"/>
    <w:rsid w:val="00565D77"/>
    <w:rsid w:val="005666FD"/>
    <w:rsid w:val="00567898"/>
    <w:rsid w:val="00571A0A"/>
    <w:rsid w:val="0057232B"/>
    <w:rsid w:val="00572519"/>
    <w:rsid w:val="005726DD"/>
    <w:rsid w:val="00573741"/>
    <w:rsid w:val="005750A7"/>
    <w:rsid w:val="00582317"/>
    <w:rsid w:val="0058382C"/>
    <w:rsid w:val="005838FB"/>
    <w:rsid w:val="005869CF"/>
    <w:rsid w:val="00586BEF"/>
    <w:rsid w:val="00590BD6"/>
    <w:rsid w:val="00592453"/>
    <w:rsid w:val="005934A1"/>
    <w:rsid w:val="005942DD"/>
    <w:rsid w:val="005974D8"/>
    <w:rsid w:val="00597B75"/>
    <w:rsid w:val="005A092F"/>
    <w:rsid w:val="005A0DD1"/>
    <w:rsid w:val="005A239C"/>
    <w:rsid w:val="005A6B4D"/>
    <w:rsid w:val="005A75A4"/>
    <w:rsid w:val="005B1F34"/>
    <w:rsid w:val="005B2910"/>
    <w:rsid w:val="005B5147"/>
    <w:rsid w:val="005B5363"/>
    <w:rsid w:val="005B6F2A"/>
    <w:rsid w:val="005B7811"/>
    <w:rsid w:val="005B7D9D"/>
    <w:rsid w:val="005C09E2"/>
    <w:rsid w:val="005C15A5"/>
    <w:rsid w:val="005C2AE8"/>
    <w:rsid w:val="005C3502"/>
    <w:rsid w:val="005C3BF3"/>
    <w:rsid w:val="005C4EA9"/>
    <w:rsid w:val="005D1361"/>
    <w:rsid w:val="005D23EA"/>
    <w:rsid w:val="005D52F2"/>
    <w:rsid w:val="005D6424"/>
    <w:rsid w:val="005D7854"/>
    <w:rsid w:val="005E0598"/>
    <w:rsid w:val="005E0726"/>
    <w:rsid w:val="005E3A13"/>
    <w:rsid w:val="005E4DF2"/>
    <w:rsid w:val="005E50CF"/>
    <w:rsid w:val="005E6E49"/>
    <w:rsid w:val="005F0B29"/>
    <w:rsid w:val="005F1A0C"/>
    <w:rsid w:val="005F2BB4"/>
    <w:rsid w:val="005F3A43"/>
    <w:rsid w:val="005F49A2"/>
    <w:rsid w:val="005F4F07"/>
    <w:rsid w:val="006000C1"/>
    <w:rsid w:val="00611F39"/>
    <w:rsid w:val="00612C73"/>
    <w:rsid w:val="006219F9"/>
    <w:rsid w:val="00624441"/>
    <w:rsid w:val="0062455B"/>
    <w:rsid w:val="00624BE0"/>
    <w:rsid w:val="00624C3F"/>
    <w:rsid w:val="00625635"/>
    <w:rsid w:val="0062675C"/>
    <w:rsid w:val="00630B8B"/>
    <w:rsid w:val="006329DA"/>
    <w:rsid w:val="00640772"/>
    <w:rsid w:val="006416DD"/>
    <w:rsid w:val="00641F91"/>
    <w:rsid w:val="00650A76"/>
    <w:rsid w:val="006511E0"/>
    <w:rsid w:val="0065558A"/>
    <w:rsid w:val="00660EE4"/>
    <w:rsid w:val="006613CC"/>
    <w:rsid w:val="00661A02"/>
    <w:rsid w:val="00662191"/>
    <w:rsid w:val="00663B09"/>
    <w:rsid w:val="00664DBB"/>
    <w:rsid w:val="00666117"/>
    <w:rsid w:val="00670B79"/>
    <w:rsid w:val="00671E07"/>
    <w:rsid w:val="00677B2F"/>
    <w:rsid w:val="00680B00"/>
    <w:rsid w:val="00680E67"/>
    <w:rsid w:val="006822FD"/>
    <w:rsid w:val="00683DDE"/>
    <w:rsid w:val="006857C9"/>
    <w:rsid w:val="0069359E"/>
    <w:rsid w:val="0069470C"/>
    <w:rsid w:val="006A2BBA"/>
    <w:rsid w:val="006A4C25"/>
    <w:rsid w:val="006A6661"/>
    <w:rsid w:val="006B1FCB"/>
    <w:rsid w:val="006C2D57"/>
    <w:rsid w:val="006C4634"/>
    <w:rsid w:val="006C6A01"/>
    <w:rsid w:val="006D03F8"/>
    <w:rsid w:val="006D30FD"/>
    <w:rsid w:val="006D5EC8"/>
    <w:rsid w:val="006D605D"/>
    <w:rsid w:val="006D7A58"/>
    <w:rsid w:val="006E1806"/>
    <w:rsid w:val="006E1EAD"/>
    <w:rsid w:val="006E3CB1"/>
    <w:rsid w:val="006E4561"/>
    <w:rsid w:val="006E6F75"/>
    <w:rsid w:val="006E7ABE"/>
    <w:rsid w:val="006E7F24"/>
    <w:rsid w:val="006F1185"/>
    <w:rsid w:val="006F48F8"/>
    <w:rsid w:val="006F7B6C"/>
    <w:rsid w:val="00702BAD"/>
    <w:rsid w:val="00705F99"/>
    <w:rsid w:val="00706C26"/>
    <w:rsid w:val="00706CA8"/>
    <w:rsid w:val="007113BF"/>
    <w:rsid w:val="00712D6C"/>
    <w:rsid w:val="007142EF"/>
    <w:rsid w:val="00716491"/>
    <w:rsid w:val="00717673"/>
    <w:rsid w:val="00720E8F"/>
    <w:rsid w:val="00725192"/>
    <w:rsid w:val="00725843"/>
    <w:rsid w:val="0072642D"/>
    <w:rsid w:val="00731F0B"/>
    <w:rsid w:val="0073285D"/>
    <w:rsid w:val="007349BB"/>
    <w:rsid w:val="00734ADF"/>
    <w:rsid w:val="00740F68"/>
    <w:rsid w:val="00741CB9"/>
    <w:rsid w:val="00743E27"/>
    <w:rsid w:val="007444EB"/>
    <w:rsid w:val="007467BA"/>
    <w:rsid w:val="007468D4"/>
    <w:rsid w:val="00750802"/>
    <w:rsid w:val="007516A6"/>
    <w:rsid w:val="00753A2D"/>
    <w:rsid w:val="007552A6"/>
    <w:rsid w:val="0075710A"/>
    <w:rsid w:val="00757E0F"/>
    <w:rsid w:val="0076096D"/>
    <w:rsid w:val="00761BF4"/>
    <w:rsid w:val="007628EF"/>
    <w:rsid w:val="00762D32"/>
    <w:rsid w:val="0076480D"/>
    <w:rsid w:val="00766072"/>
    <w:rsid w:val="00766EAC"/>
    <w:rsid w:val="0077189F"/>
    <w:rsid w:val="007754D7"/>
    <w:rsid w:val="00776B47"/>
    <w:rsid w:val="00781EBA"/>
    <w:rsid w:val="00782D92"/>
    <w:rsid w:val="007837E4"/>
    <w:rsid w:val="00784FCE"/>
    <w:rsid w:val="00790520"/>
    <w:rsid w:val="00790F04"/>
    <w:rsid w:val="00790FFC"/>
    <w:rsid w:val="00791BF4"/>
    <w:rsid w:val="00795CF4"/>
    <w:rsid w:val="00796395"/>
    <w:rsid w:val="007A3C4D"/>
    <w:rsid w:val="007A4C76"/>
    <w:rsid w:val="007A4FF8"/>
    <w:rsid w:val="007A7A5D"/>
    <w:rsid w:val="007A7B84"/>
    <w:rsid w:val="007B1F1F"/>
    <w:rsid w:val="007B37B4"/>
    <w:rsid w:val="007B56D9"/>
    <w:rsid w:val="007C0BB9"/>
    <w:rsid w:val="007C2C92"/>
    <w:rsid w:val="007C7965"/>
    <w:rsid w:val="007D0814"/>
    <w:rsid w:val="007D17AE"/>
    <w:rsid w:val="007D2B13"/>
    <w:rsid w:val="007D6ACB"/>
    <w:rsid w:val="007E16DD"/>
    <w:rsid w:val="007E2386"/>
    <w:rsid w:val="007E23A5"/>
    <w:rsid w:val="007E311C"/>
    <w:rsid w:val="007E5AC1"/>
    <w:rsid w:val="007E5F15"/>
    <w:rsid w:val="007E7562"/>
    <w:rsid w:val="007E7AA3"/>
    <w:rsid w:val="007F3A76"/>
    <w:rsid w:val="007F6795"/>
    <w:rsid w:val="007F71D7"/>
    <w:rsid w:val="007F7475"/>
    <w:rsid w:val="008010F6"/>
    <w:rsid w:val="00804030"/>
    <w:rsid w:val="00805582"/>
    <w:rsid w:val="00806814"/>
    <w:rsid w:val="008109F2"/>
    <w:rsid w:val="00810AEA"/>
    <w:rsid w:val="00811A59"/>
    <w:rsid w:val="008128A2"/>
    <w:rsid w:val="00816F46"/>
    <w:rsid w:val="008170BB"/>
    <w:rsid w:val="00817BCE"/>
    <w:rsid w:val="00822A1A"/>
    <w:rsid w:val="0082461E"/>
    <w:rsid w:val="00831BB6"/>
    <w:rsid w:val="00833141"/>
    <w:rsid w:val="00834177"/>
    <w:rsid w:val="00835AB3"/>
    <w:rsid w:val="00837792"/>
    <w:rsid w:val="00837CB9"/>
    <w:rsid w:val="00842390"/>
    <w:rsid w:val="00842822"/>
    <w:rsid w:val="00842DC8"/>
    <w:rsid w:val="0084385A"/>
    <w:rsid w:val="0084410E"/>
    <w:rsid w:val="0085106C"/>
    <w:rsid w:val="008522EA"/>
    <w:rsid w:val="008525D9"/>
    <w:rsid w:val="00854B0C"/>
    <w:rsid w:val="008561B3"/>
    <w:rsid w:val="00856CDA"/>
    <w:rsid w:val="008579D4"/>
    <w:rsid w:val="00857FED"/>
    <w:rsid w:val="0086479E"/>
    <w:rsid w:val="008654FB"/>
    <w:rsid w:val="0086587C"/>
    <w:rsid w:val="00867049"/>
    <w:rsid w:val="00870BD8"/>
    <w:rsid w:val="008721CC"/>
    <w:rsid w:val="008726F9"/>
    <w:rsid w:val="0087570E"/>
    <w:rsid w:val="008778B6"/>
    <w:rsid w:val="00883160"/>
    <w:rsid w:val="00886CFF"/>
    <w:rsid w:val="00892815"/>
    <w:rsid w:val="008973BC"/>
    <w:rsid w:val="008A01BC"/>
    <w:rsid w:val="008A368B"/>
    <w:rsid w:val="008A36D3"/>
    <w:rsid w:val="008A4F8F"/>
    <w:rsid w:val="008A51F3"/>
    <w:rsid w:val="008A5E05"/>
    <w:rsid w:val="008B6151"/>
    <w:rsid w:val="008B704E"/>
    <w:rsid w:val="008B706B"/>
    <w:rsid w:val="008C03BF"/>
    <w:rsid w:val="008C0D01"/>
    <w:rsid w:val="008C0FFF"/>
    <w:rsid w:val="008C286A"/>
    <w:rsid w:val="008C3C84"/>
    <w:rsid w:val="008C5D10"/>
    <w:rsid w:val="008C71A0"/>
    <w:rsid w:val="008C79E8"/>
    <w:rsid w:val="008D2BD1"/>
    <w:rsid w:val="008D54E5"/>
    <w:rsid w:val="008D7228"/>
    <w:rsid w:val="008D7359"/>
    <w:rsid w:val="008E1BA7"/>
    <w:rsid w:val="008E2433"/>
    <w:rsid w:val="008E25D6"/>
    <w:rsid w:val="008E2FCF"/>
    <w:rsid w:val="008F4DB2"/>
    <w:rsid w:val="00901705"/>
    <w:rsid w:val="00905046"/>
    <w:rsid w:val="009051DE"/>
    <w:rsid w:val="00906928"/>
    <w:rsid w:val="00910B80"/>
    <w:rsid w:val="00911E0B"/>
    <w:rsid w:val="009141BB"/>
    <w:rsid w:val="0091735D"/>
    <w:rsid w:val="00921B79"/>
    <w:rsid w:val="009226CD"/>
    <w:rsid w:val="0092273D"/>
    <w:rsid w:val="00922C53"/>
    <w:rsid w:val="009244D4"/>
    <w:rsid w:val="009251A9"/>
    <w:rsid w:val="009263D1"/>
    <w:rsid w:val="009264C3"/>
    <w:rsid w:val="00926864"/>
    <w:rsid w:val="009305D4"/>
    <w:rsid w:val="009308FA"/>
    <w:rsid w:val="009325B4"/>
    <w:rsid w:val="00933D2D"/>
    <w:rsid w:val="0094306C"/>
    <w:rsid w:val="0094388D"/>
    <w:rsid w:val="009446A6"/>
    <w:rsid w:val="00945286"/>
    <w:rsid w:val="00945722"/>
    <w:rsid w:val="00950C50"/>
    <w:rsid w:val="009514C2"/>
    <w:rsid w:val="00951C7A"/>
    <w:rsid w:val="00952B8E"/>
    <w:rsid w:val="00954B6D"/>
    <w:rsid w:val="00961BF9"/>
    <w:rsid w:val="00961DE5"/>
    <w:rsid w:val="00962F80"/>
    <w:rsid w:val="00967279"/>
    <w:rsid w:val="0096795E"/>
    <w:rsid w:val="00967E44"/>
    <w:rsid w:val="00973167"/>
    <w:rsid w:val="00973EFF"/>
    <w:rsid w:val="00975163"/>
    <w:rsid w:val="0098048F"/>
    <w:rsid w:val="0098350E"/>
    <w:rsid w:val="009839FD"/>
    <w:rsid w:val="00985655"/>
    <w:rsid w:val="009858DA"/>
    <w:rsid w:val="00987D5D"/>
    <w:rsid w:val="0099496A"/>
    <w:rsid w:val="00995123"/>
    <w:rsid w:val="00995770"/>
    <w:rsid w:val="00995D75"/>
    <w:rsid w:val="009A14D8"/>
    <w:rsid w:val="009A4EA3"/>
    <w:rsid w:val="009A519B"/>
    <w:rsid w:val="009A7759"/>
    <w:rsid w:val="009B7081"/>
    <w:rsid w:val="009B7F1E"/>
    <w:rsid w:val="009C57C2"/>
    <w:rsid w:val="009C73F7"/>
    <w:rsid w:val="009D0609"/>
    <w:rsid w:val="009D07EA"/>
    <w:rsid w:val="009D5536"/>
    <w:rsid w:val="009D6600"/>
    <w:rsid w:val="009E0DE6"/>
    <w:rsid w:val="009E0E31"/>
    <w:rsid w:val="009E48FF"/>
    <w:rsid w:val="009F1E0D"/>
    <w:rsid w:val="009F314D"/>
    <w:rsid w:val="009F36A8"/>
    <w:rsid w:val="009F674F"/>
    <w:rsid w:val="009F778E"/>
    <w:rsid w:val="00A01D11"/>
    <w:rsid w:val="00A02079"/>
    <w:rsid w:val="00A02750"/>
    <w:rsid w:val="00A0325F"/>
    <w:rsid w:val="00A0353D"/>
    <w:rsid w:val="00A04DB5"/>
    <w:rsid w:val="00A074E0"/>
    <w:rsid w:val="00A07897"/>
    <w:rsid w:val="00A07CFE"/>
    <w:rsid w:val="00A1174C"/>
    <w:rsid w:val="00A1790A"/>
    <w:rsid w:val="00A20A41"/>
    <w:rsid w:val="00A227EE"/>
    <w:rsid w:val="00A25C3A"/>
    <w:rsid w:val="00A26313"/>
    <w:rsid w:val="00A27C5E"/>
    <w:rsid w:val="00A30D62"/>
    <w:rsid w:val="00A33E03"/>
    <w:rsid w:val="00A34CAB"/>
    <w:rsid w:val="00A35DB5"/>
    <w:rsid w:val="00A4498A"/>
    <w:rsid w:val="00A51F2B"/>
    <w:rsid w:val="00A526A4"/>
    <w:rsid w:val="00A5387F"/>
    <w:rsid w:val="00A5517E"/>
    <w:rsid w:val="00A574A8"/>
    <w:rsid w:val="00A607D2"/>
    <w:rsid w:val="00A62682"/>
    <w:rsid w:val="00A709E6"/>
    <w:rsid w:val="00A75C4B"/>
    <w:rsid w:val="00A76507"/>
    <w:rsid w:val="00A76B27"/>
    <w:rsid w:val="00A84AEF"/>
    <w:rsid w:val="00A90145"/>
    <w:rsid w:val="00A9308B"/>
    <w:rsid w:val="00A93490"/>
    <w:rsid w:val="00A94B38"/>
    <w:rsid w:val="00A95243"/>
    <w:rsid w:val="00A96198"/>
    <w:rsid w:val="00AA06A8"/>
    <w:rsid w:val="00AA09D7"/>
    <w:rsid w:val="00AA0B49"/>
    <w:rsid w:val="00AA102E"/>
    <w:rsid w:val="00AA15A7"/>
    <w:rsid w:val="00AA1BC7"/>
    <w:rsid w:val="00AA1DC0"/>
    <w:rsid w:val="00AA212E"/>
    <w:rsid w:val="00AA2A79"/>
    <w:rsid w:val="00AA3467"/>
    <w:rsid w:val="00AA3510"/>
    <w:rsid w:val="00AA3C82"/>
    <w:rsid w:val="00AA453D"/>
    <w:rsid w:val="00AA587D"/>
    <w:rsid w:val="00AA6217"/>
    <w:rsid w:val="00AB0E5E"/>
    <w:rsid w:val="00AB0EC3"/>
    <w:rsid w:val="00AB1020"/>
    <w:rsid w:val="00AB2B41"/>
    <w:rsid w:val="00AB43D7"/>
    <w:rsid w:val="00AC021B"/>
    <w:rsid w:val="00AC2E00"/>
    <w:rsid w:val="00AC42F9"/>
    <w:rsid w:val="00AC70DF"/>
    <w:rsid w:val="00AC7683"/>
    <w:rsid w:val="00AC7B3E"/>
    <w:rsid w:val="00AD135B"/>
    <w:rsid w:val="00AD1617"/>
    <w:rsid w:val="00AD263C"/>
    <w:rsid w:val="00AD26DF"/>
    <w:rsid w:val="00AD46EA"/>
    <w:rsid w:val="00AD576E"/>
    <w:rsid w:val="00AD6C3B"/>
    <w:rsid w:val="00AE0D2A"/>
    <w:rsid w:val="00AE5C0A"/>
    <w:rsid w:val="00AE5CFD"/>
    <w:rsid w:val="00AE70B1"/>
    <w:rsid w:val="00AF3656"/>
    <w:rsid w:val="00AF4B45"/>
    <w:rsid w:val="00B0216B"/>
    <w:rsid w:val="00B03EC9"/>
    <w:rsid w:val="00B04280"/>
    <w:rsid w:val="00B05017"/>
    <w:rsid w:val="00B0779C"/>
    <w:rsid w:val="00B102D1"/>
    <w:rsid w:val="00B110C5"/>
    <w:rsid w:val="00B11BEC"/>
    <w:rsid w:val="00B148C6"/>
    <w:rsid w:val="00B15CD2"/>
    <w:rsid w:val="00B17EB5"/>
    <w:rsid w:val="00B2102F"/>
    <w:rsid w:val="00B273ED"/>
    <w:rsid w:val="00B31569"/>
    <w:rsid w:val="00B3178D"/>
    <w:rsid w:val="00B3297F"/>
    <w:rsid w:val="00B33E4A"/>
    <w:rsid w:val="00B33F70"/>
    <w:rsid w:val="00B34611"/>
    <w:rsid w:val="00B35B60"/>
    <w:rsid w:val="00B35C49"/>
    <w:rsid w:val="00B370C0"/>
    <w:rsid w:val="00B37FAB"/>
    <w:rsid w:val="00B4175D"/>
    <w:rsid w:val="00B41AEC"/>
    <w:rsid w:val="00B41CBC"/>
    <w:rsid w:val="00B453AA"/>
    <w:rsid w:val="00B5010C"/>
    <w:rsid w:val="00B5281E"/>
    <w:rsid w:val="00B56D08"/>
    <w:rsid w:val="00B56E7C"/>
    <w:rsid w:val="00B573D9"/>
    <w:rsid w:val="00B61B94"/>
    <w:rsid w:val="00B62880"/>
    <w:rsid w:val="00B62BDD"/>
    <w:rsid w:val="00B63847"/>
    <w:rsid w:val="00B64199"/>
    <w:rsid w:val="00B66CEB"/>
    <w:rsid w:val="00B70D94"/>
    <w:rsid w:val="00B75AE3"/>
    <w:rsid w:val="00B76219"/>
    <w:rsid w:val="00B814B0"/>
    <w:rsid w:val="00B81BA0"/>
    <w:rsid w:val="00B8387A"/>
    <w:rsid w:val="00B83C9B"/>
    <w:rsid w:val="00B843A8"/>
    <w:rsid w:val="00B86148"/>
    <w:rsid w:val="00B927D5"/>
    <w:rsid w:val="00B93A77"/>
    <w:rsid w:val="00B93C66"/>
    <w:rsid w:val="00B96406"/>
    <w:rsid w:val="00B96875"/>
    <w:rsid w:val="00B9746F"/>
    <w:rsid w:val="00BA06B4"/>
    <w:rsid w:val="00BA1BB4"/>
    <w:rsid w:val="00BA21B4"/>
    <w:rsid w:val="00BA6EE3"/>
    <w:rsid w:val="00BC0984"/>
    <w:rsid w:val="00BC0DFC"/>
    <w:rsid w:val="00BC2943"/>
    <w:rsid w:val="00BC520C"/>
    <w:rsid w:val="00BC680B"/>
    <w:rsid w:val="00BC7B1B"/>
    <w:rsid w:val="00BD0B4F"/>
    <w:rsid w:val="00BD1E05"/>
    <w:rsid w:val="00BD24DB"/>
    <w:rsid w:val="00BD5C02"/>
    <w:rsid w:val="00BD7883"/>
    <w:rsid w:val="00BE07E3"/>
    <w:rsid w:val="00BE147C"/>
    <w:rsid w:val="00BE1A8E"/>
    <w:rsid w:val="00BE1B06"/>
    <w:rsid w:val="00BE1D4C"/>
    <w:rsid w:val="00BE3C29"/>
    <w:rsid w:val="00BE47F4"/>
    <w:rsid w:val="00BE4E76"/>
    <w:rsid w:val="00BE65B4"/>
    <w:rsid w:val="00BE6943"/>
    <w:rsid w:val="00BE73FD"/>
    <w:rsid w:val="00BF054F"/>
    <w:rsid w:val="00BF212E"/>
    <w:rsid w:val="00BF31B2"/>
    <w:rsid w:val="00BF419A"/>
    <w:rsid w:val="00BF597A"/>
    <w:rsid w:val="00BF6961"/>
    <w:rsid w:val="00BF6E84"/>
    <w:rsid w:val="00C00E8B"/>
    <w:rsid w:val="00C01C92"/>
    <w:rsid w:val="00C01D29"/>
    <w:rsid w:val="00C03959"/>
    <w:rsid w:val="00C0425B"/>
    <w:rsid w:val="00C04E57"/>
    <w:rsid w:val="00C0523E"/>
    <w:rsid w:val="00C05C93"/>
    <w:rsid w:val="00C05CC6"/>
    <w:rsid w:val="00C12205"/>
    <w:rsid w:val="00C129EC"/>
    <w:rsid w:val="00C230C9"/>
    <w:rsid w:val="00C30D1B"/>
    <w:rsid w:val="00C3198C"/>
    <w:rsid w:val="00C323B3"/>
    <w:rsid w:val="00C35919"/>
    <w:rsid w:val="00C35EFD"/>
    <w:rsid w:val="00C36552"/>
    <w:rsid w:val="00C37EDE"/>
    <w:rsid w:val="00C407C2"/>
    <w:rsid w:val="00C4199B"/>
    <w:rsid w:val="00C41DBA"/>
    <w:rsid w:val="00C43697"/>
    <w:rsid w:val="00C450D1"/>
    <w:rsid w:val="00C47E7F"/>
    <w:rsid w:val="00C506C5"/>
    <w:rsid w:val="00C54F7F"/>
    <w:rsid w:val="00C558C3"/>
    <w:rsid w:val="00C5643F"/>
    <w:rsid w:val="00C63D71"/>
    <w:rsid w:val="00C66A0B"/>
    <w:rsid w:val="00C77F6B"/>
    <w:rsid w:val="00C801FC"/>
    <w:rsid w:val="00C8274F"/>
    <w:rsid w:val="00C83C8D"/>
    <w:rsid w:val="00C84276"/>
    <w:rsid w:val="00C84CB3"/>
    <w:rsid w:val="00C85F65"/>
    <w:rsid w:val="00C873E6"/>
    <w:rsid w:val="00C875DB"/>
    <w:rsid w:val="00C91470"/>
    <w:rsid w:val="00C916DC"/>
    <w:rsid w:val="00C91F2F"/>
    <w:rsid w:val="00C94FDE"/>
    <w:rsid w:val="00C96AF7"/>
    <w:rsid w:val="00CA0559"/>
    <w:rsid w:val="00CA08FA"/>
    <w:rsid w:val="00CA6B60"/>
    <w:rsid w:val="00CB0FC7"/>
    <w:rsid w:val="00CB10AD"/>
    <w:rsid w:val="00CB169F"/>
    <w:rsid w:val="00CB27CD"/>
    <w:rsid w:val="00CB5383"/>
    <w:rsid w:val="00CB5F38"/>
    <w:rsid w:val="00CB6DF8"/>
    <w:rsid w:val="00CB6E09"/>
    <w:rsid w:val="00CC12FE"/>
    <w:rsid w:val="00CC1D0A"/>
    <w:rsid w:val="00CC3BB6"/>
    <w:rsid w:val="00CC758F"/>
    <w:rsid w:val="00CD0545"/>
    <w:rsid w:val="00CD207F"/>
    <w:rsid w:val="00CD3614"/>
    <w:rsid w:val="00CD7446"/>
    <w:rsid w:val="00CD7809"/>
    <w:rsid w:val="00CE1C09"/>
    <w:rsid w:val="00CE26F1"/>
    <w:rsid w:val="00CE326C"/>
    <w:rsid w:val="00CE3650"/>
    <w:rsid w:val="00CE46F1"/>
    <w:rsid w:val="00CF10D8"/>
    <w:rsid w:val="00CF1C88"/>
    <w:rsid w:val="00CF5402"/>
    <w:rsid w:val="00CF5C83"/>
    <w:rsid w:val="00CF6F53"/>
    <w:rsid w:val="00CF753F"/>
    <w:rsid w:val="00CF7EB3"/>
    <w:rsid w:val="00D00309"/>
    <w:rsid w:val="00D05344"/>
    <w:rsid w:val="00D102A7"/>
    <w:rsid w:val="00D1113C"/>
    <w:rsid w:val="00D11F3B"/>
    <w:rsid w:val="00D140A2"/>
    <w:rsid w:val="00D1693E"/>
    <w:rsid w:val="00D218C6"/>
    <w:rsid w:val="00D22845"/>
    <w:rsid w:val="00D228E2"/>
    <w:rsid w:val="00D23C95"/>
    <w:rsid w:val="00D23EE3"/>
    <w:rsid w:val="00D30E69"/>
    <w:rsid w:val="00D30F18"/>
    <w:rsid w:val="00D30F81"/>
    <w:rsid w:val="00D320E1"/>
    <w:rsid w:val="00D40E41"/>
    <w:rsid w:val="00D43CB8"/>
    <w:rsid w:val="00D4583F"/>
    <w:rsid w:val="00D46B04"/>
    <w:rsid w:val="00D52AC5"/>
    <w:rsid w:val="00D541D1"/>
    <w:rsid w:val="00D55C1B"/>
    <w:rsid w:val="00D55C3B"/>
    <w:rsid w:val="00D56544"/>
    <w:rsid w:val="00D5667D"/>
    <w:rsid w:val="00D57D2F"/>
    <w:rsid w:val="00D62B9B"/>
    <w:rsid w:val="00D71B49"/>
    <w:rsid w:val="00D71D05"/>
    <w:rsid w:val="00D73E92"/>
    <w:rsid w:val="00D740EE"/>
    <w:rsid w:val="00D753DA"/>
    <w:rsid w:val="00D811BE"/>
    <w:rsid w:val="00D82836"/>
    <w:rsid w:val="00D8410A"/>
    <w:rsid w:val="00D84AEC"/>
    <w:rsid w:val="00D84D42"/>
    <w:rsid w:val="00D85E11"/>
    <w:rsid w:val="00D87072"/>
    <w:rsid w:val="00D93998"/>
    <w:rsid w:val="00D95B29"/>
    <w:rsid w:val="00D95DED"/>
    <w:rsid w:val="00D97A0C"/>
    <w:rsid w:val="00DA27CD"/>
    <w:rsid w:val="00DA3E13"/>
    <w:rsid w:val="00DB02E3"/>
    <w:rsid w:val="00DB1EC9"/>
    <w:rsid w:val="00DB30BE"/>
    <w:rsid w:val="00DB577B"/>
    <w:rsid w:val="00DB69AB"/>
    <w:rsid w:val="00DB6E72"/>
    <w:rsid w:val="00DC1D99"/>
    <w:rsid w:val="00DC3586"/>
    <w:rsid w:val="00DC5D69"/>
    <w:rsid w:val="00DD01E8"/>
    <w:rsid w:val="00DD167E"/>
    <w:rsid w:val="00DE2862"/>
    <w:rsid w:val="00DE36CE"/>
    <w:rsid w:val="00DE4256"/>
    <w:rsid w:val="00DE4409"/>
    <w:rsid w:val="00DE440B"/>
    <w:rsid w:val="00DE4C4D"/>
    <w:rsid w:val="00DE6036"/>
    <w:rsid w:val="00DF223F"/>
    <w:rsid w:val="00DF339F"/>
    <w:rsid w:val="00DF3C89"/>
    <w:rsid w:val="00DF4152"/>
    <w:rsid w:val="00DF45CA"/>
    <w:rsid w:val="00DF51B1"/>
    <w:rsid w:val="00DF6C1F"/>
    <w:rsid w:val="00DF6DE0"/>
    <w:rsid w:val="00DF73BD"/>
    <w:rsid w:val="00E0062F"/>
    <w:rsid w:val="00E0194C"/>
    <w:rsid w:val="00E047A3"/>
    <w:rsid w:val="00E0537B"/>
    <w:rsid w:val="00E07696"/>
    <w:rsid w:val="00E10847"/>
    <w:rsid w:val="00E11E42"/>
    <w:rsid w:val="00E12EED"/>
    <w:rsid w:val="00E13665"/>
    <w:rsid w:val="00E16538"/>
    <w:rsid w:val="00E20A51"/>
    <w:rsid w:val="00E21FB3"/>
    <w:rsid w:val="00E23353"/>
    <w:rsid w:val="00E23357"/>
    <w:rsid w:val="00E23BEE"/>
    <w:rsid w:val="00E24E3D"/>
    <w:rsid w:val="00E26A81"/>
    <w:rsid w:val="00E26E7D"/>
    <w:rsid w:val="00E27AB8"/>
    <w:rsid w:val="00E27B4E"/>
    <w:rsid w:val="00E33FE7"/>
    <w:rsid w:val="00E40269"/>
    <w:rsid w:val="00E40527"/>
    <w:rsid w:val="00E409F5"/>
    <w:rsid w:val="00E40BDC"/>
    <w:rsid w:val="00E42206"/>
    <w:rsid w:val="00E53A28"/>
    <w:rsid w:val="00E56759"/>
    <w:rsid w:val="00E57559"/>
    <w:rsid w:val="00E60298"/>
    <w:rsid w:val="00E62DAE"/>
    <w:rsid w:val="00E63499"/>
    <w:rsid w:val="00E63EEB"/>
    <w:rsid w:val="00E64589"/>
    <w:rsid w:val="00E65AC8"/>
    <w:rsid w:val="00E672BB"/>
    <w:rsid w:val="00E67A75"/>
    <w:rsid w:val="00E67F81"/>
    <w:rsid w:val="00E70C56"/>
    <w:rsid w:val="00E71BC9"/>
    <w:rsid w:val="00E725B6"/>
    <w:rsid w:val="00E731CE"/>
    <w:rsid w:val="00E7467C"/>
    <w:rsid w:val="00E8128C"/>
    <w:rsid w:val="00E81AD8"/>
    <w:rsid w:val="00E8449C"/>
    <w:rsid w:val="00E84AC1"/>
    <w:rsid w:val="00E86317"/>
    <w:rsid w:val="00E8718A"/>
    <w:rsid w:val="00E872E2"/>
    <w:rsid w:val="00E87D6D"/>
    <w:rsid w:val="00E90439"/>
    <w:rsid w:val="00E912C0"/>
    <w:rsid w:val="00E9211F"/>
    <w:rsid w:val="00E95D99"/>
    <w:rsid w:val="00E97320"/>
    <w:rsid w:val="00E97644"/>
    <w:rsid w:val="00EA0E02"/>
    <w:rsid w:val="00EA20A6"/>
    <w:rsid w:val="00EA2C95"/>
    <w:rsid w:val="00EA387A"/>
    <w:rsid w:val="00EA3F71"/>
    <w:rsid w:val="00EA5CFC"/>
    <w:rsid w:val="00EA7322"/>
    <w:rsid w:val="00EB12D0"/>
    <w:rsid w:val="00EB1376"/>
    <w:rsid w:val="00EB1B9C"/>
    <w:rsid w:val="00EB1F73"/>
    <w:rsid w:val="00EB27F9"/>
    <w:rsid w:val="00EB45E5"/>
    <w:rsid w:val="00EB5B60"/>
    <w:rsid w:val="00EB5C59"/>
    <w:rsid w:val="00EC351B"/>
    <w:rsid w:val="00EC4653"/>
    <w:rsid w:val="00EC4E1D"/>
    <w:rsid w:val="00EC6E9F"/>
    <w:rsid w:val="00EC7BC5"/>
    <w:rsid w:val="00ED25DF"/>
    <w:rsid w:val="00ED6446"/>
    <w:rsid w:val="00EE01B4"/>
    <w:rsid w:val="00EE1C98"/>
    <w:rsid w:val="00EE3CFF"/>
    <w:rsid w:val="00EE4175"/>
    <w:rsid w:val="00EE4EE6"/>
    <w:rsid w:val="00EE51FB"/>
    <w:rsid w:val="00EE6F22"/>
    <w:rsid w:val="00EF1615"/>
    <w:rsid w:val="00EF2108"/>
    <w:rsid w:val="00EF2580"/>
    <w:rsid w:val="00EF5DC8"/>
    <w:rsid w:val="00F01611"/>
    <w:rsid w:val="00F029F5"/>
    <w:rsid w:val="00F04F69"/>
    <w:rsid w:val="00F07A90"/>
    <w:rsid w:val="00F149AC"/>
    <w:rsid w:val="00F2080E"/>
    <w:rsid w:val="00F22B91"/>
    <w:rsid w:val="00F2306E"/>
    <w:rsid w:val="00F23E26"/>
    <w:rsid w:val="00F249BA"/>
    <w:rsid w:val="00F2544E"/>
    <w:rsid w:val="00F259AD"/>
    <w:rsid w:val="00F3027B"/>
    <w:rsid w:val="00F3248E"/>
    <w:rsid w:val="00F32EA8"/>
    <w:rsid w:val="00F32F9E"/>
    <w:rsid w:val="00F332E8"/>
    <w:rsid w:val="00F34E8E"/>
    <w:rsid w:val="00F35D56"/>
    <w:rsid w:val="00F372EF"/>
    <w:rsid w:val="00F37801"/>
    <w:rsid w:val="00F42CBC"/>
    <w:rsid w:val="00F43782"/>
    <w:rsid w:val="00F44D40"/>
    <w:rsid w:val="00F45E24"/>
    <w:rsid w:val="00F463E1"/>
    <w:rsid w:val="00F46C5B"/>
    <w:rsid w:val="00F510B9"/>
    <w:rsid w:val="00F5120C"/>
    <w:rsid w:val="00F52130"/>
    <w:rsid w:val="00F52463"/>
    <w:rsid w:val="00F52EEC"/>
    <w:rsid w:val="00F561EC"/>
    <w:rsid w:val="00F60FDA"/>
    <w:rsid w:val="00F6229B"/>
    <w:rsid w:val="00F63029"/>
    <w:rsid w:val="00F637DF"/>
    <w:rsid w:val="00F643FA"/>
    <w:rsid w:val="00F65021"/>
    <w:rsid w:val="00F66C74"/>
    <w:rsid w:val="00F66FCE"/>
    <w:rsid w:val="00F676FA"/>
    <w:rsid w:val="00F67908"/>
    <w:rsid w:val="00F67E98"/>
    <w:rsid w:val="00F71381"/>
    <w:rsid w:val="00F724B7"/>
    <w:rsid w:val="00F73511"/>
    <w:rsid w:val="00F74528"/>
    <w:rsid w:val="00F7663D"/>
    <w:rsid w:val="00F8170B"/>
    <w:rsid w:val="00F82C3A"/>
    <w:rsid w:val="00F83793"/>
    <w:rsid w:val="00F84458"/>
    <w:rsid w:val="00F92B4F"/>
    <w:rsid w:val="00F931FD"/>
    <w:rsid w:val="00F93FC7"/>
    <w:rsid w:val="00F9518F"/>
    <w:rsid w:val="00F96FC4"/>
    <w:rsid w:val="00FA10E4"/>
    <w:rsid w:val="00FA5AD0"/>
    <w:rsid w:val="00FA7951"/>
    <w:rsid w:val="00FB08D2"/>
    <w:rsid w:val="00FB2E02"/>
    <w:rsid w:val="00FB6612"/>
    <w:rsid w:val="00FC0665"/>
    <w:rsid w:val="00FC56D9"/>
    <w:rsid w:val="00FC73EF"/>
    <w:rsid w:val="00FD17DC"/>
    <w:rsid w:val="00FD2071"/>
    <w:rsid w:val="00FD2DD3"/>
    <w:rsid w:val="00FD3DEB"/>
    <w:rsid w:val="00FD4282"/>
    <w:rsid w:val="00FD4A4E"/>
    <w:rsid w:val="00FE00CC"/>
    <w:rsid w:val="00FE1095"/>
    <w:rsid w:val="00FE22A3"/>
    <w:rsid w:val="00FE2A18"/>
    <w:rsid w:val="00FE34A5"/>
    <w:rsid w:val="00FE3D5D"/>
    <w:rsid w:val="00FE5002"/>
    <w:rsid w:val="00FE5589"/>
    <w:rsid w:val="00FE6328"/>
    <w:rsid w:val="00FE6979"/>
    <w:rsid w:val="00FE7C6E"/>
    <w:rsid w:val="00FF0AAF"/>
    <w:rsid w:val="00FF406D"/>
    <w:rsid w:val="00FF45BD"/>
    <w:rsid w:val="00FF52A9"/>
    <w:rsid w:val="00FF5B43"/>
    <w:rsid w:val="00FF5C97"/>
    <w:rsid w:val="00FF6FD1"/>
    <w:rsid w:val="00FF7A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colormru v:ext="edit" colors="#6b8537"/>
    </o:shapedefaults>
    <o:shapelayout v:ext="edit">
      <o:idmap v:ext="edit" data="1"/>
    </o:shapelayout>
  </w:shapeDefaults>
  <w:decimalSymbol w:val="."/>
  <w:listSeparator w:val=","/>
  <w15:docId w15:val="{D1EAAC64-0723-4A08-845C-B70FDDD24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847"/>
    <w:pPr>
      <w:widowControl w:val="0"/>
      <w:jc w:val="both"/>
    </w:pPr>
  </w:style>
  <w:style w:type="paragraph" w:styleId="1">
    <w:name w:val="heading 1"/>
    <w:basedOn w:val="a"/>
    <w:next w:val="a"/>
    <w:link w:val="10"/>
    <w:uiPriority w:val="9"/>
    <w:qFormat/>
    <w:rsid w:val="00B35C4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21C53"/>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A0D6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263D1"/>
  </w:style>
  <w:style w:type="character" w:customStyle="1" w:styleId="a4">
    <w:name w:val="日付 (文字)"/>
    <w:basedOn w:val="a0"/>
    <w:link w:val="a3"/>
    <w:uiPriority w:val="99"/>
    <w:semiHidden/>
    <w:rsid w:val="009263D1"/>
  </w:style>
  <w:style w:type="paragraph" w:styleId="a5">
    <w:name w:val="Balloon Text"/>
    <w:basedOn w:val="a"/>
    <w:link w:val="a6"/>
    <w:uiPriority w:val="99"/>
    <w:semiHidden/>
    <w:unhideWhenUsed/>
    <w:rsid w:val="00B37FA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37FAB"/>
    <w:rPr>
      <w:rFonts w:asciiTheme="majorHAnsi" w:eastAsiaTheme="majorEastAsia" w:hAnsiTheme="majorHAnsi" w:cstheme="majorBidi"/>
      <w:sz w:val="18"/>
      <w:szCs w:val="18"/>
    </w:rPr>
  </w:style>
  <w:style w:type="paragraph" w:styleId="a7">
    <w:name w:val="header"/>
    <w:basedOn w:val="a"/>
    <w:link w:val="a8"/>
    <w:uiPriority w:val="99"/>
    <w:unhideWhenUsed/>
    <w:rsid w:val="005D52F2"/>
    <w:pPr>
      <w:tabs>
        <w:tab w:val="center" w:pos="4252"/>
        <w:tab w:val="right" w:pos="8504"/>
      </w:tabs>
      <w:snapToGrid w:val="0"/>
    </w:pPr>
  </w:style>
  <w:style w:type="character" w:customStyle="1" w:styleId="a8">
    <w:name w:val="ヘッダー (文字)"/>
    <w:basedOn w:val="a0"/>
    <w:link w:val="a7"/>
    <w:uiPriority w:val="99"/>
    <w:rsid w:val="005D52F2"/>
  </w:style>
  <w:style w:type="paragraph" w:styleId="a9">
    <w:name w:val="footer"/>
    <w:basedOn w:val="a"/>
    <w:link w:val="aa"/>
    <w:uiPriority w:val="99"/>
    <w:unhideWhenUsed/>
    <w:rsid w:val="005D52F2"/>
    <w:pPr>
      <w:tabs>
        <w:tab w:val="center" w:pos="4252"/>
        <w:tab w:val="right" w:pos="8504"/>
      </w:tabs>
      <w:snapToGrid w:val="0"/>
    </w:pPr>
  </w:style>
  <w:style w:type="character" w:customStyle="1" w:styleId="aa">
    <w:name w:val="フッター (文字)"/>
    <w:basedOn w:val="a0"/>
    <w:link w:val="a9"/>
    <w:uiPriority w:val="99"/>
    <w:rsid w:val="005D52F2"/>
  </w:style>
  <w:style w:type="paragraph" w:customStyle="1" w:styleId="Default">
    <w:name w:val="Default"/>
    <w:rsid w:val="00AB0E5E"/>
    <w:pPr>
      <w:widowControl w:val="0"/>
      <w:autoSpaceDE w:val="0"/>
      <w:autoSpaceDN w:val="0"/>
      <w:adjustRightInd w:val="0"/>
    </w:pPr>
    <w:rPr>
      <w:rFonts w:ascii="HGP創英角ｺﾞｼｯｸUB" w:hAnsi="HGP創英角ｺﾞｼｯｸUB" w:cs="HGP創英角ｺﾞｼｯｸUB"/>
      <w:color w:val="000000"/>
      <w:kern w:val="0"/>
      <w:sz w:val="24"/>
      <w:szCs w:val="24"/>
    </w:rPr>
  </w:style>
  <w:style w:type="character" w:customStyle="1" w:styleId="10">
    <w:name w:val="見出し 1 (文字)"/>
    <w:basedOn w:val="a0"/>
    <w:link w:val="1"/>
    <w:uiPriority w:val="9"/>
    <w:rsid w:val="00B35C49"/>
    <w:rPr>
      <w:rFonts w:asciiTheme="majorHAnsi" w:eastAsiaTheme="majorEastAsia" w:hAnsiTheme="majorHAnsi" w:cstheme="majorBidi"/>
      <w:sz w:val="24"/>
      <w:szCs w:val="24"/>
    </w:rPr>
  </w:style>
  <w:style w:type="paragraph" w:customStyle="1" w:styleId="4">
    <w:name w:val="見出し4"/>
    <w:basedOn w:val="a"/>
    <w:link w:val="40"/>
    <w:qFormat/>
    <w:rsid w:val="00B8387A"/>
    <w:pPr>
      <w:jc w:val="left"/>
    </w:pPr>
    <w:rPr>
      <w:rFonts w:ascii="HGS創英角ｺﾞｼｯｸUB" w:eastAsia="HGS創英角ｺﾞｼｯｸUB" w:hAnsiTheme="minorEastAsia"/>
      <w:sz w:val="24"/>
      <w:szCs w:val="24"/>
    </w:rPr>
  </w:style>
  <w:style w:type="character" w:customStyle="1" w:styleId="20">
    <w:name w:val="見出し 2 (文字)"/>
    <w:basedOn w:val="a0"/>
    <w:link w:val="2"/>
    <w:uiPriority w:val="9"/>
    <w:rsid w:val="00321C53"/>
    <w:rPr>
      <w:rFonts w:asciiTheme="majorHAnsi" w:eastAsiaTheme="majorEastAsia" w:hAnsiTheme="majorHAnsi" w:cstheme="majorBidi"/>
    </w:rPr>
  </w:style>
  <w:style w:type="character" w:customStyle="1" w:styleId="40">
    <w:name w:val="見出し4 (文字)"/>
    <w:basedOn w:val="a0"/>
    <w:link w:val="4"/>
    <w:rsid w:val="00B8387A"/>
    <w:rPr>
      <w:rFonts w:ascii="HGS創英角ｺﾞｼｯｸUB" w:eastAsia="HGS創英角ｺﾞｼｯｸUB" w:hAnsiTheme="minorEastAsia"/>
      <w:sz w:val="24"/>
      <w:szCs w:val="24"/>
    </w:rPr>
  </w:style>
  <w:style w:type="paragraph" w:styleId="ab">
    <w:name w:val="table of figures"/>
    <w:basedOn w:val="a"/>
    <w:next w:val="a"/>
    <w:uiPriority w:val="99"/>
    <w:unhideWhenUsed/>
    <w:rsid w:val="008E2FCF"/>
    <w:pPr>
      <w:ind w:left="420" w:hanging="420"/>
      <w:jc w:val="left"/>
    </w:pPr>
    <w:rPr>
      <w:smallCaps/>
      <w:sz w:val="20"/>
      <w:szCs w:val="20"/>
    </w:rPr>
  </w:style>
  <w:style w:type="paragraph" w:styleId="ac">
    <w:name w:val="List Paragraph"/>
    <w:basedOn w:val="a"/>
    <w:uiPriority w:val="34"/>
    <w:qFormat/>
    <w:rsid w:val="00EA20A6"/>
    <w:pPr>
      <w:ind w:leftChars="400" w:left="840"/>
    </w:pPr>
  </w:style>
  <w:style w:type="paragraph" w:styleId="Web">
    <w:name w:val="Normal (Web)"/>
    <w:basedOn w:val="a"/>
    <w:uiPriority w:val="99"/>
    <w:semiHidden/>
    <w:unhideWhenUsed/>
    <w:rsid w:val="008C0F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d">
    <w:name w:val="Table Grid"/>
    <w:basedOn w:val="a1"/>
    <w:uiPriority w:val="39"/>
    <w:rsid w:val="00C66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 淡色1"/>
    <w:basedOn w:val="a1"/>
    <w:uiPriority w:val="40"/>
    <w:rsid w:val="00B628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標準の表 21"/>
    <w:basedOn w:val="a1"/>
    <w:uiPriority w:val="42"/>
    <w:rsid w:val="006F11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e">
    <w:name w:val="footnote text"/>
    <w:basedOn w:val="a"/>
    <w:link w:val="af"/>
    <w:uiPriority w:val="99"/>
    <w:semiHidden/>
    <w:unhideWhenUsed/>
    <w:rsid w:val="00205D1F"/>
    <w:pPr>
      <w:snapToGrid w:val="0"/>
      <w:jc w:val="left"/>
    </w:pPr>
    <w:rPr>
      <w:rFonts w:ascii="Century" w:eastAsia="ＭＳ 明朝" w:hAnsi="Century" w:cs="Times New Roman"/>
    </w:rPr>
  </w:style>
  <w:style w:type="character" w:customStyle="1" w:styleId="af">
    <w:name w:val="脚注文字列 (文字)"/>
    <w:basedOn w:val="a0"/>
    <w:link w:val="ae"/>
    <w:uiPriority w:val="99"/>
    <w:semiHidden/>
    <w:rsid w:val="00205D1F"/>
    <w:rPr>
      <w:rFonts w:ascii="Century" w:eastAsia="ＭＳ 明朝" w:hAnsi="Century" w:cs="Times New Roman"/>
    </w:rPr>
  </w:style>
  <w:style w:type="character" w:styleId="af0">
    <w:name w:val="footnote reference"/>
    <w:basedOn w:val="a0"/>
    <w:uiPriority w:val="99"/>
    <w:semiHidden/>
    <w:unhideWhenUsed/>
    <w:rsid w:val="00205D1F"/>
    <w:rPr>
      <w:vertAlign w:val="superscript"/>
    </w:rPr>
  </w:style>
  <w:style w:type="character" w:customStyle="1" w:styleId="30">
    <w:name w:val="見出し 3 (文字)"/>
    <w:basedOn w:val="a0"/>
    <w:link w:val="3"/>
    <w:uiPriority w:val="9"/>
    <w:rsid w:val="001A0D6C"/>
    <w:rPr>
      <w:rFonts w:asciiTheme="majorHAnsi" w:eastAsiaTheme="majorEastAsia" w:hAnsiTheme="majorHAnsi" w:cstheme="majorBidi"/>
    </w:rPr>
  </w:style>
  <w:style w:type="paragraph" w:customStyle="1" w:styleId="af1">
    <w:name w:val="（１）本文"/>
    <w:basedOn w:val="a"/>
    <w:link w:val="af2"/>
    <w:qFormat/>
    <w:rsid w:val="00EA5CFC"/>
    <w:pPr>
      <w:widowControl/>
      <w:ind w:leftChars="100" w:left="220" w:firstLineChars="100" w:firstLine="220"/>
    </w:pPr>
    <w:rPr>
      <w:rFonts w:ascii="HGｺﾞｼｯｸM" w:eastAsia="HGｺﾞｼｯｸM" w:hAnsi="ＭＳ 明朝" w:cs="Times New Roman"/>
      <w:sz w:val="22"/>
      <w:szCs w:val="21"/>
    </w:rPr>
  </w:style>
  <w:style w:type="character" w:customStyle="1" w:styleId="af2">
    <w:name w:val="（１）本文 (文字)"/>
    <w:basedOn w:val="a0"/>
    <w:link w:val="af1"/>
    <w:rsid w:val="00EA5CFC"/>
    <w:rPr>
      <w:rFonts w:ascii="HGｺﾞｼｯｸM" w:eastAsia="HGｺﾞｼｯｸM" w:hAnsi="ＭＳ 明朝" w:cs="Times New Roman"/>
      <w:sz w:val="22"/>
      <w:szCs w:val="21"/>
    </w:rPr>
  </w:style>
  <w:style w:type="paragraph" w:customStyle="1" w:styleId="af3">
    <w:name w:val="【１】○"/>
    <w:basedOn w:val="af1"/>
    <w:link w:val="af4"/>
    <w:qFormat/>
    <w:rsid w:val="00EA5CFC"/>
    <w:pPr>
      <w:ind w:left="440" w:hangingChars="100" w:hanging="220"/>
    </w:pPr>
  </w:style>
  <w:style w:type="character" w:customStyle="1" w:styleId="af4">
    <w:name w:val="【１】○ (文字)"/>
    <w:basedOn w:val="af2"/>
    <w:link w:val="af3"/>
    <w:rsid w:val="00EA5CFC"/>
    <w:rPr>
      <w:rFonts w:ascii="HGｺﾞｼｯｸM" w:eastAsia="HGｺﾞｼｯｸM" w:hAnsi="ＭＳ 明朝" w:cs="Times New Roman"/>
      <w:sz w:val="22"/>
      <w:szCs w:val="21"/>
    </w:rPr>
  </w:style>
  <w:style w:type="paragraph" w:styleId="af5">
    <w:name w:val="TOC Heading"/>
    <w:basedOn w:val="1"/>
    <w:next w:val="a"/>
    <w:uiPriority w:val="39"/>
    <w:unhideWhenUsed/>
    <w:qFormat/>
    <w:rsid w:val="00031FB7"/>
    <w:pPr>
      <w:keepLines/>
      <w:widowControl/>
      <w:spacing w:before="240" w:line="259" w:lineRule="auto"/>
      <w:jc w:val="left"/>
      <w:outlineLvl w:val="9"/>
    </w:pPr>
    <w:rPr>
      <w:color w:val="365F91" w:themeColor="accent1" w:themeShade="BF"/>
      <w:kern w:val="0"/>
      <w:sz w:val="32"/>
      <w:szCs w:val="32"/>
    </w:rPr>
  </w:style>
  <w:style w:type="paragraph" w:styleId="12">
    <w:name w:val="toc 1"/>
    <w:basedOn w:val="a"/>
    <w:next w:val="a"/>
    <w:autoRedefine/>
    <w:uiPriority w:val="39"/>
    <w:unhideWhenUsed/>
    <w:rsid w:val="00031FB7"/>
  </w:style>
  <w:style w:type="paragraph" w:styleId="22">
    <w:name w:val="toc 2"/>
    <w:basedOn w:val="a"/>
    <w:next w:val="a"/>
    <w:autoRedefine/>
    <w:uiPriority w:val="39"/>
    <w:unhideWhenUsed/>
    <w:rsid w:val="00031FB7"/>
    <w:pPr>
      <w:ind w:leftChars="100" w:left="210"/>
    </w:pPr>
  </w:style>
  <w:style w:type="paragraph" w:styleId="31">
    <w:name w:val="toc 3"/>
    <w:basedOn w:val="a"/>
    <w:next w:val="a"/>
    <w:autoRedefine/>
    <w:uiPriority w:val="39"/>
    <w:unhideWhenUsed/>
    <w:rsid w:val="00031FB7"/>
    <w:pPr>
      <w:ind w:leftChars="200" w:left="420"/>
    </w:pPr>
  </w:style>
  <w:style w:type="character" w:styleId="af6">
    <w:name w:val="Hyperlink"/>
    <w:basedOn w:val="a0"/>
    <w:uiPriority w:val="99"/>
    <w:unhideWhenUsed/>
    <w:rsid w:val="00031F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17">
      <w:bodyDiv w:val="1"/>
      <w:marLeft w:val="0"/>
      <w:marRight w:val="0"/>
      <w:marTop w:val="0"/>
      <w:marBottom w:val="0"/>
      <w:divBdr>
        <w:top w:val="none" w:sz="0" w:space="0" w:color="auto"/>
        <w:left w:val="none" w:sz="0" w:space="0" w:color="auto"/>
        <w:bottom w:val="none" w:sz="0" w:space="0" w:color="auto"/>
        <w:right w:val="none" w:sz="0" w:space="0" w:color="auto"/>
      </w:divBdr>
    </w:div>
    <w:div w:id="306201959">
      <w:bodyDiv w:val="1"/>
      <w:marLeft w:val="0"/>
      <w:marRight w:val="0"/>
      <w:marTop w:val="0"/>
      <w:marBottom w:val="0"/>
      <w:divBdr>
        <w:top w:val="none" w:sz="0" w:space="0" w:color="auto"/>
        <w:left w:val="none" w:sz="0" w:space="0" w:color="auto"/>
        <w:bottom w:val="none" w:sz="0" w:space="0" w:color="auto"/>
        <w:right w:val="none" w:sz="0" w:space="0" w:color="auto"/>
      </w:divBdr>
    </w:div>
    <w:div w:id="442044214">
      <w:bodyDiv w:val="1"/>
      <w:marLeft w:val="0"/>
      <w:marRight w:val="0"/>
      <w:marTop w:val="0"/>
      <w:marBottom w:val="0"/>
      <w:divBdr>
        <w:top w:val="none" w:sz="0" w:space="0" w:color="auto"/>
        <w:left w:val="none" w:sz="0" w:space="0" w:color="auto"/>
        <w:bottom w:val="none" w:sz="0" w:space="0" w:color="auto"/>
        <w:right w:val="none" w:sz="0" w:space="0" w:color="auto"/>
      </w:divBdr>
    </w:div>
    <w:div w:id="723138873">
      <w:bodyDiv w:val="1"/>
      <w:marLeft w:val="0"/>
      <w:marRight w:val="0"/>
      <w:marTop w:val="0"/>
      <w:marBottom w:val="0"/>
      <w:divBdr>
        <w:top w:val="none" w:sz="0" w:space="0" w:color="auto"/>
        <w:left w:val="none" w:sz="0" w:space="0" w:color="auto"/>
        <w:bottom w:val="none" w:sz="0" w:space="0" w:color="auto"/>
        <w:right w:val="none" w:sz="0" w:space="0" w:color="auto"/>
      </w:divBdr>
    </w:div>
    <w:div w:id="806043547">
      <w:bodyDiv w:val="1"/>
      <w:marLeft w:val="0"/>
      <w:marRight w:val="0"/>
      <w:marTop w:val="0"/>
      <w:marBottom w:val="0"/>
      <w:divBdr>
        <w:top w:val="none" w:sz="0" w:space="0" w:color="auto"/>
        <w:left w:val="none" w:sz="0" w:space="0" w:color="auto"/>
        <w:bottom w:val="none" w:sz="0" w:space="0" w:color="auto"/>
        <w:right w:val="none" w:sz="0" w:space="0" w:color="auto"/>
      </w:divBdr>
    </w:div>
    <w:div w:id="846212778">
      <w:bodyDiv w:val="1"/>
      <w:marLeft w:val="0"/>
      <w:marRight w:val="0"/>
      <w:marTop w:val="0"/>
      <w:marBottom w:val="0"/>
      <w:divBdr>
        <w:top w:val="none" w:sz="0" w:space="0" w:color="auto"/>
        <w:left w:val="none" w:sz="0" w:space="0" w:color="auto"/>
        <w:bottom w:val="none" w:sz="0" w:space="0" w:color="auto"/>
        <w:right w:val="none" w:sz="0" w:space="0" w:color="auto"/>
      </w:divBdr>
    </w:div>
    <w:div w:id="1053503911">
      <w:bodyDiv w:val="1"/>
      <w:marLeft w:val="0"/>
      <w:marRight w:val="0"/>
      <w:marTop w:val="0"/>
      <w:marBottom w:val="0"/>
      <w:divBdr>
        <w:top w:val="none" w:sz="0" w:space="0" w:color="auto"/>
        <w:left w:val="none" w:sz="0" w:space="0" w:color="auto"/>
        <w:bottom w:val="none" w:sz="0" w:space="0" w:color="auto"/>
        <w:right w:val="none" w:sz="0" w:space="0" w:color="auto"/>
      </w:divBdr>
    </w:div>
    <w:div w:id="1167744196">
      <w:bodyDiv w:val="1"/>
      <w:marLeft w:val="0"/>
      <w:marRight w:val="0"/>
      <w:marTop w:val="0"/>
      <w:marBottom w:val="0"/>
      <w:divBdr>
        <w:top w:val="none" w:sz="0" w:space="0" w:color="auto"/>
        <w:left w:val="none" w:sz="0" w:space="0" w:color="auto"/>
        <w:bottom w:val="none" w:sz="0" w:space="0" w:color="auto"/>
        <w:right w:val="none" w:sz="0" w:space="0" w:color="auto"/>
      </w:divBdr>
    </w:div>
    <w:div w:id="1212612991">
      <w:bodyDiv w:val="1"/>
      <w:marLeft w:val="0"/>
      <w:marRight w:val="0"/>
      <w:marTop w:val="0"/>
      <w:marBottom w:val="0"/>
      <w:divBdr>
        <w:top w:val="none" w:sz="0" w:space="0" w:color="auto"/>
        <w:left w:val="none" w:sz="0" w:space="0" w:color="auto"/>
        <w:bottom w:val="none" w:sz="0" w:space="0" w:color="auto"/>
        <w:right w:val="none" w:sz="0" w:space="0" w:color="auto"/>
      </w:divBdr>
    </w:div>
    <w:div w:id="1312440357">
      <w:bodyDiv w:val="1"/>
      <w:marLeft w:val="0"/>
      <w:marRight w:val="0"/>
      <w:marTop w:val="0"/>
      <w:marBottom w:val="0"/>
      <w:divBdr>
        <w:top w:val="none" w:sz="0" w:space="0" w:color="auto"/>
        <w:left w:val="none" w:sz="0" w:space="0" w:color="auto"/>
        <w:bottom w:val="none" w:sz="0" w:space="0" w:color="auto"/>
        <w:right w:val="none" w:sz="0" w:space="0" w:color="auto"/>
      </w:divBdr>
    </w:div>
    <w:div w:id="1392268661">
      <w:bodyDiv w:val="1"/>
      <w:marLeft w:val="0"/>
      <w:marRight w:val="0"/>
      <w:marTop w:val="0"/>
      <w:marBottom w:val="0"/>
      <w:divBdr>
        <w:top w:val="none" w:sz="0" w:space="0" w:color="auto"/>
        <w:left w:val="none" w:sz="0" w:space="0" w:color="auto"/>
        <w:bottom w:val="none" w:sz="0" w:space="0" w:color="auto"/>
        <w:right w:val="none" w:sz="0" w:space="0" w:color="auto"/>
      </w:divBdr>
      <w:divsChild>
        <w:div w:id="543251925">
          <w:marLeft w:val="0"/>
          <w:marRight w:val="0"/>
          <w:marTop w:val="0"/>
          <w:marBottom w:val="0"/>
          <w:divBdr>
            <w:top w:val="none" w:sz="0" w:space="0" w:color="auto"/>
            <w:left w:val="none" w:sz="0" w:space="0" w:color="auto"/>
            <w:bottom w:val="none" w:sz="0" w:space="0" w:color="auto"/>
            <w:right w:val="none" w:sz="0" w:space="0" w:color="auto"/>
          </w:divBdr>
          <w:divsChild>
            <w:div w:id="1069501559">
              <w:marLeft w:val="0"/>
              <w:marRight w:val="0"/>
              <w:marTop w:val="0"/>
              <w:marBottom w:val="0"/>
              <w:divBdr>
                <w:top w:val="none" w:sz="0" w:space="0" w:color="auto"/>
                <w:left w:val="none" w:sz="0" w:space="0" w:color="auto"/>
                <w:bottom w:val="none" w:sz="0" w:space="0" w:color="auto"/>
                <w:right w:val="none" w:sz="0" w:space="0" w:color="auto"/>
              </w:divBdr>
              <w:divsChild>
                <w:div w:id="2071921072">
                  <w:marLeft w:val="0"/>
                  <w:marRight w:val="0"/>
                  <w:marTop w:val="0"/>
                  <w:marBottom w:val="0"/>
                  <w:divBdr>
                    <w:top w:val="none" w:sz="0" w:space="0" w:color="auto"/>
                    <w:left w:val="none" w:sz="0" w:space="0" w:color="auto"/>
                    <w:bottom w:val="none" w:sz="0" w:space="0" w:color="auto"/>
                    <w:right w:val="none" w:sz="0" w:space="0" w:color="auto"/>
                  </w:divBdr>
                  <w:divsChild>
                    <w:div w:id="1564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771018">
      <w:bodyDiv w:val="1"/>
      <w:marLeft w:val="0"/>
      <w:marRight w:val="0"/>
      <w:marTop w:val="0"/>
      <w:marBottom w:val="0"/>
      <w:divBdr>
        <w:top w:val="none" w:sz="0" w:space="0" w:color="auto"/>
        <w:left w:val="none" w:sz="0" w:space="0" w:color="auto"/>
        <w:bottom w:val="none" w:sz="0" w:space="0" w:color="auto"/>
        <w:right w:val="none" w:sz="0" w:space="0" w:color="auto"/>
      </w:divBdr>
    </w:div>
    <w:div w:id="1471243427">
      <w:bodyDiv w:val="1"/>
      <w:marLeft w:val="0"/>
      <w:marRight w:val="0"/>
      <w:marTop w:val="0"/>
      <w:marBottom w:val="0"/>
      <w:divBdr>
        <w:top w:val="none" w:sz="0" w:space="0" w:color="auto"/>
        <w:left w:val="none" w:sz="0" w:space="0" w:color="auto"/>
        <w:bottom w:val="none" w:sz="0" w:space="0" w:color="auto"/>
        <w:right w:val="none" w:sz="0" w:space="0" w:color="auto"/>
      </w:divBdr>
    </w:div>
    <w:div w:id="1614093119">
      <w:bodyDiv w:val="1"/>
      <w:marLeft w:val="0"/>
      <w:marRight w:val="0"/>
      <w:marTop w:val="0"/>
      <w:marBottom w:val="0"/>
      <w:divBdr>
        <w:top w:val="none" w:sz="0" w:space="0" w:color="auto"/>
        <w:left w:val="none" w:sz="0" w:space="0" w:color="auto"/>
        <w:bottom w:val="none" w:sz="0" w:space="0" w:color="auto"/>
        <w:right w:val="none" w:sz="0" w:space="0" w:color="auto"/>
      </w:divBdr>
    </w:div>
    <w:div w:id="1776055606">
      <w:bodyDiv w:val="1"/>
      <w:marLeft w:val="0"/>
      <w:marRight w:val="0"/>
      <w:marTop w:val="0"/>
      <w:marBottom w:val="0"/>
      <w:divBdr>
        <w:top w:val="none" w:sz="0" w:space="0" w:color="auto"/>
        <w:left w:val="none" w:sz="0" w:space="0" w:color="auto"/>
        <w:bottom w:val="none" w:sz="0" w:space="0" w:color="auto"/>
        <w:right w:val="none" w:sz="0" w:space="0" w:color="auto"/>
      </w:divBdr>
    </w:div>
    <w:div w:id="1930432182">
      <w:bodyDiv w:val="1"/>
      <w:marLeft w:val="0"/>
      <w:marRight w:val="0"/>
      <w:marTop w:val="0"/>
      <w:marBottom w:val="0"/>
      <w:divBdr>
        <w:top w:val="none" w:sz="0" w:space="0" w:color="auto"/>
        <w:left w:val="none" w:sz="0" w:space="0" w:color="auto"/>
        <w:bottom w:val="none" w:sz="0" w:space="0" w:color="auto"/>
        <w:right w:val="none" w:sz="0" w:space="0" w:color="auto"/>
      </w:divBdr>
    </w:div>
    <w:div w:id="1931771853">
      <w:bodyDiv w:val="1"/>
      <w:marLeft w:val="0"/>
      <w:marRight w:val="0"/>
      <w:marTop w:val="0"/>
      <w:marBottom w:val="0"/>
      <w:divBdr>
        <w:top w:val="none" w:sz="0" w:space="0" w:color="auto"/>
        <w:left w:val="none" w:sz="0" w:space="0" w:color="auto"/>
        <w:bottom w:val="none" w:sz="0" w:space="0" w:color="auto"/>
        <w:right w:val="none" w:sz="0" w:space="0" w:color="auto"/>
      </w:divBdr>
    </w:div>
    <w:div w:id="196931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chart" Target="charts/chart20.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5.xm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chart" Target="charts/chart3.xml"/><Relationship Id="rId29" Type="http://schemas.openxmlformats.org/officeDocument/2006/relationships/chart" Target="charts/chart10.xml"/><Relationship Id="rId41" Type="http://schemas.openxmlformats.org/officeDocument/2006/relationships/chart" Target="charts/chart22.xml"/><Relationship Id="rId54" Type="http://schemas.openxmlformats.org/officeDocument/2006/relationships/image" Target="media/image6.png"/><Relationship Id="rId62"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7.xml"/><Relationship Id="rId61" Type="http://schemas.openxmlformats.org/officeDocument/2006/relationships/chart" Target="charts/chart41.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0.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gif"/><Relationship Id="rId22" Type="http://schemas.openxmlformats.org/officeDocument/2006/relationships/chart" Target="charts/chart5.xml"/><Relationship Id="rId27" Type="http://schemas.openxmlformats.org/officeDocument/2006/relationships/header" Target="header3.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6.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2.xml"/><Relationship Id="rId3" Type="http://schemas.openxmlformats.org/officeDocument/2006/relationships/numbering" Target="numbering.xml"/><Relationship Id="rId12" Type="http://schemas.openxmlformats.org/officeDocument/2006/relationships/image" Target="media/image2.gif"/><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3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docx!_1577198150"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300117.docx!_1577527370"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C:\Users\00139\Desktop\3&#21442;&#32771;&#36039;&#26009;\6&#12450;&#12531;&#12465;&#12540;&#12488;&#32080;&#26524;&#20998;&#26512;_&#12506;&#12540;&#12472;&#12289;&#34920;&#32025;&#21066;&#38500;.xlsx" TargetMode="External"/><Relationship Id="rId1"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docx!_1577609955"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300117.docx!_1577703060"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300117.docx!_1577527370"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300117.docx!_1577703060"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docx!_1577547738"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docx!_1577547738"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300117.docx!_1577711841"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300121.docx!_1577547738" TargetMode="External"/><Relationship Id="rId2" Type="http://schemas.microsoft.com/office/2011/relationships/chartColorStyle" Target="colors3.xml"/><Relationship Id="rId1" Type="http://schemas.microsoft.com/office/2011/relationships/chartStyle" Target="style3.xml"/></Relationships>
</file>

<file path=word/charts/_rels/chart35.xml.rels><?xml version="1.0" encoding="UTF-8" standalone="yes"?>
<Relationships xmlns="http://schemas.openxmlformats.org/package/2006/relationships"><Relationship Id="rId1" Type="http://schemas.openxmlformats.org/officeDocument/2006/relationships/oleObject" Target="file:///\\filesv1\&#21271;&#21218;&#24193;&#33294;\&#20445;&#38522;&#24180;&#37329;&#35506;\H29&#24180;&#24230;\02%20&#22269;&#20445;\80&#12288;&#20445;%20&#20581;%20&#20107;%20&#26989;\H30-35%20&#12487;&#12540;&#12479;&#12504;&#12523;&#12473;&#12539;&#29305;&#23450;&#20581;&#35386;&#35336;&#30011;\KDB&#12487;&#12540;&#12479;\&#21402;&#29983;&#21172;&#20685;&#30465;&#27096;&#24335;&#65288;&#27096;&#24335;3-1&#65289;&#29983;&#27963;&#32722;&#24931;&#30149;&#12524;&#12475;&#12503;&#12488;&#25968;&#65288;&#38598;&#35336;&#6528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ilesv1\&#21271;&#21218;&#24193;&#33294;\&#20445;&#38522;&#24180;&#37329;&#35506;\H29&#24180;&#24230;\02%20&#22269;&#20445;\80&#12288;&#20445;%20&#20581;%20&#20107;%20&#26989;\H30-35%20&#12487;&#12540;&#12479;&#12504;&#12523;&#12473;&#12539;&#29305;&#23450;&#20581;&#35386;&#35336;&#30011;\KDB&#12487;&#12540;&#12479;\&#21402;&#29983;&#21172;&#20685;&#30465;&#27096;&#24335;&#65288;&#27096;&#24335;3-1&#65289;&#29983;&#27963;&#32722;&#24931;&#30149;&#12524;&#12475;&#12503;&#12488;&#25968;&#65288;&#38598;&#35336;&#65289;.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ilesv1\&#21271;&#21218;&#24193;&#33294;\&#20445;&#38522;&#24180;&#37329;&#35506;\H29&#24180;&#24230;\02%20&#22269;&#20445;\80&#12288;&#20445;%20&#20581;%20&#20107;%20&#26989;\H30-35%20&#12487;&#12540;&#12479;&#12504;&#12523;&#12473;&#12539;&#29305;&#23450;&#20581;&#35386;&#35336;&#30011;\KDB&#12487;&#12540;&#12479;\&#21402;&#29983;&#21172;&#20685;&#30465;&#27096;&#24335;&#65288;&#27096;&#24335;3-1&#65289;&#29983;&#27963;&#32722;&#24931;&#30149;&#12524;&#12475;&#12503;&#12488;&#25968;&#65288;&#38598;&#35336;&#6528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ilesv1\&#21271;&#21218;&#24193;&#33294;\&#20445;&#38522;&#24180;&#37329;&#35506;\H29&#24180;&#24230;\02%20&#22269;&#20445;\80&#12288;&#20445;%20&#20581;%20&#20107;%20&#26989;\H30-35%20&#12487;&#12540;&#12479;&#12504;&#12523;&#12473;&#12539;&#29305;&#23450;&#20581;&#35386;&#35336;&#30011;\KDB&#12487;&#12540;&#12479;\&#21402;&#29983;&#21172;&#20685;&#30465;&#27096;&#24335;&#65288;&#27096;&#24335;3-1&#65289;&#29983;&#27963;&#32722;&#24931;&#30149;&#12524;&#12475;&#12503;&#12488;&#25968;&#65288;&#38598;&#35336;&#6528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ilesv1\&#21271;&#21218;&#24193;&#33294;\&#20445;&#38522;&#24180;&#37329;&#35506;\H29&#24180;&#24230;\02%20&#22269;&#20445;\80&#12288;&#20445;%20&#20581;%20&#20107;%20&#26989;\H30-35%20&#12487;&#12540;&#12479;&#12504;&#12523;&#12473;&#12539;&#29305;&#23450;&#20581;&#35386;&#35336;&#30011;\KDB&#12487;&#12540;&#12479;\&#21402;&#29983;&#21172;&#20685;&#30465;&#27096;&#24335;&#65288;&#27096;&#24335;3-1&#65289;&#29983;&#27963;&#32722;&#24931;&#30149;&#12524;&#12475;&#12503;&#12488;&#25968;&#65288;&#38598;&#35336;&#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300119.docx!_1577855049"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ilesv1\&#21271;&#21218;&#24193;&#33294;\&#20445;&#38522;&#24180;&#37329;&#35506;\H29&#24180;&#24230;\02%20&#22269;&#20445;\80&#12288;&#20445;%20&#20581;%20&#20107;%20&#26989;\H30-35%20&#12487;&#12540;&#12479;&#12504;&#12523;&#12473;&#12539;&#29305;&#23450;&#20581;&#35386;&#35336;&#30011;\KDB&#12487;&#12540;&#12479;\&#21402;&#29983;&#21172;&#20685;&#30465;&#27096;&#24335;&#65288;&#27096;&#24335;3-1&#65289;&#29983;&#27963;&#32722;&#24931;&#30149;&#12524;&#12475;&#12503;&#12488;&#25968;&#65288;&#38598;&#35336;&#6528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ilesv1\&#21271;&#21218;&#24193;&#33294;\&#20445;&#38522;&#24180;&#37329;&#35506;\H29&#24180;&#24230;\02%20&#22269;&#20445;\80&#12288;&#20445;%20&#20581;%20&#20107;%20&#26989;\H30-35%20&#12487;&#12540;&#12479;&#12504;&#12523;&#12473;&#12539;&#29305;&#23450;&#20581;&#35386;&#35336;&#30011;\KDB&#12487;&#12540;&#12479;\&#12304;&#36020;&#25991;&#12305;&#21402;&#29983;&#21172;&#20685;&#30465;&#27096;&#24335;&#65288;&#27096;&#24335;3-1&#65289;&#29983;&#27963;&#32722;&#24931;&#30149;&#12524;&#12475;&#12503;&#12488;&#25968;&#65288;&#38598;&#35336;&#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300119.docx!_1577855049"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docx!_1577199719"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docx!_1577200710"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00139\Documents\&#12356;&#12394;&#12409;&#24066;&#22269;&#27665;&#20581;&#24247;&#20445;&#38522;&#65295;&#31532;2&#26399;&#12487;&#12540;&#12479;&#12504;&#12523;&#12473;&#35336;&#30011;&#21450;&#12403;&#31532;3&#26399;&#29305;&#23450;&#20581;&#24247;&#35386;&#26619;&#31561;&#23455;&#26045;&#35336;&#30011;.docx!_1577268934"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00139\Desktop\3&#21442;&#32771;&#36039;&#26009;\6&#12450;&#12531;&#12465;&#12540;&#12488;&#32080;&#26524;&#20998;&#26512;_&#12506;&#12540;&#12472;&#12289;&#34920;&#32025;&#21066;&#385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100" b="0" i="0" u="none" strike="noStrike" baseline="0">
                <a:solidFill>
                  <a:schemeClr val="tx1"/>
                </a:solidFill>
                <a:effectLst/>
                <a:latin typeface="+mj-ea"/>
                <a:ea typeface="+mj-ea"/>
              </a:rPr>
              <a:t>総人口と国民健康保険被保険者の推移</a:t>
            </a:r>
            <a:endParaRPr lang="ja-JP" altLang="en-US" sz="1100">
              <a:solidFill>
                <a:schemeClr val="tx1"/>
              </a:solidFill>
              <a:latin typeface="+mj-ea"/>
              <a:ea typeface="+mj-ea"/>
            </a:endParaRPr>
          </a:p>
        </c:rich>
      </c:tx>
      <c:layout>
        <c:manualLayout>
          <c:xMode val="edge"/>
          <c:yMode val="edge"/>
          <c:x val="0.22995651498508818"/>
          <c:y val="3.0765907348001245E-3"/>
        </c:manualLayout>
      </c:layout>
      <c:overlay val="0"/>
      <c:spPr>
        <a:noFill/>
        <a:ln>
          <a:noFill/>
        </a:ln>
        <a:effectLst/>
      </c:spPr>
    </c:title>
    <c:autoTitleDeleted val="0"/>
    <c:plotArea>
      <c:layout/>
      <c:barChart>
        <c:barDir val="col"/>
        <c:grouping val="clustered"/>
        <c:varyColors val="0"/>
        <c:ser>
          <c:idx val="0"/>
          <c:order val="0"/>
          <c:tx>
            <c:strRef>
              <c:f>'[いなべ市国民健康保険／第2期データヘルス計画及び第3期特定健康診査等実施計画.docx の ワークシート]Sheet1'!$A$2</c:f>
              <c:strCache>
                <c:ptCount val="1"/>
                <c:pt idx="0">
                  <c:v>総人口</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ワークシート]Sheet1'!$B$1:$F$1</c:f>
              <c:strCache>
                <c:ptCount val="5"/>
                <c:pt idx="0">
                  <c:v>平成25年度</c:v>
                </c:pt>
                <c:pt idx="1">
                  <c:v>平成26年度</c:v>
                </c:pt>
                <c:pt idx="2">
                  <c:v>平成27年度</c:v>
                </c:pt>
                <c:pt idx="3">
                  <c:v>平成28年度</c:v>
                </c:pt>
                <c:pt idx="4">
                  <c:v>平成29年度</c:v>
                </c:pt>
              </c:strCache>
            </c:strRef>
          </c:cat>
          <c:val>
            <c:numRef>
              <c:f>'[いなべ市国民健康保険／第2期データヘルス計画及び第3期特定健康診査等実施計画.docx の ワークシート]Sheet1'!$B$2:$F$2</c:f>
              <c:numCache>
                <c:formatCode>#,##0_);[Red]\(#,##0\)</c:formatCode>
                <c:ptCount val="5"/>
                <c:pt idx="0">
                  <c:v>46263</c:v>
                </c:pt>
                <c:pt idx="1">
                  <c:v>46162</c:v>
                </c:pt>
                <c:pt idx="2">
                  <c:v>46074</c:v>
                </c:pt>
                <c:pt idx="3">
                  <c:v>45874</c:v>
                </c:pt>
                <c:pt idx="4">
                  <c:v>45721</c:v>
                </c:pt>
              </c:numCache>
            </c:numRef>
          </c:val>
        </c:ser>
        <c:ser>
          <c:idx val="1"/>
          <c:order val="1"/>
          <c:tx>
            <c:strRef>
              <c:f>'[いなべ市国民健康保険／第2期データヘルス計画及び第3期特定健康診査等実施計画.docx の ワークシート]Sheet1'!$A$3</c:f>
              <c:strCache>
                <c:ptCount val="1"/>
                <c:pt idx="0">
                  <c:v>被保険者数</c:v>
                </c:pt>
              </c:strCache>
            </c:strRef>
          </c:tx>
          <c:spPr>
            <a:solidFill>
              <a:schemeClr val="accent1">
                <a:lumMod val="75000"/>
              </a:schemeClr>
            </a:solidFill>
            <a:ln>
              <a:solidFill>
                <a:schemeClr val="tx1"/>
              </a:solidFill>
            </a:ln>
            <a:effectLst/>
          </c:spPr>
          <c:invertIfNegative val="0"/>
          <c:dLbls>
            <c:dLbl>
              <c:idx val="0"/>
              <c:layout>
                <c:manualLayout>
                  <c:x val="1.67014613778705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701461377870562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48503827418232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70146137787056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134307585246941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ワークシート]Sheet1'!$B$1:$F$1</c:f>
              <c:strCache>
                <c:ptCount val="5"/>
                <c:pt idx="0">
                  <c:v>平成25年度</c:v>
                </c:pt>
                <c:pt idx="1">
                  <c:v>平成26年度</c:v>
                </c:pt>
                <c:pt idx="2">
                  <c:v>平成27年度</c:v>
                </c:pt>
                <c:pt idx="3">
                  <c:v>平成28年度</c:v>
                </c:pt>
                <c:pt idx="4">
                  <c:v>平成29年度</c:v>
                </c:pt>
              </c:strCache>
            </c:strRef>
          </c:cat>
          <c:val>
            <c:numRef>
              <c:f>'[いなべ市国民健康保険／第2期データヘルス計画及び第3期特定健康診査等実施計画.docx の ワークシート]Sheet1'!$B$3:$F$3</c:f>
              <c:numCache>
                <c:formatCode>#,##0_);[Red]\(#,##0\)</c:formatCode>
                <c:ptCount val="5"/>
                <c:pt idx="0">
                  <c:v>10410</c:v>
                </c:pt>
                <c:pt idx="1">
                  <c:v>10281</c:v>
                </c:pt>
                <c:pt idx="2">
                  <c:v>10103</c:v>
                </c:pt>
                <c:pt idx="3">
                  <c:v>9842</c:v>
                </c:pt>
                <c:pt idx="4">
                  <c:v>9319</c:v>
                </c:pt>
              </c:numCache>
            </c:numRef>
          </c:val>
        </c:ser>
        <c:dLbls>
          <c:showLegendKey val="0"/>
          <c:showVal val="0"/>
          <c:showCatName val="0"/>
          <c:showSerName val="0"/>
          <c:showPercent val="0"/>
          <c:showBubbleSize val="0"/>
        </c:dLbls>
        <c:gapWidth val="219"/>
        <c:overlap val="-27"/>
        <c:axId val="352822536"/>
        <c:axId val="352858504"/>
      </c:barChart>
      <c:lineChart>
        <c:grouping val="standard"/>
        <c:varyColors val="0"/>
        <c:ser>
          <c:idx val="2"/>
          <c:order val="2"/>
          <c:tx>
            <c:strRef>
              <c:f>'[いなべ市国民健康保険／第2期データヘルス計画及び第3期特定健康診査等実施計画.docx の ワークシート]Sheet1'!$A$4</c:f>
              <c:strCache>
                <c:ptCount val="1"/>
                <c:pt idx="0">
                  <c:v>国保加入率</c:v>
                </c:pt>
              </c:strCache>
            </c:strRef>
          </c:tx>
          <c:spPr>
            <a:ln w="28575" cap="rnd">
              <a:solidFill>
                <a:schemeClr val="tx1">
                  <a:alpha val="99000"/>
                </a:schemeClr>
              </a:solidFill>
              <a:round/>
              <a:tailEnd type="none"/>
            </a:ln>
            <a:effectLst/>
          </c:spPr>
          <c:marker>
            <c:symbol val="circle"/>
            <c:size val="6"/>
            <c:spPr>
              <a:solidFill>
                <a:schemeClr val="tx1"/>
              </a:solidFill>
              <a:ln w="9525">
                <a:solidFill>
                  <a:schemeClr val="tx1"/>
                </a:solidFill>
              </a:ln>
              <a:effectLst/>
            </c:spPr>
          </c:marker>
          <c:dLbls>
            <c:dLbl>
              <c:idx val="0"/>
              <c:layout>
                <c:manualLayout>
                  <c:x val="-1.9485038274182326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384066070007928E-2"/>
                  <c:y val="-6.13888835180329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384066070007928E-2"/>
                  <c:y val="-6.61111053271124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384066070008032E-2"/>
                  <c:y val="-5.19444398998740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182074328758922E-2"/>
                  <c:y val="-5.194443989987402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_)"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'[いなべ市国民健康保険／第2期データヘルス計画及び第3期特定健康診査等実施計画.docx の ワークシート]Sheet1'!$B$1:$F$1</c:f>
              <c:strCache>
                <c:ptCount val="5"/>
                <c:pt idx="0">
                  <c:v>平成25年度</c:v>
                </c:pt>
                <c:pt idx="1">
                  <c:v>平成26年度</c:v>
                </c:pt>
                <c:pt idx="2">
                  <c:v>平成27年度</c:v>
                </c:pt>
                <c:pt idx="3">
                  <c:v>平成28年度</c:v>
                </c:pt>
                <c:pt idx="4">
                  <c:v>平成29年度</c:v>
                </c:pt>
              </c:strCache>
            </c:strRef>
          </c:cat>
          <c:val>
            <c:numRef>
              <c:f>'[いなべ市国民健康保険／第2期データヘルス計画及び第3期特定健康診査等実施計画.docx の ワークシート]Sheet1'!$B$4:$F$4</c:f>
              <c:numCache>
                <c:formatCode>0.0"%"</c:formatCode>
                <c:ptCount val="5"/>
                <c:pt idx="0">
                  <c:v>22.5</c:v>
                </c:pt>
                <c:pt idx="1">
                  <c:v>22.3</c:v>
                </c:pt>
                <c:pt idx="2">
                  <c:v>21.9</c:v>
                </c:pt>
                <c:pt idx="3">
                  <c:v>21.5</c:v>
                </c:pt>
                <c:pt idx="4">
                  <c:v>20.399999999999999</c:v>
                </c:pt>
              </c:numCache>
            </c:numRef>
          </c:val>
          <c:smooth val="0"/>
        </c:ser>
        <c:dLbls>
          <c:showLegendKey val="0"/>
          <c:showVal val="0"/>
          <c:showCatName val="0"/>
          <c:showSerName val="0"/>
          <c:showPercent val="0"/>
          <c:showBubbleSize val="0"/>
        </c:dLbls>
        <c:marker val="1"/>
        <c:smooth val="0"/>
        <c:axId val="352861320"/>
        <c:axId val="352858888"/>
      </c:lineChart>
      <c:catAx>
        <c:axId val="3528225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352858504"/>
        <c:crosses val="autoZero"/>
        <c:auto val="1"/>
        <c:lblAlgn val="ctr"/>
        <c:lblOffset val="100"/>
        <c:noMultiLvlLbl val="0"/>
      </c:catAx>
      <c:valAx>
        <c:axId val="352858504"/>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numFmt formatCode="#,##0_);[Red]\(#,##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2822536"/>
        <c:crosses val="autoZero"/>
        <c:crossBetween val="between"/>
        <c:majorUnit val="10000"/>
      </c:valAx>
      <c:valAx>
        <c:axId val="352858888"/>
        <c:scaling>
          <c:orientation val="minMax"/>
          <c:max val="40"/>
          <c:min val="0"/>
        </c:scaling>
        <c:delete val="0"/>
        <c:axPos val="r"/>
        <c:minorGridlines>
          <c:spPr>
            <a:ln w="9525" cap="flat" cmpd="sng" algn="ctr">
              <a:noFill/>
              <a:round/>
            </a:ln>
            <a:effectLst/>
          </c:spPr>
        </c:min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2861320"/>
        <c:crosses val="max"/>
        <c:crossBetween val="between"/>
        <c:majorUnit val="10"/>
      </c:valAx>
      <c:catAx>
        <c:axId val="352861320"/>
        <c:scaling>
          <c:orientation val="minMax"/>
        </c:scaling>
        <c:delete val="1"/>
        <c:axPos val="b"/>
        <c:numFmt formatCode="General" sourceLinked="1"/>
        <c:majorTickMark val="none"/>
        <c:minorTickMark val="none"/>
        <c:tickLblPos val="nextTo"/>
        <c:crossAx val="352858888"/>
        <c:crossesAt val="0"/>
        <c:auto val="1"/>
        <c:lblAlgn val="ctr"/>
        <c:lblOffset val="100"/>
        <c:noMultiLvlLbl val="0"/>
      </c:catAx>
      <c:spPr>
        <a:noFill/>
        <a:ln>
          <a:noFill/>
        </a:ln>
        <a:effectLst/>
      </c:spPr>
    </c:plotArea>
    <c:legend>
      <c:legendPos val="b"/>
      <c:layout>
        <c:manualLayout>
          <c:xMode val="edge"/>
          <c:yMode val="edge"/>
          <c:x val="0.1826639446758675"/>
          <c:y val="0.87859848097500204"/>
          <c:w val="0.63467189030362392"/>
          <c:h val="7.88985674311372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mj-ea"/>
                <a:ea typeface="+mj-ea"/>
              </a:rPr>
              <a:t>受診しない理由</a:t>
            </a:r>
          </a:p>
        </c:rich>
      </c:tx>
      <c:layout>
        <c:manualLayout>
          <c:xMode val="edge"/>
          <c:yMode val="edge"/>
          <c:x val="0.3683297591959009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6747571502015854E-2"/>
          <c:y val="0.38810323086838344"/>
          <c:w val="0.79067781475769139"/>
          <c:h val="0.4665235706746621"/>
        </c:manualLayout>
      </c:layout>
      <c:pie3DChart>
        <c:varyColors val="1"/>
        <c:ser>
          <c:idx val="0"/>
          <c:order val="0"/>
          <c:spPr>
            <a:ln>
              <a:solidFill>
                <a:schemeClr val="tx1"/>
              </a:solidFill>
            </a:ln>
          </c:spPr>
          <c:dPt>
            <c:idx val="0"/>
            <c:bubble3D val="0"/>
            <c:spPr>
              <a:pattFill prst="pct25">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F7E4-4B97-A7BF-22E8A63C8CC0}"/>
              </c:ext>
            </c:extLst>
          </c:dPt>
          <c:dPt>
            <c:idx val="1"/>
            <c:bubble3D val="0"/>
            <c:spPr>
              <a:pattFill prst="pct5">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F7E4-4B97-A7BF-22E8A63C8CC0}"/>
              </c:ext>
            </c:extLst>
          </c:dPt>
          <c:dPt>
            <c:idx val="2"/>
            <c:bubble3D val="0"/>
            <c:spPr>
              <a:pattFill prst="pct30">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5-F7E4-4B97-A7BF-22E8A63C8CC0}"/>
              </c:ext>
            </c:extLst>
          </c:dPt>
          <c:dPt>
            <c:idx val="3"/>
            <c:bubble3D val="0"/>
            <c:spPr>
              <a:pattFill prst="dotDmnd">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F7E4-4B97-A7BF-22E8A63C8CC0}"/>
              </c:ext>
            </c:extLst>
          </c:dPt>
          <c:dPt>
            <c:idx val="4"/>
            <c:bubble3D val="0"/>
            <c:spPr>
              <a:pattFill prst="openDmnd">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9-F7E4-4B97-A7BF-22E8A63C8CC0}"/>
              </c:ext>
            </c:extLst>
          </c:dPt>
          <c:dPt>
            <c:idx val="5"/>
            <c:bubble3D val="0"/>
            <c:spPr>
              <a:pattFill prst="smConfetti">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F7E4-4B97-A7BF-22E8A63C8CC0}"/>
              </c:ext>
            </c:extLst>
          </c:dPt>
          <c:dPt>
            <c:idx val="6"/>
            <c:bubble3D val="0"/>
            <c:spPr>
              <a:pattFill prst="lgConfetti">
                <a:fgClr>
                  <a:schemeClr val="tx2">
                    <a:lumMod val="60000"/>
                    <a:lumOff val="40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F7E4-4B97-A7BF-22E8A63C8CC0}"/>
              </c:ext>
            </c:extLst>
          </c:dPt>
          <c:dPt>
            <c:idx val="7"/>
            <c:bubble3D val="0"/>
            <c:spPr>
              <a:pattFill prst="ltUpDiag">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F7E4-4B97-A7BF-22E8A63C8CC0}"/>
              </c:ext>
            </c:extLst>
          </c:dPt>
          <c:dPt>
            <c:idx val="8"/>
            <c:bubble3D val="0"/>
            <c:spPr>
              <a:pattFill prst="dkDnDiag">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11-F7E4-4B97-A7BF-22E8A63C8CC0}"/>
              </c:ext>
            </c:extLst>
          </c:dPt>
          <c:dPt>
            <c:idx val="9"/>
            <c:bubble3D val="0"/>
            <c:spPr>
              <a:pattFill prst="divot">
                <a:fgClr>
                  <a:schemeClr val="accent1">
                    <a:lumMod val="75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13-F7E4-4B97-A7BF-22E8A63C8CC0}"/>
              </c:ext>
            </c:extLst>
          </c:dPt>
          <c:dLbls>
            <c:dLbl>
              <c:idx val="0"/>
              <c:layout>
                <c:manualLayout>
                  <c:x val="-0.16545174121276085"/>
                  <c:y val="-0.16175077759408188"/>
                </c:manualLayout>
              </c:layout>
              <c:tx>
                <c:rich>
                  <a:bodyPr/>
                  <a:lstStyle/>
                  <a:p>
                    <a:pPr>
                      <a:defRPr sz="800"/>
                    </a:pPr>
                    <a:fld id="{AD7C181C-94FE-4361-BF5A-23B3ACB7D098}" type="CATEGORYNAME">
                      <a:rPr lang="ja-JP" altLang="en-US" sz="800">
                        <a:latin typeface="+mn-ea"/>
                        <a:ea typeface="+mn-ea"/>
                      </a:rPr>
                      <a:pPr>
                        <a:defRPr sz="800"/>
                      </a:pPr>
                      <a:t>[分類名]</a:t>
                    </a:fld>
                    <a:r>
                      <a:rPr lang="ja-JP" altLang="en-US" sz="800" baseline="0"/>
                      <a:t>
</a:t>
                    </a:r>
                    <a:fld id="{781EC6A0-8C88-44A9-9EA0-EC04805981CF}" type="VALUE">
                      <a:rPr lang="en-US" altLang="ja-JP" sz="800" baseline="0"/>
                      <a:pPr>
                        <a:defRPr sz="800"/>
                      </a:pPr>
                      <a:t>[値]</a:t>
                    </a:fld>
                    <a:endParaRPr lang="ja-JP" altLang="en-US" sz="800" baseline="0"/>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F7E4-4B97-A7BF-22E8A63C8CC0}"/>
                </c:ext>
                <c:ext xmlns:c15="http://schemas.microsoft.com/office/drawing/2012/chart" uri="{CE6537A1-D6FC-4f65-9D91-7224C49458BB}">
                  <c15:layout/>
                  <c15:dlblFieldTable/>
                  <c15:showDataLabelsRange val="0"/>
                </c:ext>
              </c:extLst>
            </c:dLbl>
            <c:dLbl>
              <c:idx val="1"/>
              <c:layout>
                <c:manualLayout>
                  <c:x val="-6.7776064074465042E-2"/>
                  <c:y val="-0.24160357179551845"/>
                </c:manualLayout>
              </c:layout>
              <c:spPr>
                <a:noFill/>
                <a:ln>
                  <a:noFill/>
                </a:ln>
                <a:effectLst/>
              </c:spPr>
              <c:txPr>
                <a:bodyPr/>
                <a:lstStyle/>
                <a:p>
                  <a:pPr>
                    <a:defRPr sz="800"/>
                  </a:pPr>
                  <a:endParaRPr lang="ja-JP"/>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F7E4-4B97-A7BF-22E8A63C8CC0}"/>
                </c:ext>
                <c:ext xmlns:c15="http://schemas.microsoft.com/office/drawing/2012/chart" uri="{CE6537A1-D6FC-4f65-9D91-7224C49458BB}">
                  <c15:layout/>
                </c:ext>
              </c:extLst>
            </c:dLbl>
            <c:dLbl>
              <c:idx val="2"/>
              <c:layout>
                <c:manualLayout>
                  <c:x val="1.2442297805557669E-2"/>
                  <c:y val="-0.11297260440309734"/>
                </c:manualLayout>
              </c:layout>
              <c:tx>
                <c:rich>
                  <a:bodyPr/>
                  <a:lstStyle/>
                  <a:p>
                    <a:pPr>
                      <a:defRPr sz="800"/>
                    </a:pPr>
                    <a:r>
                      <a:rPr lang="ja-JP" altLang="en-US" sz="800"/>
                      <a:t>平日しかしていない
</a:t>
                    </a:r>
                    <a:r>
                      <a:rPr lang="en-US" altLang="ja-JP" sz="800"/>
                      <a:t>5.3%</a:t>
                    </a:r>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F7E4-4B97-A7BF-22E8A63C8CC0}"/>
                </c:ext>
                <c:ext xmlns:c15="http://schemas.microsoft.com/office/drawing/2012/chart" uri="{CE6537A1-D6FC-4f65-9D91-7224C49458BB}">
                  <c15:layout>
                    <c:manualLayout>
                      <c:w val="0.28993505966393374"/>
                      <c:h val="0.19310000840642252"/>
                    </c:manualLayout>
                  </c15:layout>
                </c:ext>
              </c:extLst>
            </c:dLbl>
            <c:dLbl>
              <c:idx val="3"/>
              <c:layout>
                <c:manualLayout>
                  <c:x val="5.6723252628764438E-2"/>
                  <c:y val="8.3380442829261672E-2"/>
                </c:manualLayout>
              </c:layout>
              <c:tx>
                <c:rich>
                  <a:bodyPr anchorCtr="0"/>
                  <a:lstStyle/>
                  <a:p>
                    <a:pPr algn="ctr">
                      <a:defRPr sz="800"/>
                    </a:pPr>
                    <a:fld id="{CCD181D1-381F-4B38-9833-F8EE9C6D1B41}" type="CATEGORYNAME">
                      <a:rPr lang="ja-JP" altLang="en-US" sz="800"/>
                      <a:pPr algn="ctr">
                        <a:defRPr sz="800"/>
                      </a:pPr>
                      <a:t>[分類名]</a:t>
                    </a:fld>
                    <a:endParaRPr lang="ja-JP" altLang="en-US" sz="800"/>
                  </a:p>
                  <a:p>
                    <a:pPr algn="ctr">
                      <a:defRPr sz="800"/>
                    </a:pPr>
                    <a:fld id="{AF952E5C-91BD-497D-BC55-7E80A369486C}" type="VALUE">
                      <a:rPr lang="en-US" altLang="ja-JP" sz="800" baseline="0"/>
                      <a:pPr algn="ctr">
                        <a:defRPr sz="800"/>
                      </a:pPr>
                      <a:t>[値]</a:t>
                    </a:fld>
                    <a:endParaRPr lang="ja-JP" altLang="en-US"/>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F7E4-4B97-A7BF-22E8A63C8CC0}"/>
                </c:ext>
                <c:ext xmlns:c15="http://schemas.microsoft.com/office/drawing/2012/chart" uri="{CE6537A1-D6FC-4f65-9D91-7224C49458BB}">
                  <c15:layout>
                    <c:manualLayout>
                      <c:w val="0.24932249322493225"/>
                      <c:h val="0.25380025940337225"/>
                    </c:manualLayout>
                  </c15:layout>
                  <c15:dlblFieldTable/>
                  <c15:showDataLabelsRange val="0"/>
                </c:ext>
              </c:extLst>
            </c:dLbl>
            <c:dLbl>
              <c:idx val="4"/>
              <c:layout>
                <c:manualLayout>
                  <c:x val="6.8636207376364861E-2"/>
                  <c:y val="0.15530565089620207"/>
                </c:manualLayout>
              </c:layout>
              <c:tx>
                <c:rich>
                  <a:bodyPr/>
                  <a:lstStyle/>
                  <a:p>
                    <a:pPr>
                      <a:defRPr sz="800"/>
                    </a:pPr>
                    <a:fld id="{2641437F-D668-43FD-8B01-4AEE29681037}" type="CATEGORYNAME">
                      <a:rPr lang="ja-JP" altLang="en-US" sz="800">
                        <a:latin typeface="+mn-ea"/>
                        <a:ea typeface="+mn-ea"/>
                      </a:rPr>
                      <a:pPr>
                        <a:defRPr sz="800"/>
                      </a:pPr>
                      <a:t>[分類名]</a:t>
                    </a:fld>
                    <a:r>
                      <a:rPr lang="ja-JP" altLang="en-US" sz="800" baseline="0"/>
                      <a:t>
</a:t>
                    </a:r>
                    <a:fld id="{A9FF6F4F-F908-4D0F-AFC5-D7B37CE80FF7}" type="VALUE">
                      <a:rPr lang="en-US" altLang="ja-JP" sz="800" baseline="0"/>
                      <a:pPr>
                        <a:defRPr sz="800"/>
                      </a:pPr>
                      <a:t>[値]</a:t>
                    </a:fld>
                    <a:endParaRPr lang="ja-JP" altLang="en-US" sz="800" baseline="0"/>
                  </a:p>
                </c:rich>
              </c:tx>
              <c:spPr>
                <a:solidFill>
                  <a:schemeClr val="bg1"/>
                </a:solidFill>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F7E4-4B97-A7BF-22E8A63C8CC0}"/>
                </c:ext>
                <c:ext xmlns:c15="http://schemas.microsoft.com/office/drawing/2012/chart" uri="{CE6537A1-D6FC-4f65-9D91-7224C49458BB}">
                  <c15:layout>
                    <c:manualLayout>
                      <c:w val="0.19735568396985717"/>
                      <c:h val="0.16707764093590866"/>
                    </c:manualLayout>
                  </c15:layout>
                  <c15:dlblFieldTable/>
                  <c15:showDataLabelsRange val="0"/>
                </c:ext>
              </c:extLst>
            </c:dLbl>
            <c:dLbl>
              <c:idx val="5"/>
              <c:layout>
                <c:manualLayout>
                  <c:x val="-0.12506277565819743"/>
                  <c:y val="3.2093853037053643E-2"/>
                </c:manualLayout>
              </c:layout>
              <c:tx>
                <c:rich>
                  <a:bodyPr/>
                  <a:lstStyle/>
                  <a:p>
                    <a:r>
                      <a:rPr lang="ja-JP" altLang="en-US" sz="800"/>
                      <a:t>移動手段がない
</a:t>
                    </a:r>
                    <a:r>
                      <a:rPr lang="en-US" altLang="ja-JP" sz="800"/>
                      <a:t>3.5%</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F7E4-4B97-A7BF-22E8A63C8CC0}"/>
                </c:ext>
                <c:ext xmlns:c15="http://schemas.microsoft.com/office/drawing/2012/chart" uri="{CE6537A1-D6FC-4f65-9D91-7224C49458BB}">
                  <c15:layout>
                    <c:manualLayout>
                      <c:w val="0.30542305923099811"/>
                      <c:h val="0.11646183017158443"/>
                    </c:manualLayout>
                  </c15:layout>
                </c:ext>
              </c:extLst>
            </c:dLbl>
            <c:dLbl>
              <c:idx val="6"/>
              <c:layout>
                <c:manualLayout>
                  <c:x val="1.0817494856458264E-2"/>
                  <c:y val="1.2344098823923465E-2"/>
                </c:manualLayout>
              </c:layout>
              <c:tx>
                <c:rich>
                  <a:bodyPr/>
                  <a:lstStyle/>
                  <a:p>
                    <a:pPr>
                      <a:defRPr sz="800"/>
                    </a:pPr>
                    <a:r>
                      <a:rPr lang="ja-JP" altLang="en-US" sz="800">
                        <a:latin typeface="+mn-ea"/>
                        <a:ea typeface="+mn-ea"/>
                      </a:rPr>
                      <a:t>受診の必要性を感じない</a:t>
                    </a:r>
                    <a:r>
                      <a:rPr lang="ja-JP" altLang="en-US" sz="800"/>
                      <a:t>
</a:t>
                    </a:r>
                    <a:r>
                      <a:rPr lang="en-US" altLang="ja-JP" sz="800"/>
                      <a:t>21.3%</a:t>
                    </a:r>
                  </a:p>
                </c:rich>
              </c:tx>
              <c:spPr>
                <a:noFill/>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F7E4-4B97-A7BF-22E8A63C8CC0}"/>
                </c:ext>
                <c:ext xmlns:c15="http://schemas.microsoft.com/office/drawing/2012/chart" uri="{CE6537A1-D6FC-4f65-9D91-7224C49458BB}">
                  <c15:layout>
                    <c:manualLayout>
                      <c:w val="0.34964932218524231"/>
                      <c:h val="0.19260428984838432"/>
                    </c:manualLayout>
                  </c15:layout>
                </c:ext>
              </c:extLst>
            </c:dLbl>
            <c:dLbl>
              <c:idx val="7"/>
              <c:layout>
                <c:manualLayout>
                  <c:x val="3.4364261168384879E-3"/>
                  <c:y val="0.15407888960499155"/>
                </c:manualLayout>
              </c:layout>
              <c:tx>
                <c:rich>
                  <a:bodyPr/>
                  <a:lstStyle/>
                  <a:p>
                    <a:pPr>
                      <a:defRPr sz="800"/>
                    </a:pPr>
                    <a:r>
                      <a:rPr lang="ja-JP" altLang="en-US" sz="800"/>
                      <a:t>受診するのが怖い
</a:t>
                    </a:r>
                    <a:r>
                      <a:rPr lang="en-US" altLang="ja-JP" sz="800"/>
                      <a:t>7.8%</a:t>
                    </a:r>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F7E4-4B97-A7BF-22E8A63C8CC0}"/>
                </c:ext>
                <c:ext xmlns:c15="http://schemas.microsoft.com/office/drawing/2012/chart" uri="{CE6537A1-D6FC-4f65-9D91-7224C49458BB}">
                  <c15:layout>
                    <c:manualLayout>
                      <c:w val="0.25315014746867981"/>
                      <c:h val="0.14460354377411008"/>
                    </c:manualLayout>
                  </c15:layout>
                </c:ext>
              </c:extLst>
            </c:dLbl>
            <c:dLbl>
              <c:idx val="8"/>
              <c:layout>
                <c:manualLayout>
                  <c:x val="1.7182130584192441E-2"/>
                  <c:y val="-0.27730023070959547"/>
                </c:manualLayout>
              </c:layout>
              <c:tx>
                <c:rich>
                  <a:bodyPr/>
                  <a:lstStyle/>
                  <a:p>
                    <a:pPr>
                      <a:defRPr sz="800"/>
                    </a:pPr>
                    <a:r>
                      <a:rPr lang="ja-JP" altLang="en-US" sz="800"/>
                      <a:t>経済的な理由
</a:t>
                    </a:r>
                    <a:r>
                      <a:rPr lang="en-US" altLang="ja-JP" sz="800"/>
                      <a:t>5.7%</a:t>
                    </a:r>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1-F7E4-4B97-A7BF-22E8A63C8CC0}"/>
                </c:ext>
                <c:ext xmlns:c15="http://schemas.microsoft.com/office/drawing/2012/chart" uri="{CE6537A1-D6FC-4f65-9D91-7224C49458BB}">
                  <c15:layout>
                    <c:manualLayout>
                      <c:w val="0.24044657943060557"/>
                      <c:h val="0.17154678907089058"/>
                    </c:manualLayout>
                  </c15:layout>
                </c:ext>
              </c:extLst>
            </c:dLbl>
            <c:dLbl>
              <c:idx val="9"/>
              <c:layout>
                <c:manualLayout>
                  <c:x val="4.7366128203046719E-2"/>
                  <c:y val="-0.1618834122603002"/>
                </c:manualLayout>
              </c:layout>
              <c:spPr>
                <a:noFill/>
                <a:ln>
                  <a:noFill/>
                </a:ln>
                <a:effectLst/>
              </c:spPr>
              <c:txPr>
                <a:bodyPr/>
                <a:lstStyle/>
                <a:p>
                  <a:pPr>
                    <a:defRPr sz="800"/>
                  </a:pPr>
                  <a:endParaRPr lang="ja-JP"/>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3-F7E4-4B97-A7BF-22E8A63C8CC0}"/>
                </c:ext>
                <c:ext xmlns:c15="http://schemas.microsoft.com/office/drawing/2012/chart" uri="{CE6537A1-D6FC-4f65-9D91-7224C49458BB}">
                  <c15:layout/>
                </c:ext>
              </c:extLst>
            </c:dLbl>
            <c:spPr>
              <a:noFill/>
              <a:ln>
                <a:noFill/>
              </a:ln>
              <a:effectLst/>
            </c:spPr>
            <c:txPr>
              <a:bodyPr/>
              <a:lstStyle/>
              <a:p>
                <a:pPr>
                  <a:defRPr sz="9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●集計!$D$2914:$D$2923</c:f>
              <c:strCache>
                <c:ptCount val="10"/>
                <c:pt idx="0">
                  <c:v>忙しい</c:v>
                </c:pt>
                <c:pt idx="1">
                  <c:v>病院が遠い</c:v>
                </c:pt>
                <c:pt idx="2">
                  <c:v>平日しかしていない</c:v>
                </c:pt>
                <c:pt idx="3">
                  <c:v>受診時に子どもを預ける場所がない</c:v>
                </c:pt>
                <c:pt idx="4">
                  <c:v>受診の機会がない</c:v>
                </c:pt>
                <c:pt idx="5">
                  <c:v>移動手段がない</c:v>
                </c:pt>
                <c:pt idx="6">
                  <c:v>受診の必要性を感じない</c:v>
                </c:pt>
                <c:pt idx="7">
                  <c:v>受診するのが怖い</c:v>
                </c:pt>
                <c:pt idx="8">
                  <c:v>経済的な理由</c:v>
                </c:pt>
                <c:pt idx="9">
                  <c:v>その他</c:v>
                </c:pt>
              </c:strCache>
            </c:strRef>
          </c:cat>
          <c:val>
            <c:numRef>
              <c:f>●集計!$G$2914:$G$2923</c:f>
              <c:numCache>
                <c:formatCode>0.0%</c:formatCode>
                <c:ptCount val="10"/>
                <c:pt idx="0">
                  <c:v>0.16666666666666666</c:v>
                </c:pt>
                <c:pt idx="1">
                  <c:v>1.4184397163120567E-2</c:v>
                </c:pt>
                <c:pt idx="2">
                  <c:v>5.3191489361702128E-2</c:v>
                </c:pt>
                <c:pt idx="3">
                  <c:v>2.4822695035460994E-2</c:v>
                </c:pt>
                <c:pt idx="4">
                  <c:v>0.18439716312056736</c:v>
                </c:pt>
                <c:pt idx="5">
                  <c:v>3.5460992907801421E-2</c:v>
                </c:pt>
                <c:pt idx="6">
                  <c:v>0.21276595744680851</c:v>
                </c:pt>
                <c:pt idx="7">
                  <c:v>7.8014184397163122E-2</c:v>
                </c:pt>
                <c:pt idx="8">
                  <c:v>5.6737588652482268E-2</c:v>
                </c:pt>
                <c:pt idx="9">
                  <c:v>0.17375886524822695</c:v>
                </c:pt>
              </c:numCache>
            </c:numRef>
          </c:val>
          <c:extLst xmlns:c16r2="http://schemas.microsoft.com/office/drawing/2015/06/chart">
            <c:ext xmlns:c16="http://schemas.microsoft.com/office/drawing/2014/chart" uri="{C3380CC4-5D6E-409C-BE32-E72D297353CC}">
              <c16:uniqueId val="{00000014-F7E4-4B97-A7BF-22E8A63C8CC0}"/>
            </c:ext>
          </c:extLst>
        </c:ser>
        <c:ser>
          <c:idx val="1"/>
          <c:order val="1"/>
          <c:cat>
            <c:strRef>
              <c:f>●集計!$D$2914:$D$2923</c:f>
              <c:strCache>
                <c:ptCount val="10"/>
                <c:pt idx="0">
                  <c:v>忙しい</c:v>
                </c:pt>
                <c:pt idx="1">
                  <c:v>病院が遠い</c:v>
                </c:pt>
                <c:pt idx="2">
                  <c:v>平日しかしていない</c:v>
                </c:pt>
                <c:pt idx="3">
                  <c:v>受診時に子どもを預ける場所がない</c:v>
                </c:pt>
                <c:pt idx="4">
                  <c:v>受診の機会がない</c:v>
                </c:pt>
                <c:pt idx="5">
                  <c:v>移動手段がない</c:v>
                </c:pt>
                <c:pt idx="6">
                  <c:v>受診の必要性を感じない</c:v>
                </c:pt>
                <c:pt idx="7">
                  <c:v>受診するのが怖い</c:v>
                </c:pt>
                <c:pt idx="8">
                  <c:v>経済的な理由</c:v>
                </c:pt>
                <c:pt idx="9">
                  <c:v>その他</c:v>
                </c:pt>
              </c:strCache>
            </c:strRef>
          </c:cat>
          <c:val>
            <c:numRef>
              <c:f>●集計!$F$2914:$F$2923</c:f>
              <c:numCache>
                <c:formatCode>General</c:formatCode>
                <c:ptCount val="10"/>
                <c:pt idx="0">
                  <c:v>47</c:v>
                </c:pt>
                <c:pt idx="1">
                  <c:v>4</c:v>
                </c:pt>
                <c:pt idx="2">
                  <c:v>15</c:v>
                </c:pt>
                <c:pt idx="3">
                  <c:v>7</c:v>
                </c:pt>
                <c:pt idx="4">
                  <c:v>52</c:v>
                </c:pt>
                <c:pt idx="5">
                  <c:v>10</c:v>
                </c:pt>
                <c:pt idx="6">
                  <c:v>60</c:v>
                </c:pt>
                <c:pt idx="7">
                  <c:v>22</c:v>
                </c:pt>
                <c:pt idx="8">
                  <c:v>16</c:v>
                </c:pt>
                <c:pt idx="9">
                  <c:v>49</c:v>
                </c:pt>
              </c:numCache>
            </c:numRef>
          </c:val>
          <c:extLst xmlns:c16r2="http://schemas.microsoft.com/office/drawing/2015/06/chart">
            <c:ext xmlns:c16="http://schemas.microsoft.com/office/drawing/2014/chart" uri="{C3380CC4-5D6E-409C-BE32-E72D297353CC}">
              <c16:uniqueId val="{00000015-F7E4-4B97-A7BF-22E8A63C8CC0}"/>
            </c:ext>
          </c:extLst>
        </c:ser>
        <c:ser>
          <c:idx val="2"/>
          <c:order val="2"/>
          <c:cat>
            <c:strRef>
              <c:f>●集計!$D$2914:$D$2923</c:f>
              <c:strCache>
                <c:ptCount val="10"/>
                <c:pt idx="0">
                  <c:v>忙しい</c:v>
                </c:pt>
                <c:pt idx="1">
                  <c:v>病院が遠い</c:v>
                </c:pt>
                <c:pt idx="2">
                  <c:v>平日しかしていない</c:v>
                </c:pt>
                <c:pt idx="3">
                  <c:v>受診時に子どもを預ける場所がない</c:v>
                </c:pt>
                <c:pt idx="4">
                  <c:v>受診の機会がない</c:v>
                </c:pt>
                <c:pt idx="5">
                  <c:v>移動手段がない</c:v>
                </c:pt>
                <c:pt idx="6">
                  <c:v>受診の必要性を感じない</c:v>
                </c:pt>
                <c:pt idx="7">
                  <c:v>受診するのが怖い</c:v>
                </c:pt>
                <c:pt idx="8">
                  <c:v>経済的な理由</c:v>
                </c:pt>
                <c:pt idx="9">
                  <c:v>その他</c:v>
                </c:pt>
              </c:strCache>
            </c:strRef>
          </c:cat>
          <c:val>
            <c:numRef>
              <c:f>●集計!$G$2914:$G$2923</c:f>
              <c:numCache>
                <c:formatCode>0.0%</c:formatCode>
                <c:ptCount val="10"/>
                <c:pt idx="0">
                  <c:v>0.16666666666666666</c:v>
                </c:pt>
                <c:pt idx="1">
                  <c:v>1.4184397163120567E-2</c:v>
                </c:pt>
                <c:pt idx="2">
                  <c:v>5.3191489361702128E-2</c:v>
                </c:pt>
                <c:pt idx="3">
                  <c:v>2.4822695035460994E-2</c:v>
                </c:pt>
                <c:pt idx="4">
                  <c:v>0.18439716312056736</c:v>
                </c:pt>
                <c:pt idx="5">
                  <c:v>3.5460992907801421E-2</c:v>
                </c:pt>
                <c:pt idx="6">
                  <c:v>0.21276595744680851</c:v>
                </c:pt>
                <c:pt idx="7">
                  <c:v>7.8014184397163122E-2</c:v>
                </c:pt>
                <c:pt idx="8">
                  <c:v>5.6737588652482268E-2</c:v>
                </c:pt>
                <c:pt idx="9">
                  <c:v>0.17375886524822695</c:v>
                </c:pt>
              </c:numCache>
            </c:numRef>
          </c:val>
          <c:extLst xmlns:c16r2="http://schemas.microsoft.com/office/drawing/2015/06/chart">
            <c:ext xmlns:c16="http://schemas.microsoft.com/office/drawing/2014/chart" uri="{C3380CC4-5D6E-409C-BE32-E72D297353CC}">
              <c16:uniqueId val="{00000016-F7E4-4B97-A7BF-22E8A63C8CC0}"/>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ＭＳ ゴシック" panose="020B0609070205080204" pitchFamily="49" charset="-128"/>
                <a:ea typeface="ＭＳ ゴシック" panose="020B0609070205080204" pitchFamily="49" charset="-128"/>
              </a:rPr>
              <a:t>がん</a:t>
            </a:r>
          </a:p>
        </c:rich>
      </c:tx>
      <c:layout>
        <c:manualLayout>
          <c:xMode val="edge"/>
          <c:yMode val="edge"/>
          <c:x val="0.43118837497044166"/>
          <c:y val="7.0645707327628643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965701450501935E-2"/>
          <c:y val="0.32918768622624323"/>
          <c:w val="0.96461737389096514"/>
          <c:h val="0.57908932324072815"/>
        </c:manualLayout>
      </c:layout>
      <c:pie3DChart>
        <c:varyColors val="1"/>
        <c:ser>
          <c:idx val="0"/>
          <c:order val="0"/>
          <c:spPr>
            <a:pattFill prst="pct25">
              <a:fgClr>
                <a:schemeClr val="accent1">
                  <a:lumMod val="75000"/>
                </a:schemeClr>
              </a:fgClr>
              <a:bgClr>
                <a:schemeClr val="bg1"/>
              </a:bgClr>
            </a:pattFill>
          </c:spPr>
          <c:dPt>
            <c:idx val="0"/>
            <c:bubble3D val="0"/>
            <c:spPr>
              <a:solidFill>
                <a:schemeClr val="tx2">
                  <a:lumMod val="40000"/>
                  <a:lumOff val="6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D90D-4387-8197-606B54D0C3A6}"/>
              </c:ext>
            </c:extLst>
          </c:dPt>
          <c:dPt>
            <c:idx val="1"/>
            <c:bubble3D val="0"/>
            <c:spPr>
              <a:pattFill prst="pct25">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D90D-4387-8197-606B54D0C3A6}"/>
              </c:ext>
            </c:extLst>
          </c:dPt>
          <c:dLbls>
            <c:dLbl>
              <c:idx val="0"/>
              <c:layout>
                <c:manualLayout>
                  <c:x val="-3.0763315379664646E-2"/>
                  <c:y val="-0.24968751790479296"/>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90D-4387-8197-606B54D0C3A6}"/>
                </c:ext>
                <c:ext xmlns:c15="http://schemas.microsoft.com/office/drawing/2012/chart" uri="{CE6537A1-D6FC-4f65-9D91-7224C49458BB}">
                  <c15:layout>
                    <c:manualLayout>
                      <c:w val="0.25366842720211091"/>
                      <c:h val="0.29109591517619987"/>
                    </c:manualLayout>
                  </c15:layout>
                </c:ext>
              </c:extLst>
            </c:dLbl>
            <c:dLbl>
              <c:idx val="1"/>
              <c:layout>
                <c:manualLayout>
                  <c:x val="-0.1229600741813516"/>
                  <c:y val="2.9568005783430461E-2"/>
                </c:manualLayout>
              </c:layout>
              <c:tx>
                <c:rich>
                  <a:bodyPr wrap="square" lIns="38100" tIns="19050" rIns="38100" bIns="19050" anchor="ctr">
                    <a:noAutofit/>
                  </a:bodyPr>
                  <a:lstStyle/>
                  <a:p>
                    <a:pPr>
                      <a:defRPr sz="800"/>
                    </a:pPr>
                    <a:r>
                      <a:rPr lang="ja-JP" altLang="en-US" sz="800"/>
                      <a:t>受診しない
</a:t>
                    </a:r>
                    <a:r>
                      <a:rPr lang="en-US" altLang="ja-JP" sz="800"/>
                      <a:t>4.7%</a:t>
                    </a:r>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D90D-4387-8197-606B54D0C3A6}"/>
                </c:ext>
                <c:ext xmlns:c15="http://schemas.microsoft.com/office/drawing/2012/chart" uri="{CE6537A1-D6FC-4f65-9D91-7224C49458BB}">
                  <c15:layout>
                    <c:manualLayout>
                      <c:w val="0.32014637270857238"/>
                      <c:h val="0.27696676559018957"/>
                    </c:manualLayout>
                  </c15:layout>
                </c:ext>
              </c:extLst>
            </c:dLbl>
            <c:dLbl>
              <c:idx val="4"/>
              <c:layout>
                <c:manualLayout>
                  <c:x val="0.10696201540566203"/>
                  <c:y val="6.39652344680565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D90D-4387-8197-606B54D0C3A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●集計!$F$2952:$G$2952</c:f>
              <c:strCache>
                <c:ptCount val="2"/>
                <c:pt idx="0">
                  <c:v>受診する</c:v>
                </c:pt>
                <c:pt idx="1">
                  <c:v>受診しない</c:v>
                </c:pt>
              </c:strCache>
            </c:strRef>
          </c:cat>
          <c:val>
            <c:numRef>
              <c:f>●集計!$F$2955:$G$2955</c:f>
              <c:numCache>
                <c:formatCode>0.0%</c:formatCode>
                <c:ptCount val="2"/>
                <c:pt idx="0">
                  <c:v>0.95344506517690875</c:v>
                </c:pt>
                <c:pt idx="1">
                  <c:v>4.6554934823091247E-2</c:v>
                </c:pt>
              </c:numCache>
            </c:numRef>
          </c:val>
          <c:extLst xmlns:c16r2="http://schemas.microsoft.com/office/drawing/2015/06/chart">
            <c:ext xmlns:c16="http://schemas.microsoft.com/office/drawing/2014/chart" uri="{C3380CC4-5D6E-409C-BE32-E72D297353CC}">
              <c16:uniqueId val="{00000005-D90D-4387-8197-606B54D0C3A6}"/>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ＭＳ ゴシック" panose="020B0609070205080204" pitchFamily="49" charset="-128"/>
                <a:ea typeface="ＭＳ ゴシック" panose="020B0609070205080204" pitchFamily="49" charset="-128"/>
              </a:rPr>
              <a:t>糖尿病</a:t>
            </a:r>
          </a:p>
        </c:rich>
      </c:tx>
      <c:layout>
        <c:manualLayout>
          <c:xMode val="edge"/>
          <c:yMode val="edge"/>
          <c:x val="0.40425439785165318"/>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965701450501935E-2"/>
          <c:y val="0.32918768622624323"/>
          <c:w val="0.96461737389096514"/>
          <c:h val="0.57908932324072815"/>
        </c:manualLayout>
      </c:layout>
      <c:pie3DChart>
        <c:varyColors val="1"/>
        <c:ser>
          <c:idx val="0"/>
          <c:order val="0"/>
          <c:spPr>
            <a:pattFill prst="pct25">
              <a:fgClr>
                <a:schemeClr val="accent1">
                  <a:lumMod val="75000"/>
                </a:schemeClr>
              </a:fgClr>
              <a:bgClr>
                <a:schemeClr val="bg1"/>
              </a:bgClr>
            </a:pattFill>
          </c:spPr>
          <c:dPt>
            <c:idx val="0"/>
            <c:bubble3D val="0"/>
            <c:spPr>
              <a:solidFill>
                <a:schemeClr val="tx2">
                  <a:lumMod val="40000"/>
                  <a:lumOff val="6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50DA-4741-9054-5CABFFEAEEB2}"/>
              </c:ext>
            </c:extLst>
          </c:dPt>
          <c:dPt>
            <c:idx val="1"/>
            <c:bubble3D val="0"/>
            <c:spPr>
              <a:pattFill prst="pct25">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50DA-4741-9054-5CABFFEAEEB2}"/>
              </c:ext>
            </c:extLst>
          </c:dPt>
          <c:dLbls>
            <c:dLbl>
              <c:idx val="0"/>
              <c:layout>
                <c:manualLayout>
                  <c:x val="-4.6229973783580965E-2"/>
                  <c:y val="-0.31519110776362952"/>
                </c:manualLayout>
              </c:layout>
              <c:spPr>
                <a:noFill/>
                <a:ln>
                  <a:noFill/>
                </a:ln>
                <a:effectLst/>
              </c:spPr>
              <c:txPr>
                <a:bodyPr wrap="square" lIns="38100" tIns="19050" rIns="38100" bIns="19050" anchor="ctr">
                  <a:noAutofit/>
                </a:bodyPr>
                <a:lstStyle/>
                <a:p>
                  <a:pPr>
                    <a:defRPr sz="800"/>
                  </a:pPr>
                  <a:endParaRPr lang="ja-JP"/>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50DA-4741-9054-5CABFFEAEEB2}"/>
                </c:ext>
                <c:ext xmlns:c15="http://schemas.microsoft.com/office/drawing/2012/chart" uri="{CE6537A1-D6FC-4f65-9D91-7224C49458BB}">
                  <c15:layout>
                    <c:manualLayout>
                      <c:w val="0.25831620303052683"/>
                      <c:h val="0.21338563711580835"/>
                    </c:manualLayout>
                  </c15:layout>
                </c:ext>
              </c:extLst>
            </c:dLbl>
            <c:dLbl>
              <c:idx val="1"/>
              <c:layout>
                <c:manualLayout>
                  <c:x val="-0.16203903061972405"/>
                  <c:y val="2.2503783920056166E-2"/>
                </c:manualLayout>
              </c:layout>
              <c:tx>
                <c:rich>
                  <a:bodyPr/>
                  <a:lstStyle/>
                  <a:p>
                    <a:r>
                      <a:rPr lang="ja-JP" altLang="en-US"/>
                      <a:t>受診しない
</a:t>
                    </a:r>
                    <a:r>
                      <a:rPr lang="en-US" altLang="ja-JP"/>
                      <a:t>5.1%</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50DA-4741-9054-5CABFFEAEEB2}"/>
                </c:ext>
                <c:ext xmlns:c15="http://schemas.microsoft.com/office/drawing/2012/chart" uri="{CE6537A1-D6FC-4f65-9D91-7224C49458BB}">
                  <c15:layout>
                    <c:manualLayout>
                      <c:w val="0.28053612129812033"/>
                      <c:h val="0.29109604852908044"/>
                    </c:manualLayout>
                  </c15:layout>
                </c:ext>
              </c:extLst>
            </c:dLbl>
            <c:dLbl>
              <c:idx val="4"/>
              <c:layout>
                <c:manualLayout>
                  <c:x val="0.10696201540566203"/>
                  <c:y val="6.39652344680565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50DA-4741-9054-5CABFFEAEEB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●集計!$F$2952:$G$2952</c:f>
              <c:strCache>
                <c:ptCount val="2"/>
                <c:pt idx="0">
                  <c:v>受診する</c:v>
                </c:pt>
                <c:pt idx="1">
                  <c:v>受診しない</c:v>
                </c:pt>
              </c:strCache>
            </c:strRef>
          </c:cat>
          <c:val>
            <c:numRef>
              <c:f>●集計!$F$2958:$G$2958</c:f>
              <c:numCache>
                <c:formatCode>0.0%</c:formatCode>
                <c:ptCount val="2"/>
                <c:pt idx="0">
                  <c:v>0.94854368932038835</c:v>
                </c:pt>
                <c:pt idx="1">
                  <c:v>5.145631067961165E-2</c:v>
                </c:pt>
              </c:numCache>
            </c:numRef>
          </c:val>
          <c:extLst xmlns:c16r2="http://schemas.microsoft.com/office/drawing/2015/06/chart">
            <c:ext xmlns:c16="http://schemas.microsoft.com/office/drawing/2014/chart" uri="{C3380CC4-5D6E-409C-BE32-E72D297353CC}">
              <c16:uniqueId val="{00000005-50DA-4741-9054-5CABFFEAEEB2}"/>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ＭＳ ゴシック" panose="020B0609070205080204" pitchFamily="49" charset="-128"/>
                <a:ea typeface="ＭＳ ゴシック" panose="020B0609070205080204" pitchFamily="49" charset="-128"/>
              </a:rPr>
              <a:t>高血圧</a:t>
            </a:r>
          </a:p>
        </c:rich>
      </c:tx>
      <c:layout>
        <c:manualLayout>
          <c:xMode val="edge"/>
          <c:yMode val="edge"/>
          <c:x val="0.40386377187861022"/>
          <c:y val="1.4129149325082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449983692866795E-2"/>
          <c:y val="0.32918781655295565"/>
          <c:w val="0.96461737389096514"/>
          <c:h val="0.57908932324072815"/>
        </c:manualLayout>
      </c:layout>
      <c:pie3DChart>
        <c:varyColors val="1"/>
        <c:ser>
          <c:idx val="0"/>
          <c:order val="0"/>
          <c:spPr>
            <a:pattFill prst="pct25">
              <a:fgClr>
                <a:schemeClr val="accent1">
                  <a:lumMod val="75000"/>
                </a:schemeClr>
              </a:fgClr>
              <a:bgClr>
                <a:schemeClr val="bg1"/>
              </a:bgClr>
            </a:pattFill>
          </c:spPr>
          <c:dPt>
            <c:idx val="0"/>
            <c:bubble3D val="0"/>
            <c:spPr>
              <a:solidFill>
                <a:schemeClr val="tx2">
                  <a:lumMod val="40000"/>
                  <a:lumOff val="6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A3B5-453A-88AB-B59021250B77}"/>
              </c:ext>
            </c:extLst>
          </c:dPt>
          <c:dPt>
            <c:idx val="1"/>
            <c:bubble3D val="0"/>
            <c:spPr>
              <a:pattFill prst="pct25">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A3B5-453A-88AB-B59021250B77}"/>
              </c:ext>
            </c:extLst>
          </c:dPt>
          <c:dLbls>
            <c:dLbl>
              <c:idx val="0"/>
              <c:layout>
                <c:manualLayout>
                  <c:x val="-9.022989781419738E-2"/>
                  <c:y val="-0.32578796912599595"/>
                </c:manualLayout>
              </c:layout>
              <c:spPr>
                <a:noFill/>
                <a:ln>
                  <a:noFill/>
                </a:ln>
                <a:effectLst/>
              </c:spPr>
              <c:txPr>
                <a:bodyPr wrap="square" lIns="38100" tIns="19050" rIns="38100" bIns="19050" anchor="ctr">
                  <a:noAutofit/>
                </a:bodyPr>
                <a:lstStyle/>
                <a:p>
                  <a:pPr>
                    <a:defRPr sz="800"/>
                  </a:pPr>
                  <a:endParaRPr lang="ja-JP"/>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A3B5-453A-88AB-B59021250B77}"/>
                </c:ext>
                <c:ext xmlns:c15="http://schemas.microsoft.com/office/drawing/2012/chart" uri="{CE6537A1-D6FC-4f65-9D91-7224C49458BB}">
                  <c15:layout>
                    <c:manualLayout>
                      <c:w val="0.29881111725320181"/>
                      <c:h val="0.20632118115238232"/>
                    </c:manualLayout>
                  </c15:layout>
                </c:ext>
              </c:extLst>
            </c:dLbl>
            <c:dLbl>
              <c:idx val="1"/>
              <c:layout>
                <c:manualLayout>
                  <c:x val="-0.15689401373895975"/>
                  <c:y val="2.9568026291343058E-2"/>
                </c:manualLayout>
              </c:layout>
              <c:tx>
                <c:rich>
                  <a:bodyPr/>
                  <a:lstStyle/>
                  <a:p>
                    <a:r>
                      <a:rPr lang="ja-JP" altLang="en-US"/>
                      <a:t>受診しない
</a:t>
                    </a:r>
                    <a:r>
                      <a:rPr lang="en-US" altLang="ja-JP"/>
                      <a:t>6.3%</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A3B5-453A-88AB-B59021250B77}"/>
                </c:ext>
                <c:ext xmlns:c15="http://schemas.microsoft.com/office/drawing/2012/chart" uri="{CE6537A1-D6FC-4f65-9D91-7224C49458BB}">
                  <c15:layout>
                    <c:manualLayout>
                      <c:w val="0.28660901727928845"/>
                      <c:h val="0.2910960771028791"/>
                    </c:manualLayout>
                  </c15:layout>
                </c:ext>
              </c:extLst>
            </c:dLbl>
            <c:dLbl>
              <c:idx val="4"/>
              <c:layout>
                <c:manualLayout>
                  <c:x val="0.10696201540566203"/>
                  <c:y val="6.39652344680565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A3B5-453A-88AB-B59021250B7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●集計!$F$2952:$G$2952</c:f>
              <c:strCache>
                <c:ptCount val="2"/>
                <c:pt idx="0">
                  <c:v>受診する</c:v>
                </c:pt>
                <c:pt idx="1">
                  <c:v>受診しない</c:v>
                </c:pt>
              </c:strCache>
            </c:strRef>
          </c:cat>
          <c:val>
            <c:numRef>
              <c:f>●集計!$F$2961:$G$2961</c:f>
              <c:numCache>
                <c:formatCode>0.0%</c:formatCode>
                <c:ptCount val="2"/>
                <c:pt idx="0">
                  <c:v>0.9372693726937269</c:v>
                </c:pt>
                <c:pt idx="1">
                  <c:v>6.273062730627306E-2</c:v>
                </c:pt>
              </c:numCache>
            </c:numRef>
          </c:val>
          <c:extLst xmlns:c16r2="http://schemas.microsoft.com/office/drawing/2015/06/chart">
            <c:ext xmlns:c16="http://schemas.microsoft.com/office/drawing/2014/chart" uri="{C3380CC4-5D6E-409C-BE32-E72D297353CC}">
              <c16:uniqueId val="{00000005-A3B5-453A-88AB-B59021250B77}"/>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ＭＳ ゴシック" panose="020B0609070205080204" pitchFamily="49" charset="-128"/>
                <a:ea typeface="ＭＳ ゴシック" panose="020B0609070205080204" pitchFamily="49" charset="-128"/>
              </a:rPr>
              <a:t>肝機能の問題</a:t>
            </a:r>
          </a:p>
        </c:rich>
      </c:tx>
      <c:layout>
        <c:manualLayout>
          <c:xMode val="edge"/>
          <c:yMode val="edge"/>
          <c:x val="0.32814907287592299"/>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965701450501935E-2"/>
          <c:y val="0.32918768622624323"/>
          <c:w val="0.96461737389096514"/>
          <c:h val="0.57908932324072815"/>
        </c:manualLayout>
      </c:layout>
      <c:pie3DChart>
        <c:varyColors val="1"/>
        <c:ser>
          <c:idx val="0"/>
          <c:order val="0"/>
          <c:spPr>
            <a:pattFill prst="pct25">
              <a:fgClr>
                <a:schemeClr val="accent1">
                  <a:lumMod val="75000"/>
                </a:schemeClr>
              </a:fgClr>
              <a:bgClr>
                <a:schemeClr val="bg1"/>
              </a:bgClr>
            </a:pattFill>
          </c:spPr>
          <c:dPt>
            <c:idx val="0"/>
            <c:bubble3D val="0"/>
            <c:spPr>
              <a:solidFill>
                <a:schemeClr val="tx2">
                  <a:lumMod val="40000"/>
                  <a:lumOff val="6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10A4-4578-B14F-6BAD44BCAC8C}"/>
              </c:ext>
            </c:extLst>
          </c:dPt>
          <c:dPt>
            <c:idx val="1"/>
            <c:bubble3D val="0"/>
            <c:spPr>
              <a:pattFill prst="pct25">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10A4-4578-B14F-6BAD44BCAC8C}"/>
              </c:ext>
            </c:extLst>
          </c:dPt>
          <c:dLbls>
            <c:dLbl>
              <c:idx val="0"/>
              <c:layout>
                <c:manualLayout>
                  <c:x val="-9.6360514616591245E-2"/>
                  <c:y val="-0.31872357042490918"/>
                </c:manualLayout>
              </c:layout>
              <c:spPr>
                <a:noFill/>
                <a:ln>
                  <a:noFill/>
                </a:ln>
                <a:effectLst/>
              </c:spPr>
              <c:txPr>
                <a:bodyPr wrap="square" lIns="38100" tIns="19050" rIns="38100" bIns="19050" anchor="ctr">
                  <a:noAutofit/>
                </a:bodyPr>
                <a:lstStyle/>
                <a:p>
                  <a:pPr>
                    <a:defRPr sz="800"/>
                  </a:pPr>
                  <a:endParaRPr lang="ja-JP"/>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0A4-4578-B14F-6BAD44BCAC8C}"/>
                </c:ext>
                <c:ext xmlns:c15="http://schemas.microsoft.com/office/drawing/2012/chart" uri="{CE6537A1-D6FC-4f65-9D91-7224C49458BB}">
                  <c15:layout>
                    <c:manualLayout>
                      <c:w val="0.31723645462464051"/>
                      <c:h val="0.22045033047746512"/>
                    </c:manualLayout>
                  </c15:layout>
                </c:ext>
              </c:extLst>
            </c:dLbl>
            <c:dLbl>
              <c:idx val="1"/>
              <c:layout>
                <c:manualLayout>
                  <c:x val="-0.11176502882027661"/>
                  <c:y val="5.7826324941508661E-2"/>
                </c:manualLayout>
              </c:layout>
              <c:tx>
                <c:rich>
                  <a:bodyPr/>
                  <a:lstStyle/>
                  <a:p>
                    <a:r>
                      <a:rPr lang="ja-JP" altLang="en-US"/>
                      <a:t>受診しない
</a:t>
                    </a:r>
                    <a:r>
                      <a:rPr lang="en-US" altLang="ja-JP"/>
                      <a:t>5.9%</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0A4-4578-B14F-6BAD44BCAC8C}"/>
                </c:ext>
                <c:ext xmlns:c15="http://schemas.microsoft.com/office/drawing/2012/chart" uri="{CE6537A1-D6FC-4f65-9D91-7224C49458BB}">
                  <c15:layout>
                    <c:manualLayout>
                      <c:w val="0.33454447183832342"/>
                      <c:h val="0.2910960771028791"/>
                    </c:manualLayout>
                  </c15:layout>
                </c:ext>
              </c:extLst>
            </c:dLbl>
            <c:dLbl>
              <c:idx val="4"/>
              <c:layout>
                <c:manualLayout>
                  <c:x val="0.10696201540566203"/>
                  <c:y val="6.39652344680565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10A4-4578-B14F-6BAD44BCAC8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●集計!$F$2952:$G$2952</c:f>
              <c:strCache>
                <c:ptCount val="2"/>
                <c:pt idx="0">
                  <c:v>受診する</c:v>
                </c:pt>
                <c:pt idx="1">
                  <c:v>受診しない</c:v>
                </c:pt>
              </c:strCache>
            </c:strRef>
          </c:cat>
          <c:val>
            <c:numRef>
              <c:f>●集計!$F$2964:$G$2964</c:f>
              <c:numCache>
                <c:formatCode>0.0%</c:formatCode>
                <c:ptCount val="2"/>
                <c:pt idx="0">
                  <c:v>0.9407766990291262</c:v>
                </c:pt>
                <c:pt idx="1">
                  <c:v>5.9223300970873784E-2</c:v>
                </c:pt>
              </c:numCache>
            </c:numRef>
          </c:val>
          <c:extLst xmlns:c16r2="http://schemas.microsoft.com/office/drawing/2015/06/chart">
            <c:ext xmlns:c16="http://schemas.microsoft.com/office/drawing/2014/chart" uri="{C3380CC4-5D6E-409C-BE32-E72D297353CC}">
              <c16:uniqueId val="{00000005-10A4-4578-B14F-6BAD44BCAC8C}"/>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mj-ea"/>
                <a:ea typeface="+mj-ea"/>
              </a:rPr>
              <a:t>がん</a:t>
            </a:r>
          </a:p>
        </c:rich>
      </c:tx>
      <c:layout>
        <c:manualLayout>
          <c:xMode val="edge"/>
          <c:yMode val="edge"/>
          <c:x val="0.4236847131639207"/>
          <c:y val="1.990049751243781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259310288585145"/>
          <c:y val="0.45546179861845626"/>
          <c:w val="0.82361265432098762"/>
          <c:h val="0.541110754985755"/>
        </c:manualLayout>
      </c:layout>
      <c:pie3DChart>
        <c:varyColors val="1"/>
        <c:ser>
          <c:idx val="0"/>
          <c:order val="0"/>
          <c:spPr>
            <a:ln>
              <a:solidFill>
                <a:sysClr val="windowText" lastClr="000000"/>
              </a:solidFill>
            </a:ln>
          </c:spPr>
          <c:dPt>
            <c:idx val="0"/>
            <c:bubble3D val="0"/>
            <c:spPr>
              <a:pattFill prst="pct25">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1-4FC8-4037-A23C-80899BBCAA6C}"/>
              </c:ext>
            </c:extLst>
          </c:dPt>
          <c:dPt>
            <c:idx val="1"/>
            <c:bubble3D val="0"/>
            <c:spPr>
              <a:pattFill prst="pct5">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4FC8-4037-A23C-80899BBCAA6C}"/>
              </c:ext>
            </c:extLst>
          </c:dPt>
          <c:dPt>
            <c:idx val="2"/>
            <c:bubble3D val="0"/>
            <c:spPr>
              <a:pattFill prst="pct30">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5-4FC8-4037-A23C-80899BBCAA6C}"/>
              </c:ext>
            </c:extLst>
          </c:dPt>
          <c:dPt>
            <c:idx val="3"/>
            <c:bubble3D val="0"/>
            <c:spPr>
              <a:pattFill prst="dotDmnd">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4FC8-4037-A23C-80899BBCAA6C}"/>
              </c:ext>
            </c:extLst>
          </c:dPt>
          <c:dPt>
            <c:idx val="4"/>
            <c:bubble3D val="0"/>
            <c:spPr>
              <a:pattFill prst="openDmnd">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9-4FC8-4037-A23C-80899BBCAA6C}"/>
              </c:ext>
            </c:extLst>
          </c:dPt>
          <c:dLbls>
            <c:dLbl>
              <c:idx val="0"/>
              <c:layout>
                <c:manualLayout>
                  <c:x val="-0.10948809240218654"/>
                  <c:y val="-7.7808333659785067E-2"/>
                </c:manualLayout>
              </c:layout>
              <c:tx>
                <c:rich>
                  <a:bodyPr wrap="square" lIns="38100" tIns="19050" rIns="38100" bIns="19050" anchor="ctr">
                    <a:noAutofit/>
                  </a:bodyPr>
                  <a:lstStyle/>
                  <a:p>
                    <a:pPr>
                      <a:defRPr sz="800"/>
                    </a:pPr>
                    <a:fld id="{99C4704E-8894-4D53-B3F7-3F974F4DD0C9}" type="CATEGORYNAME">
                      <a:rPr lang="ja-JP" altLang="en-US" sz="800">
                        <a:latin typeface="+mn-ea"/>
                        <a:ea typeface="+mn-ea"/>
                      </a:rPr>
                      <a:pPr>
                        <a:defRPr sz="800"/>
                      </a:pPr>
                      <a:t>[分類名]</a:t>
                    </a:fld>
                    <a:r>
                      <a:rPr lang="ja-JP" altLang="en-US" sz="800" baseline="0"/>
                      <a:t>
</a:t>
                    </a:r>
                    <a:fld id="{4FB83A41-A096-4712-960D-DB27FD9ADB9C}" type="VALUE">
                      <a:rPr lang="en-US" altLang="ja-JP" sz="800" baseline="0"/>
                      <a:pPr>
                        <a:defRPr sz="800"/>
                      </a:pPr>
                      <a:t>[値]</a:t>
                    </a:fld>
                    <a:endParaRPr lang="ja-JP" altLang="en-US" sz="800"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7800490596892885"/>
                      <c:h val="0.25223906713153399"/>
                    </c:manualLayout>
                  </c15:layout>
                  <c15:dlblFieldTable/>
                  <c15:showDataLabelsRange val="0"/>
                </c:ext>
              </c:extLst>
            </c:dLbl>
            <c:dLbl>
              <c:idx val="1"/>
              <c:layout>
                <c:manualLayout>
                  <c:x val="0"/>
                  <c:y val="-3.4167743957378462E-3"/>
                </c:manualLayout>
              </c:layout>
              <c:tx>
                <c:rich>
                  <a:bodyPr wrap="square" lIns="38100" tIns="19050" rIns="38100" bIns="19050" anchor="ctr">
                    <a:noAutofit/>
                  </a:bodyPr>
                  <a:lstStyle/>
                  <a:p>
                    <a:pPr>
                      <a:defRPr sz="800"/>
                    </a:pPr>
                    <a:r>
                      <a:rPr lang="ja-JP" altLang="en-US" sz="800" baseline="0">
                        <a:latin typeface="+mj-ea"/>
                        <a:ea typeface="+mj-ea"/>
                      </a:rPr>
                      <a:t>四日市市</a:t>
                    </a:r>
                  </a:p>
                  <a:p>
                    <a:pPr>
                      <a:defRPr sz="800"/>
                    </a:pPr>
                    <a:r>
                      <a:rPr lang="ja-JP" altLang="en-US" sz="800" baseline="0">
                        <a:latin typeface="+mj-ea"/>
                        <a:ea typeface="+mj-ea"/>
                      </a:rPr>
                      <a:t>菰野町</a:t>
                    </a:r>
                    <a:r>
                      <a:rPr lang="ja-JP" altLang="en-US" sz="800" baseline="0"/>
                      <a:t>
</a:t>
                    </a:r>
                    <a:fld id="{CA9D49F1-4185-42A3-A63B-9C12A345E706}" type="VALUE">
                      <a:rPr lang="en-US" altLang="ja-JP" sz="800" baseline="0"/>
                      <a:pPr>
                        <a:defRPr sz="800"/>
                      </a:pPr>
                      <a:t>[値]</a:t>
                    </a:fld>
                    <a:endParaRPr lang="ja-JP" altLang="en-US" sz="800"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6710275279367673"/>
                      <c:h val="0.27213956464397171"/>
                    </c:manualLayout>
                  </c15:layout>
                  <c15:dlblFieldTable/>
                  <c15:showDataLabelsRange val="0"/>
                </c:ext>
              </c:extLst>
            </c:dLbl>
            <c:dLbl>
              <c:idx val="2"/>
              <c:layout>
                <c:manualLayout>
                  <c:x val="-5.6089002774898436E-2"/>
                  <c:y val="-0.2519340306342303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9.5333320456774465E-2"/>
                  <c:y val="-0.1434199083323540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27782420492614213"/>
                  <c:y val="-0.10697797103720244"/>
                </c:manualLayout>
              </c:layout>
              <c:tx>
                <c:rich>
                  <a:bodyPr/>
                  <a:lstStyle/>
                  <a:p>
                    <a:fld id="{4087EC95-DACC-4111-94BD-9BD131616258}" type="CATEGORYNAME">
                      <a:rPr lang="ja-JP" altLang="en-US" sz="800"/>
                      <a:pPr/>
                      <a:t>[分類名]</a:t>
                    </a:fld>
                    <a:r>
                      <a:rPr lang="ja-JP" altLang="en-US" sz="800" baseline="0"/>
                      <a:t>
</a:t>
                    </a:r>
                    <a:fld id="{19E71758-22B7-4235-9534-68ADEF1702DD}" type="VALUE">
                      <a:rPr lang="en-US" altLang="ja-JP" sz="800" baseline="0"/>
                      <a:pPr/>
                      <a:t>[値]</a:t>
                    </a:fld>
                    <a:endParaRPr lang="ja-JP" altLang="en-US" sz="800" baseline="0"/>
                  </a:p>
                </c:rich>
              </c:tx>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●集計!$F$3018:$J$3018</c:f>
              <c:strCache>
                <c:ptCount val="5"/>
                <c:pt idx="0">
                  <c:v>いなべ市</c:v>
                </c:pt>
                <c:pt idx="1">
                  <c:v>四日市市
菰野町</c:v>
                </c:pt>
                <c:pt idx="2">
                  <c:v>桑名市</c:v>
                </c:pt>
                <c:pt idx="3">
                  <c:v>愛知県</c:v>
                </c:pt>
                <c:pt idx="4">
                  <c:v>その他</c:v>
                </c:pt>
              </c:strCache>
            </c:strRef>
          </c:cat>
          <c:val>
            <c:numRef>
              <c:f>●集計!$F$3021:$J$3021</c:f>
              <c:numCache>
                <c:formatCode>0.0%</c:formatCode>
                <c:ptCount val="5"/>
                <c:pt idx="0">
                  <c:v>0.5346153846153846</c:v>
                </c:pt>
                <c:pt idx="1">
                  <c:v>0.24615384615384617</c:v>
                </c:pt>
                <c:pt idx="2">
                  <c:v>5.9615384615384619E-2</c:v>
                </c:pt>
                <c:pt idx="3">
                  <c:v>0.12884615384615383</c:v>
                </c:pt>
                <c:pt idx="4">
                  <c:v>3.0769230769230771E-2</c:v>
                </c:pt>
              </c:numCache>
            </c:numRef>
          </c:val>
          <c:extLst xmlns:c16r2="http://schemas.microsoft.com/office/drawing/2015/06/chart">
            <c:ext xmlns:c16="http://schemas.microsoft.com/office/drawing/2014/chart" uri="{C3380CC4-5D6E-409C-BE32-E72D297353CC}">
              <c16:uniqueId val="{0000000A-4FC8-4037-A23C-80899BBCAA6C}"/>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mj-ea"/>
                <a:ea typeface="+mj-ea"/>
              </a:rPr>
              <a:t>糖尿病</a:t>
            </a:r>
          </a:p>
        </c:rich>
      </c:tx>
      <c:layout>
        <c:manualLayout>
          <c:xMode val="edge"/>
          <c:yMode val="edge"/>
          <c:x val="0.39413680781758959"/>
          <c:y val="1.330671989354624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248753922046389"/>
          <c:y val="0.45351658886950508"/>
          <c:w val="0.81577314814814816"/>
          <c:h val="0.54552029914529909"/>
        </c:manualLayout>
      </c:layout>
      <c:pie3DChart>
        <c:varyColors val="1"/>
        <c:ser>
          <c:idx val="0"/>
          <c:order val="0"/>
          <c:spPr>
            <a:ln>
              <a:solidFill>
                <a:sysClr val="windowText" lastClr="000000"/>
              </a:solidFill>
            </a:ln>
          </c:spPr>
          <c:dPt>
            <c:idx val="0"/>
            <c:bubble3D val="0"/>
            <c:spPr>
              <a:pattFill prst="pct25">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1-CAEA-4F2B-9481-1C35659180AD}"/>
              </c:ext>
            </c:extLst>
          </c:dPt>
          <c:dPt>
            <c:idx val="1"/>
            <c:bubble3D val="0"/>
            <c:spPr>
              <a:pattFill prst="pct5">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CAEA-4F2B-9481-1C35659180AD}"/>
              </c:ext>
            </c:extLst>
          </c:dPt>
          <c:dPt>
            <c:idx val="2"/>
            <c:bubble3D val="0"/>
            <c:spPr>
              <a:pattFill prst="pct30">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5-CAEA-4F2B-9481-1C35659180AD}"/>
              </c:ext>
            </c:extLst>
          </c:dPt>
          <c:dPt>
            <c:idx val="3"/>
            <c:bubble3D val="0"/>
            <c:spPr>
              <a:pattFill prst="dotDmnd">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CAEA-4F2B-9481-1C35659180AD}"/>
              </c:ext>
            </c:extLst>
          </c:dPt>
          <c:dPt>
            <c:idx val="4"/>
            <c:bubble3D val="0"/>
            <c:spPr>
              <a:pattFill prst="openDmnd">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9-CAEA-4F2B-9481-1C35659180AD}"/>
              </c:ext>
            </c:extLst>
          </c:dPt>
          <c:dLbls>
            <c:dLbl>
              <c:idx val="0"/>
              <c:layout>
                <c:manualLayout>
                  <c:x val="-0.10129566458915773"/>
                  <c:y val="-0.2136721308040089"/>
                </c:manualLayout>
              </c:layout>
              <c:tx>
                <c:rich>
                  <a:bodyPr wrap="square" lIns="38100" tIns="19050" rIns="38100" bIns="19050" anchor="ctr">
                    <a:noAutofit/>
                  </a:bodyPr>
                  <a:lstStyle/>
                  <a:p>
                    <a:pPr>
                      <a:defRPr/>
                    </a:pPr>
                    <a:fld id="{06122DF0-06C7-4257-A22D-41FDE5E108D9}" type="CATEGORYNAME">
                      <a:rPr lang="ja-JP" altLang="en-US" sz="800"/>
                      <a:pPr>
                        <a:defRPr/>
                      </a:pPr>
                      <a:t>[分類名]</a:t>
                    </a:fld>
                    <a:r>
                      <a:rPr lang="ja-JP" altLang="en-US" sz="800" baseline="0"/>
                      <a:t>
</a:t>
                    </a:r>
                    <a:fld id="{9DB583DB-EB9C-4E9E-9CC7-52DBD8F03FA0}" type="VALUE">
                      <a:rPr lang="en-US" altLang="ja-JP" sz="800" baseline="0"/>
                      <a:pPr>
                        <a:defRPr/>
                      </a:pPr>
                      <a:t>[値]</a:t>
                    </a:fld>
                    <a:endParaRPr lang="ja-JP" altLang="en-US" sz="800" baseline="0"/>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CAEA-4F2B-9481-1C35659180AD}"/>
                </c:ext>
                <c:ext xmlns:c15="http://schemas.microsoft.com/office/drawing/2012/chart" uri="{CE6537A1-D6FC-4f65-9D91-7224C49458BB}">
                  <c15:layout>
                    <c:manualLayout>
                      <c:w val="0.28773072747014117"/>
                      <c:h val="0.25964763386612599"/>
                    </c:manualLayout>
                  </c15:layout>
                  <c15:dlblFieldTable/>
                  <c15:showDataLabelsRange val="0"/>
                </c:ext>
              </c:extLst>
            </c:dLbl>
            <c:dLbl>
              <c:idx val="1"/>
              <c:layout>
                <c:manualLayout>
                  <c:x val="2.8341327040960263E-4"/>
                  <c:y val="-7.3236728642452634E-2"/>
                </c:manualLayout>
              </c:layout>
              <c:tx>
                <c:rich>
                  <a:bodyPr wrap="square" lIns="38100" tIns="19050" rIns="38100" bIns="19050" anchor="ctr">
                    <a:noAutofit/>
                  </a:bodyPr>
                  <a:lstStyle/>
                  <a:p>
                    <a:pPr>
                      <a:defRPr/>
                    </a:pPr>
                    <a:fld id="{03794233-3219-4AF7-93CB-B3CFB6B14D0F}" type="CATEGORYNAME">
                      <a:rPr lang="ja-JP" altLang="en-US" sz="800"/>
                      <a:pPr>
                        <a:defRPr/>
                      </a:pPr>
                      <a:t>[分類名]</a:t>
                    </a:fld>
                    <a:r>
                      <a:rPr lang="ja-JP" altLang="en-US" sz="800" baseline="0"/>
                      <a:t>
</a:t>
                    </a:r>
                    <a:fld id="{53FF91BB-277C-468C-A825-EF7F2B30E711}" type="VALUE">
                      <a:rPr lang="en-US" altLang="ja-JP" sz="800" baseline="0"/>
                      <a:pPr>
                        <a:defRPr/>
                      </a:pPr>
                      <a:t>[値]</a:t>
                    </a:fld>
                    <a:endParaRPr lang="ja-JP" altLang="en-US" sz="800" baseline="0"/>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CAEA-4F2B-9481-1C35659180AD}"/>
                </c:ext>
                <c:ext xmlns:c15="http://schemas.microsoft.com/office/drawing/2012/chart" uri="{CE6537A1-D6FC-4f65-9D91-7224C49458BB}">
                  <c15:layout>
                    <c:manualLayout>
                      <c:w val="0.2714440825190011"/>
                      <c:h val="0.27960771370644538"/>
                    </c:manualLayout>
                  </c15:layout>
                  <c15:dlblFieldTable/>
                  <c15:showDataLabelsRange val="0"/>
                </c:ext>
              </c:extLst>
            </c:dLbl>
            <c:dLbl>
              <c:idx val="2"/>
              <c:layout>
                <c:manualLayout>
                  <c:x val="-2.4246154898390146E-2"/>
                  <c:y val="-0.145631047616054"/>
                </c:manualLayout>
              </c:layout>
              <c:tx>
                <c:rich>
                  <a:bodyPr/>
                  <a:lstStyle/>
                  <a:p>
                    <a:fld id="{D5D7C882-45C9-4632-98F4-780E5A0DC947}" type="CATEGORYNAME">
                      <a:rPr lang="ja-JP" altLang="en-US" sz="800"/>
                      <a:pPr/>
                      <a:t>[分類名]</a:t>
                    </a:fld>
                    <a:r>
                      <a:rPr lang="ja-JP" altLang="en-US" sz="800" baseline="0"/>
                      <a:t>
</a:t>
                    </a:r>
                    <a:fld id="{5B189F38-D3E7-4711-B359-343925BC76B3}" type="VALUE">
                      <a:rPr lang="en-US" altLang="ja-JP" sz="800" baseline="0"/>
                      <a:pPr/>
                      <a:t>[値]</a:t>
                    </a:fld>
                    <a:endParaRPr lang="ja-JP" altLang="en-US" sz="800" baseline="0"/>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CAEA-4F2B-9481-1C35659180AD}"/>
                </c:ext>
                <c:ext xmlns:c15="http://schemas.microsoft.com/office/drawing/2012/chart" uri="{CE6537A1-D6FC-4f65-9D91-7224C49458BB}">
                  <c15:layout/>
                  <c15:dlblFieldTable/>
                  <c15:showDataLabelsRange val="0"/>
                </c:ext>
              </c:extLst>
            </c:dLbl>
            <c:dLbl>
              <c:idx val="3"/>
              <c:layout>
                <c:manualLayout>
                  <c:x val="0.15063650431318235"/>
                  <c:y val="-8.8188976377952755E-2"/>
                </c:manualLayout>
              </c:layout>
              <c:tx>
                <c:rich>
                  <a:bodyPr/>
                  <a:lstStyle/>
                  <a:p>
                    <a:fld id="{6354706D-C66A-465E-8F7E-DBC4A66ABD78}" type="CATEGORYNAME">
                      <a:rPr lang="ja-JP" altLang="en-US" sz="800"/>
                      <a:pPr/>
                      <a:t>[分類名]</a:t>
                    </a:fld>
                    <a:r>
                      <a:rPr lang="ja-JP" altLang="en-US" sz="800" baseline="0"/>
                      <a:t>
</a:t>
                    </a:r>
                    <a:fld id="{BC741844-36CF-4E39-AF30-EDFDEE6CB1F5}" type="VALUE">
                      <a:rPr lang="en-US" altLang="ja-JP" sz="800" baseline="0"/>
                      <a:pPr/>
                      <a:t>[値]</a:t>
                    </a:fld>
                    <a:endParaRPr lang="ja-JP" altLang="en-US" sz="800" baseline="0"/>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CAEA-4F2B-9481-1C35659180AD}"/>
                </c:ext>
                <c:ext xmlns:c15="http://schemas.microsoft.com/office/drawing/2012/chart" uri="{CE6537A1-D6FC-4f65-9D91-7224C49458BB}">
                  <c15:layout/>
                  <c15:dlblFieldTable/>
                  <c15:showDataLabelsRange val="0"/>
                </c:ext>
              </c:extLst>
            </c:dLbl>
            <c:dLbl>
              <c:idx val="4"/>
              <c:layout>
                <c:manualLayout>
                  <c:x val="0.31707874870690012"/>
                  <c:y val="-3.4128593207286201E-2"/>
                </c:manualLayout>
              </c:layout>
              <c:tx>
                <c:rich>
                  <a:bodyPr/>
                  <a:lstStyle/>
                  <a:p>
                    <a:fld id="{574E8664-5B15-42AD-993B-7E0B151A6205}" type="CATEGORYNAME">
                      <a:rPr lang="ja-JP" altLang="en-US" sz="800"/>
                      <a:pPr/>
                      <a:t>[分類名]</a:t>
                    </a:fld>
                    <a:r>
                      <a:rPr lang="ja-JP" altLang="en-US" sz="800" baseline="0"/>
                      <a:t>
</a:t>
                    </a:r>
                    <a:fld id="{91C00ED0-C8FA-49D2-9C45-FF486BED1112}" type="VALUE">
                      <a:rPr lang="en-US" altLang="ja-JP" sz="800" baseline="0"/>
                      <a:pPr/>
                      <a:t>[値]</a:t>
                    </a:fld>
                    <a:endParaRPr lang="ja-JP" altLang="en-US" sz="800" baseline="0"/>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CAEA-4F2B-9481-1C35659180AD}"/>
                </c:ext>
                <c:ext xmlns:c15="http://schemas.microsoft.com/office/drawing/2012/chart" uri="{CE6537A1-D6FC-4f65-9D91-7224C49458BB}">
                  <c15:layout/>
                  <c15:dlblFieldTable/>
                  <c15:showDataLabelsRange val="0"/>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●集計!$F$3018:$J$3018</c:f>
              <c:strCache>
                <c:ptCount val="5"/>
                <c:pt idx="0">
                  <c:v>いなべ市</c:v>
                </c:pt>
                <c:pt idx="1">
                  <c:v>四日市市
菰野町</c:v>
                </c:pt>
                <c:pt idx="2">
                  <c:v>桑名市</c:v>
                </c:pt>
                <c:pt idx="3">
                  <c:v>愛知県</c:v>
                </c:pt>
                <c:pt idx="4">
                  <c:v>その他</c:v>
                </c:pt>
              </c:strCache>
            </c:strRef>
          </c:cat>
          <c:val>
            <c:numRef>
              <c:f>●集計!$F$3024:$J$3024</c:f>
              <c:numCache>
                <c:formatCode>0.0%</c:formatCode>
                <c:ptCount val="5"/>
                <c:pt idx="0">
                  <c:v>0.7466666666666667</c:v>
                </c:pt>
                <c:pt idx="1">
                  <c:v>0.14461538461538462</c:v>
                </c:pt>
                <c:pt idx="2">
                  <c:v>6.1538461538461542E-2</c:v>
                </c:pt>
                <c:pt idx="3">
                  <c:v>2.564102564102564E-2</c:v>
                </c:pt>
                <c:pt idx="4">
                  <c:v>2.1538461538461538E-2</c:v>
                </c:pt>
              </c:numCache>
            </c:numRef>
          </c:val>
          <c:extLst xmlns:c16r2="http://schemas.microsoft.com/office/drawing/2015/06/chart">
            <c:ext xmlns:c16="http://schemas.microsoft.com/office/drawing/2014/chart" uri="{C3380CC4-5D6E-409C-BE32-E72D297353CC}">
              <c16:uniqueId val="{0000000A-CAEA-4F2B-9481-1C35659180AD}"/>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mj-ea"/>
                <a:ea typeface="+mj-ea"/>
              </a:rPr>
              <a:t>高血圧</a:t>
            </a:r>
          </a:p>
        </c:rich>
      </c:tx>
      <c:layout>
        <c:manualLayout>
          <c:xMode val="edge"/>
          <c:yMode val="edge"/>
          <c:x val="0.39591391991283031"/>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6403477350675758"/>
          <c:y val="0.4478484219323331"/>
          <c:w val="0.83537191358024687"/>
          <c:h val="0.55185220797720802"/>
        </c:manualLayout>
      </c:layout>
      <c:pie3DChart>
        <c:varyColors val="1"/>
        <c:ser>
          <c:idx val="0"/>
          <c:order val="0"/>
          <c:spPr>
            <a:ln>
              <a:solidFill>
                <a:sysClr val="windowText" lastClr="000000"/>
              </a:solidFill>
            </a:ln>
          </c:spPr>
          <c:dPt>
            <c:idx val="0"/>
            <c:bubble3D val="0"/>
            <c:spPr>
              <a:pattFill prst="pct25">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1-FA6E-4D6B-B0AD-CA2C5C47DE45}"/>
              </c:ext>
            </c:extLst>
          </c:dPt>
          <c:dPt>
            <c:idx val="1"/>
            <c:bubble3D val="0"/>
            <c:spPr>
              <a:pattFill prst="pct5">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FA6E-4D6B-B0AD-CA2C5C47DE45}"/>
              </c:ext>
            </c:extLst>
          </c:dPt>
          <c:dPt>
            <c:idx val="2"/>
            <c:bubble3D val="0"/>
            <c:spPr>
              <a:pattFill prst="pct30">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5-FA6E-4D6B-B0AD-CA2C5C47DE45}"/>
              </c:ext>
            </c:extLst>
          </c:dPt>
          <c:dPt>
            <c:idx val="3"/>
            <c:bubble3D val="0"/>
            <c:spPr>
              <a:pattFill prst="dotDmnd">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FA6E-4D6B-B0AD-CA2C5C47DE45}"/>
              </c:ext>
            </c:extLst>
          </c:dPt>
          <c:dPt>
            <c:idx val="4"/>
            <c:bubble3D val="0"/>
            <c:spPr>
              <a:pattFill prst="openDmnd">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9-FA6E-4D6B-B0AD-CA2C5C47DE45}"/>
              </c:ext>
            </c:extLst>
          </c:dPt>
          <c:dLbls>
            <c:dLbl>
              <c:idx val="0"/>
              <c:layout>
                <c:manualLayout>
                  <c:x val="-0.10057462512092008"/>
                  <c:y val="-0.19980465128426111"/>
                </c:manualLayout>
              </c:layout>
              <c:spPr>
                <a:noFill/>
                <a:ln>
                  <a:noFill/>
                </a:ln>
                <a:effectLst/>
              </c:spPr>
              <c:txPr>
                <a:bodyPr wrap="square" lIns="38100" tIns="19050" rIns="38100" bIns="19050" anchor="ctr">
                  <a:noAutofit/>
                </a:bodyPr>
                <a:lstStyle/>
                <a:p>
                  <a:pPr>
                    <a:defRPr sz="800"/>
                  </a:pPr>
                  <a:endParaRPr lang="ja-JP"/>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FA6E-4D6B-B0AD-CA2C5C47DE45}"/>
                </c:ext>
                <c:ext xmlns:c15="http://schemas.microsoft.com/office/drawing/2012/chart" uri="{CE6537A1-D6FC-4f65-9D91-7224C49458BB}">
                  <c15:layout>
                    <c:manualLayout>
                      <c:w val="0.31054208662489785"/>
                      <c:h val="0.1991710737650331"/>
                    </c:manualLayout>
                  </c15:layout>
                </c:ext>
              </c:extLst>
            </c:dLbl>
            <c:dLbl>
              <c:idx val="1"/>
              <c:layout>
                <c:manualLayout>
                  <c:x val="-2.1028405227608602E-2"/>
                  <c:y val="5.7182852143482066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FA6E-4D6B-B0AD-CA2C5C47DE45}"/>
                </c:ext>
                <c:ext xmlns:c15="http://schemas.microsoft.com/office/drawing/2012/chart" uri="{CE6537A1-D6FC-4f65-9D91-7224C49458BB}">
                  <c15:layout>
                    <c:manualLayout>
                      <c:w val="0.25061291201307545"/>
                      <c:h val="0.35837505386453561"/>
                    </c:manualLayout>
                  </c15:layout>
                </c:ext>
              </c:extLst>
            </c:dLbl>
            <c:dLbl>
              <c:idx val="2"/>
              <c:layout>
                <c:manualLayout>
                  <c:x val="-0.19170815307035136"/>
                  <c:y val="-0.10510126532690878"/>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FA6E-4D6B-B0AD-CA2C5C47DE45}"/>
                </c:ext>
                <c:ext xmlns:c15="http://schemas.microsoft.com/office/drawing/2012/chart" uri="{CE6537A1-D6FC-4f65-9D91-7224C49458BB}">
                  <c15:layout/>
                </c:ext>
              </c:extLst>
            </c:dLbl>
            <c:dLbl>
              <c:idx val="3"/>
              <c:layout>
                <c:manualLayout>
                  <c:x val="0.15183830705444021"/>
                  <c:y val="-5.150259202674292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FA6E-4D6B-B0AD-CA2C5C47DE45}"/>
                </c:ext>
                <c:ext xmlns:c15="http://schemas.microsoft.com/office/drawing/2012/chart" uri="{CE6537A1-D6FC-4f65-9D91-7224C49458BB}">
                  <c15:layout/>
                </c:ext>
              </c:extLst>
            </c:dLbl>
            <c:dLbl>
              <c:idx val="4"/>
              <c:layout>
                <c:manualLayout>
                  <c:x val="0.23631870995695137"/>
                  <c:y val="-4.305506587795929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FA6E-4D6B-B0AD-CA2C5C47DE45}"/>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●集計!$F$3018:$J$3018</c:f>
              <c:strCache>
                <c:ptCount val="5"/>
                <c:pt idx="0">
                  <c:v>いなべ市</c:v>
                </c:pt>
                <c:pt idx="1">
                  <c:v>四日市市
菰野町</c:v>
                </c:pt>
                <c:pt idx="2">
                  <c:v>桑名市</c:v>
                </c:pt>
                <c:pt idx="3">
                  <c:v>愛知県</c:v>
                </c:pt>
                <c:pt idx="4">
                  <c:v>その他</c:v>
                </c:pt>
              </c:strCache>
            </c:strRef>
          </c:cat>
          <c:val>
            <c:numRef>
              <c:f>●集計!$F$3027:$J$3027</c:f>
              <c:numCache>
                <c:formatCode>0.0%</c:formatCode>
                <c:ptCount val="5"/>
                <c:pt idx="0">
                  <c:v>0.78097982708933722</c:v>
                </c:pt>
                <c:pt idx="1">
                  <c:v>0.1239193083573487</c:v>
                </c:pt>
                <c:pt idx="2">
                  <c:v>5.8597502401536987E-2</c:v>
                </c:pt>
                <c:pt idx="3">
                  <c:v>1.7291066282420751E-2</c:v>
                </c:pt>
                <c:pt idx="4">
                  <c:v>1.921229586935639E-2</c:v>
                </c:pt>
              </c:numCache>
            </c:numRef>
          </c:val>
          <c:extLst xmlns:c16r2="http://schemas.microsoft.com/office/drawing/2015/06/chart">
            <c:ext xmlns:c16="http://schemas.microsoft.com/office/drawing/2014/chart" uri="{C3380CC4-5D6E-409C-BE32-E72D297353CC}">
              <c16:uniqueId val="{0000000A-FA6E-4D6B-B0AD-CA2C5C47DE45}"/>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mj-ea"/>
                <a:ea typeface="+mj-ea"/>
              </a:rPr>
              <a:t>肝機能の低下</a:t>
            </a:r>
          </a:p>
        </c:rich>
      </c:tx>
      <c:layout>
        <c:manualLayout>
          <c:xMode val="edge"/>
          <c:yMode val="edge"/>
          <c:x val="0.32084690553745926"/>
          <c:y val="1.990049751243781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158600288970394"/>
          <c:y val="0.44995912824329792"/>
          <c:w val="0.81969290123456795"/>
          <c:h val="0.54732941595441598"/>
        </c:manualLayout>
      </c:layout>
      <c:pie3DChart>
        <c:varyColors val="1"/>
        <c:ser>
          <c:idx val="0"/>
          <c:order val="0"/>
          <c:spPr>
            <a:ln>
              <a:solidFill>
                <a:sysClr val="windowText" lastClr="000000"/>
              </a:solidFill>
            </a:ln>
          </c:spPr>
          <c:dPt>
            <c:idx val="0"/>
            <c:bubble3D val="0"/>
            <c:spPr>
              <a:pattFill prst="pct25">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1-A31B-40C6-97FF-5078C04BAEEF}"/>
              </c:ext>
            </c:extLst>
          </c:dPt>
          <c:dPt>
            <c:idx val="1"/>
            <c:bubble3D val="0"/>
            <c:spPr>
              <a:pattFill prst="pct5">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A31B-40C6-97FF-5078C04BAEEF}"/>
              </c:ext>
            </c:extLst>
          </c:dPt>
          <c:dPt>
            <c:idx val="2"/>
            <c:bubble3D val="0"/>
            <c:spPr>
              <a:pattFill prst="pct30">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5-A31B-40C6-97FF-5078C04BAEEF}"/>
              </c:ext>
            </c:extLst>
          </c:dPt>
          <c:dPt>
            <c:idx val="3"/>
            <c:bubble3D val="0"/>
            <c:spPr>
              <a:pattFill prst="dotDmnd">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A31B-40C6-97FF-5078C04BAEEF}"/>
              </c:ext>
            </c:extLst>
          </c:dPt>
          <c:dPt>
            <c:idx val="4"/>
            <c:bubble3D val="0"/>
            <c:spPr>
              <a:pattFill prst="openDmnd">
                <a:fgClr>
                  <a:schemeClr val="accent1">
                    <a:lumMod val="75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9-A31B-40C6-97FF-5078C04BAEEF}"/>
              </c:ext>
            </c:extLst>
          </c:dPt>
          <c:dLbls>
            <c:dLbl>
              <c:idx val="0"/>
              <c:layout>
                <c:manualLayout>
                  <c:x val="-0.12421580445766744"/>
                  <c:y val="-0.19736827672660331"/>
                </c:manualLayout>
              </c:layout>
              <c:spPr>
                <a:noFill/>
                <a:ln>
                  <a:noFill/>
                </a:ln>
                <a:effectLst/>
              </c:spPr>
              <c:txPr>
                <a:bodyPr wrap="square" lIns="38100" tIns="19050" rIns="38100" bIns="19050" anchor="ctr">
                  <a:noAutofit/>
                </a:bodyPr>
                <a:lstStyle/>
                <a:p>
                  <a:pPr>
                    <a:defRPr sz="800"/>
                  </a:pPr>
                  <a:endParaRPr lang="ja-JP"/>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A31B-40C6-97FF-5078C04BAEEF}"/>
                </c:ext>
                <c:ext xmlns:c15="http://schemas.microsoft.com/office/drawing/2012/chart" uri="{CE6537A1-D6FC-4f65-9D91-7224C49458BB}">
                  <c15:layout>
                    <c:manualLayout>
                      <c:w val="0.2714440825190011"/>
                      <c:h val="0.2323385696190961"/>
                    </c:manualLayout>
                  </c15:layout>
                </c:ext>
              </c:extLst>
            </c:dLbl>
            <c:dLbl>
              <c:idx val="1"/>
              <c:layout>
                <c:manualLayout>
                  <c:x val="1.8376978122034381E-3"/>
                  <c:y val="-0.1759987464253535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A31B-40C6-97FF-5078C04BAEEF}"/>
                </c:ext>
                <c:ext xmlns:c15="http://schemas.microsoft.com/office/drawing/2012/chart" uri="{CE6537A1-D6FC-4f65-9D91-7224C49458BB}">
                  <c15:layout>
                    <c:manualLayout>
                      <c:w val="0.26058631921824105"/>
                      <c:h val="0.35837505386453561"/>
                    </c:manualLayout>
                  </c15:layout>
                </c:ext>
              </c:extLst>
            </c:dLbl>
            <c:dLbl>
              <c:idx val="2"/>
              <c:layout>
                <c:manualLayout>
                  <c:x val="4.3968384245128965E-2"/>
                  <c:y val="-0.12448988652537839"/>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A31B-40C6-97FF-5078C04BAEEF}"/>
                </c:ext>
                <c:ext xmlns:c15="http://schemas.microsoft.com/office/drawing/2012/chart" uri="{CE6537A1-D6FC-4f65-9D91-7224C49458BB}">
                  <c15:layout/>
                </c:ext>
              </c:extLst>
            </c:dLbl>
            <c:dLbl>
              <c:idx val="3"/>
              <c:layout>
                <c:manualLayout>
                  <c:x val="0.14824865132900733"/>
                  <c:y val="-7.971742338177877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A31B-40C6-97FF-5078C04BAEEF}"/>
                </c:ext>
                <c:ext xmlns:c15="http://schemas.microsoft.com/office/drawing/2012/chart" uri="{CE6537A1-D6FC-4f65-9D91-7224C49458BB}">
                  <c15:layout/>
                </c:ext>
              </c:extLst>
            </c:dLbl>
            <c:dLbl>
              <c:idx val="4"/>
              <c:layout>
                <c:manualLayout>
                  <c:x val="0.37377850162866438"/>
                  <c:y val="-5.843277053054938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A31B-40C6-97FF-5078C04BAEEF}"/>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●集計!$F$3018:$J$3018</c:f>
              <c:strCache>
                <c:ptCount val="5"/>
                <c:pt idx="0">
                  <c:v>いなべ市</c:v>
                </c:pt>
                <c:pt idx="1">
                  <c:v>四日市市
菰野町</c:v>
                </c:pt>
                <c:pt idx="2">
                  <c:v>桑名市</c:v>
                </c:pt>
                <c:pt idx="3">
                  <c:v>愛知県</c:v>
                </c:pt>
                <c:pt idx="4">
                  <c:v>その他</c:v>
                </c:pt>
              </c:strCache>
            </c:strRef>
          </c:cat>
          <c:val>
            <c:numRef>
              <c:f>●集計!$F$3030:$J$3030</c:f>
              <c:numCache>
                <c:formatCode>0.0%</c:formatCode>
                <c:ptCount val="5"/>
                <c:pt idx="0">
                  <c:v>0.7155963302752294</c:v>
                </c:pt>
                <c:pt idx="1">
                  <c:v>0.16513761467889909</c:v>
                </c:pt>
                <c:pt idx="2">
                  <c:v>7.1355759429153925E-2</c:v>
                </c:pt>
                <c:pt idx="3">
                  <c:v>2.8542303771661569E-2</c:v>
                </c:pt>
                <c:pt idx="4">
                  <c:v>1.9367991845056064E-2</c:v>
                </c:pt>
              </c:numCache>
            </c:numRef>
          </c:val>
          <c:extLst xmlns:c16r2="http://schemas.microsoft.com/office/drawing/2015/06/chart">
            <c:ext xmlns:c16="http://schemas.microsoft.com/office/drawing/2014/chart" uri="{C3380CC4-5D6E-409C-BE32-E72D297353CC}">
              <c16:uniqueId val="{0000000A-A31B-40C6-97FF-5078C04BAEEF}"/>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ＭＳ ゴシック" panose="020B0609070205080204" pitchFamily="49" charset="-128"/>
                <a:ea typeface="ＭＳ ゴシック" panose="020B0609070205080204" pitchFamily="49" charset="-128"/>
              </a:rPr>
              <a:t>受診しない理由</a:t>
            </a:r>
          </a:p>
        </c:rich>
      </c:tx>
      <c:layout>
        <c:manualLayout>
          <c:xMode val="edge"/>
          <c:yMode val="edge"/>
          <c:x val="0.37328244274809158"/>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8426150121065378E-3"/>
          <c:y val="0.45435135773905039"/>
          <c:w val="0.94915254237288138"/>
          <c:h val="0.53109726213133313"/>
        </c:manualLayout>
      </c:layout>
      <c:pie3DChart>
        <c:varyColors val="1"/>
        <c:ser>
          <c:idx val="0"/>
          <c:order val="0"/>
          <c:spPr>
            <a:ln w="9525">
              <a:solidFill>
                <a:schemeClr val="tx1"/>
              </a:solidFill>
            </a:ln>
          </c:spPr>
          <c:dPt>
            <c:idx val="0"/>
            <c:bubble3D val="0"/>
            <c:spPr>
              <a:pattFill prst="pct25">
                <a:fgClr>
                  <a:schemeClr val="tx2">
                    <a:lumMod val="40000"/>
                    <a:lumOff val="60000"/>
                  </a:schemeClr>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01-7806-491E-B4A9-8D75B92CF45C}"/>
              </c:ext>
            </c:extLst>
          </c:dPt>
          <c:dPt>
            <c:idx val="1"/>
            <c:bubble3D val="0"/>
            <c:spPr>
              <a:pattFill prst="pct5">
                <a:fgClr>
                  <a:sysClr val="windowText" lastClr="000000"/>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03-7806-491E-B4A9-8D75B92CF45C}"/>
              </c:ext>
            </c:extLst>
          </c:dPt>
          <c:dPt>
            <c:idx val="2"/>
            <c:bubble3D val="0"/>
            <c:spPr>
              <a:pattFill prst="pct30">
                <a:fgClr>
                  <a:schemeClr val="tx2">
                    <a:lumMod val="40000"/>
                    <a:lumOff val="60000"/>
                  </a:schemeClr>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05-7806-491E-B4A9-8D75B92CF45C}"/>
              </c:ext>
            </c:extLst>
          </c:dPt>
          <c:dPt>
            <c:idx val="3"/>
            <c:bubble3D val="0"/>
            <c:spPr>
              <a:pattFill prst="dotDmnd">
                <a:fgClr>
                  <a:sysClr val="windowText" lastClr="000000"/>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07-7806-491E-B4A9-8D75B92CF45C}"/>
              </c:ext>
            </c:extLst>
          </c:dPt>
          <c:dPt>
            <c:idx val="4"/>
            <c:bubble3D val="0"/>
            <c:spPr>
              <a:pattFill prst="openDmnd">
                <a:fgClr>
                  <a:schemeClr val="tx2">
                    <a:lumMod val="40000"/>
                    <a:lumOff val="60000"/>
                  </a:schemeClr>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09-7806-491E-B4A9-8D75B92CF45C}"/>
              </c:ext>
            </c:extLst>
          </c:dPt>
          <c:dPt>
            <c:idx val="5"/>
            <c:bubble3D val="0"/>
            <c:spPr>
              <a:pattFill prst="smConfetti">
                <a:fgClr>
                  <a:schemeClr val="tx2">
                    <a:lumMod val="40000"/>
                    <a:lumOff val="60000"/>
                  </a:schemeClr>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0B-7806-491E-B4A9-8D75B92CF45C}"/>
              </c:ext>
            </c:extLst>
          </c:dPt>
          <c:dPt>
            <c:idx val="6"/>
            <c:bubble3D val="0"/>
            <c:spPr>
              <a:pattFill prst="lgConfetti">
                <a:fgClr>
                  <a:schemeClr val="tx2">
                    <a:lumMod val="60000"/>
                    <a:lumOff val="40000"/>
                  </a:schemeClr>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0D-7806-491E-B4A9-8D75B92CF45C}"/>
              </c:ext>
            </c:extLst>
          </c:dPt>
          <c:dPt>
            <c:idx val="7"/>
            <c:bubble3D val="0"/>
            <c:spPr>
              <a:pattFill prst="ltUpDiag">
                <a:fgClr>
                  <a:schemeClr val="tx2">
                    <a:lumMod val="60000"/>
                    <a:lumOff val="40000"/>
                  </a:schemeClr>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0F-7806-491E-B4A9-8D75B92CF45C}"/>
              </c:ext>
            </c:extLst>
          </c:dPt>
          <c:dPt>
            <c:idx val="8"/>
            <c:bubble3D val="0"/>
            <c:spPr>
              <a:pattFill prst="dkDnDiag">
                <a:fgClr>
                  <a:schemeClr val="tx2">
                    <a:lumMod val="40000"/>
                    <a:lumOff val="60000"/>
                  </a:schemeClr>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11-7806-491E-B4A9-8D75B92CF45C}"/>
              </c:ext>
            </c:extLst>
          </c:dPt>
          <c:dPt>
            <c:idx val="9"/>
            <c:bubble3D val="0"/>
            <c:spPr>
              <a:pattFill prst="divot">
                <a:fgClr>
                  <a:schemeClr val="tx2">
                    <a:lumMod val="40000"/>
                    <a:lumOff val="60000"/>
                  </a:schemeClr>
                </a:fgClr>
                <a:bgClr>
                  <a:schemeClr val="bg1"/>
                </a:bgClr>
              </a:pattFill>
              <a:ln w="9525">
                <a:solidFill>
                  <a:schemeClr val="tx1"/>
                </a:solidFill>
              </a:ln>
            </c:spPr>
            <c:extLst xmlns:c16r2="http://schemas.microsoft.com/office/drawing/2015/06/chart">
              <c:ext xmlns:c16="http://schemas.microsoft.com/office/drawing/2014/chart" uri="{C3380CC4-5D6E-409C-BE32-E72D297353CC}">
                <c16:uniqueId val="{00000013-7806-491E-B4A9-8D75B92CF45C}"/>
              </c:ext>
            </c:extLst>
          </c:dPt>
          <c:dLbls>
            <c:dLbl>
              <c:idx val="0"/>
              <c:layout>
                <c:manualLayout>
                  <c:x val="-0.18893443404320218"/>
                  <c:y val="-0.1564787889885857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806-491E-B4A9-8D75B92CF45C}"/>
                </c:ext>
                <c:ext xmlns:c15="http://schemas.microsoft.com/office/drawing/2012/chart" uri="{CE6537A1-D6FC-4f65-9D91-7224C49458BB}">
                  <c15:layout/>
                </c:ext>
              </c:extLst>
            </c:dLbl>
            <c:dLbl>
              <c:idx val="1"/>
              <c:delete val="1"/>
              <c:extLst xmlns:c16r2="http://schemas.microsoft.com/office/drawing/2015/06/chart">
                <c:ext xmlns:c16="http://schemas.microsoft.com/office/drawing/2014/chart" uri="{C3380CC4-5D6E-409C-BE32-E72D297353CC}">
                  <c16:uniqueId val="{00000003-7806-491E-B4A9-8D75B92CF45C}"/>
                </c:ext>
                <c:ext xmlns:c15="http://schemas.microsoft.com/office/drawing/2012/chart" uri="{CE6537A1-D6FC-4f65-9D91-7224C49458BB}"/>
              </c:extLst>
            </c:dLbl>
            <c:dLbl>
              <c:idx val="2"/>
              <c:layout>
                <c:manualLayout>
                  <c:x val="-0.10415673676383681"/>
                  <c:y val="-0.15703253372398221"/>
                </c:manualLayout>
              </c:layout>
              <c:tx>
                <c:rich>
                  <a:bodyPr/>
                  <a:lstStyle/>
                  <a:p>
                    <a:r>
                      <a:rPr lang="ja-JP" altLang="en-US"/>
                      <a:t>平日しかしていない
</a:t>
                    </a:r>
                    <a:r>
                      <a:rPr lang="en-US" altLang="ja-JP"/>
                      <a:t>3.6%</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806-491E-B4A9-8D75B92CF45C}"/>
                </c:ext>
                <c:ext xmlns:c15="http://schemas.microsoft.com/office/drawing/2012/chart" uri="{CE6537A1-D6FC-4f65-9D91-7224C49458BB}">
                  <c15:layout>
                    <c:manualLayout>
                      <c:w val="0.21774761205696741"/>
                      <c:h val="0.19203076359641091"/>
                    </c:manualLayout>
                  </c15:layout>
                </c:ext>
              </c:extLst>
            </c:dLbl>
            <c:dLbl>
              <c:idx val="3"/>
              <c:delete val="1"/>
              <c:extLst xmlns:c16r2="http://schemas.microsoft.com/office/drawing/2015/06/chart">
                <c:ext xmlns:c16="http://schemas.microsoft.com/office/drawing/2014/chart" uri="{C3380CC4-5D6E-409C-BE32-E72D297353CC}">
                  <c16:uniqueId val="{00000007-7806-491E-B4A9-8D75B92CF45C}"/>
                </c:ext>
                <c:ext xmlns:c15="http://schemas.microsoft.com/office/drawing/2012/chart" uri="{CE6537A1-D6FC-4f65-9D91-7224C49458BB}"/>
              </c:extLst>
            </c:dLbl>
            <c:dLbl>
              <c:idx val="4"/>
              <c:layout>
                <c:manualLayout>
                  <c:x val="8.1644201254504209E-2"/>
                  <c:y val="-0.15171873283281453"/>
                </c:manualLayout>
              </c:layout>
              <c:tx>
                <c:rich>
                  <a:bodyPr/>
                  <a:lstStyle/>
                  <a:p>
                    <a:r>
                      <a:rPr lang="ja-JP" altLang="en-US"/>
                      <a:t>どこに受診したらよいか</a:t>
                    </a:r>
                  </a:p>
                  <a:p>
                    <a:r>
                      <a:rPr lang="ja-JP" altLang="en-US"/>
                      <a:t>わからない
</a:t>
                    </a:r>
                    <a:r>
                      <a:rPr lang="en-US" altLang="ja-JP"/>
                      <a:t>7.2%</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806-491E-B4A9-8D75B92CF45C}"/>
                </c:ext>
                <c:ext xmlns:c15="http://schemas.microsoft.com/office/drawing/2012/chart" uri="{CE6537A1-D6FC-4f65-9D91-7224C49458BB}">
                  <c15:layout>
                    <c:manualLayout>
                      <c:w val="0.29923664122137406"/>
                      <c:h val="0.25765979620194535"/>
                    </c:manualLayout>
                  </c15:layout>
                </c:ext>
              </c:extLst>
            </c:dLbl>
            <c:dLbl>
              <c:idx val="5"/>
              <c:layout>
                <c:manualLayout>
                  <c:x val="0.13158242931497968"/>
                  <c:y val="-3.5701397790392539E-2"/>
                </c:manualLayout>
              </c:layout>
              <c:tx>
                <c:rich>
                  <a:bodyPr/>
                  <a:lstStyle/>
                  <a:p>
                    <a:r>
                      <a:rPr lang="ja-JP" altLang="en-US"/>
                      <a:t>移動手段がない
</a:t>
                    </a:r>
                    <a:r>
                      <a:rPr lang="en-US" altLang="ja-JP"/>
                      <a:t>3.6%</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7806-491E-B4A9-8D75B92CF45C}"/>
                </c:ext>
                <c:ext xmlns:c15="http://schemas.microsoft.com/office/drawing/2012/chart" uri="{CE6537A1-D6FC-4f65-9D91-7224C49458BB}">
                  <c15:layout>
                    <c:manualLayout>
                      <c:w val="0.17191283292978207"/>
                      <c:h val="0.17522414175839957"/>
                    </c:manualLayout>
                  </c15:layout>
                </c:ext>
              </c:extLst>
            </c:dLbl>
            <c:dLbl>
              <c:idx val="6"/>
              <c:layout>
                <c:manualLayout>
                  <c:x val="0.17000095327067166"/>
                  <c:y val="-5.1148141366050177E-3"/>
                </c:manualLayout>
              </c:layout>
              <c:tx>
                <c:rich>
                  <a:bodyPr/>
                  <a:lstStyle/>
                  <a:p>
                    <a:pPr>
                      <a:defRPr sz="800"/>
                    </a:pPr>
                    <a:r>
                      <a:rPr lang="ja-JP" altLang="en-US" sz="800"/>
                      <a:t>受診の</a:t>
                    </a:r>
                  </a:p>
                  <a:p>
                    <a:pPr>
                      <a:defRPr sz="800"/>
                    </a:pPr>
                    <a:r>
                      <a:rPr lang="ja-JP" altLang="en-US" sz="800"/>
                      <a:t>必要性を感じない
</a:t>
                    </a:r>
                    <a:r>
                      <a:rPr lang="en-US" altLang="ja-JP" sz="800"/>
                      <a:t>47.0%</a:t>
                    </a:r>
                  </a:p>
                </c:rich>
              </c:tx>
              <c:spPr>
                <a:noFill/>
              </c:spPr>
              <c:showLegendKey val="0"/>
              <c:showVal val="1"/>
              <c:showCatName val="1"/>
              <c:showSerName val="0"/>
              <c:showPercent val="0"/>
              <c:showBubbleSize val="0"/>
              <c:separator>
</c:separator>
              <c:extLst>
                <c:ext xmlns:c15="http://schemas.microsoft.com/office/drawing/2012/chart" uri="{CE6537A1-D6FC-4f65-9D91-7224C49458BB}">
                  <c15:layout>
                    <c:manualLayout>
                      <c:w val="0.2198473282442748"/>
                      <c:h val="0.22519818648234582"/>
                    </c:manualLayout>
                  </c15:layout>
                </c:ext>
              </c:extLst>
            </c:dLbl>
            <c:dLbl>
              <c:idx val="7"/>
              <c:layout>
                <c:manualLayout>
                  <c:x val="-8.5397990505424126E-2"/>
                  <c:y val="0.12779279455739675"/>
                </c:manualLayout>
              </c:layout>
              <c:tx>
                <c:rich>
                  <a:bodyPr/>
                  <a:lstStyle/>
                  <a:p>
                    <a:r>
                      <a:rPr lang="ja-JP" altLang="en-US"/>
                      <a:t>受診するのが怖い
</a:t>
                    </a:r>
                    <a:r>
                      <a:rPr lang="en-US" altLang="ja-JP"/>
                      <a:t>13.3%</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806-491E-B4A9-8D75B92CF45C}"/>
                </c:ext>
                <c:ext xmlns:c15="http://schemas.microsoft.com/office/drawing/2012/chart" uri="{CE6537A1-D6FC-4f65-9D91-7224C49458BB}">
                  <c15:layout>
                    <c:manualLayout>
                      <c:w val="0.24122137404580155"/>
                      <c:h val="0.1965012606296897"/>
                    </c:manualLayout>
                  </c15:layout>
                </c:ext>
              </c:extLst>
            </c:dLbl>
            <c:dLbl>
              <c:idx val="8"/>
              <c:layout>
                <c:manualLayout>
                  <c:x val="-0.17480124306495587"/>
                  <c:y val="2.7979002624671918E-2"/>
                </c:manualLayout>
              </c:layout>
              <c:tx>
                <c:rich>
                  <a:bodyPr/>
                  <a:lstStyle/>
                  <a:p>
                    <a:r>
                      <a:rPr lang="ja-JP" altLang="en-US"/>
                      <a:t>経済的な理由
</a:t>
                    </a:r>
                    <a:r>
                      <a:rPr lang="en-US" altLang="ja-JP"/>
                      <a:t>7.2%</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1-7806-491E-B4A9-8D75B92CF45C}"/>
                </c:ext>
                <c:ext xmlns:c15="http://schemas.microsoft.com/office/drawing/2012/chart" uri="{CE6537A1-D6FC-4f65-9D91-7224C49458BB}">
                  <c15:layout>
                    <c:manualLayout>
                      <c:w val="0.16793893129770993"/>
                      <c:h val="0.1965012606296897"/>
                    </c:manualLayout>
                  </c15:layout>
                </c:ext>
              </c:extLst>
            </c:dLbl>
            <c:dLbl>
              <c:idx val="9"/>
              <c:layout>
                <c:manualLayout>
                  <c:x val="-0.22765210073931599"/>
                  <c:y val="-0.1318443367655966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13-7806-491E-B4A9-8D75B92CF45C}"/>
                </c:ext>
                <c:ext xmlns:c15="http://schemas.microsoft.com/office/drawing/2012/chart" uri="{CE6537A1-D6FC-4f65-9D91-7224C49458BB}">
                  <c15:layout/>
                </c:ext>
              </c:extLst>
            </c:dLbl>
            <c:spPr>
              <a:noFill/>
              <a:ln>
                <a:noFill/>
              </a:ln>
              <a:effectLst/>
            </c:spPr>
            <c:txPr>
              <a:bodyPr/>
              <a:lstStyle/>
              <a:p>
                <a:pPr>
                  <a:defRPr sz="800"/>
                </a:pPr>
                <a:endParaRPr lang="ja-JP"/>
              </a:p>
            </c:txPr>
            <c:showLegendKey val="0"/>
            <c:showVal val="1"/>
            <c:showCatName val="1"/>
            <c:showSerName val="0"/>
            <c:showPercent val="0"/>
            <c:showBubbleSize val="0"/>
            <c:separator>
</c:separator>
            <c:showLeaderLines val="1"/>
            <c:leaderLines>
              <c:spPr>
                <a:ln>
                  <a:solidFill>
                    <a:schemeClr val="tx1"/>
                  </a:solidFill>
                </a:ln>
              </c:spPr>
            </c:leaderLines>
            <c:extLst xmlns:c16r2="http://schemas.microsoft.com/office/drawing/2015/06/chart">
              <c:ext xmlns:c15="http://schemas.microsoft.com/office/drawing/2012/chart" uri="{CE6537A1-D6FC-4f65-9D91-7224C49458BB}"/>
            </c:extLst>
          </c:dLbls>
          <c:cat>
            <c:strRef>
              <c:f>●集計!$D$3177:$D$3186</c:f>
              <c:strCache>
                <c:ptCount val="10"/>
                <c:pt idx="0">
                  <c:v>忙しい</c:v>
                </c:pt>
                <c:pt idx="1">
                  <c:v>病院が遠い</c:v>
                </c:pt>
                <c:pt idx="2">
                  <c:v>平日しかしていない</c:v>
                </c:pt>
                <c:pt idx="3">
                  <c:v>受診時に子どもを預ける場所がない</c:v>
                </c:pt>
                <c:pt idx="4">
                  <c:v>どこに受診したらよいかわからない</c:v>
                </c:pt>
                <c:pt idx="5">
                  <c:v>移動手段がない</c:v>
                </c:pt>
                <c:pt idx="6">
                  <c:v>受診の必要性を感じない</c:v>
                </c:pt>
                <c:pt idx="7">
                  <c:v>受診するのが怖い</c:v>
                </c:pt>
                <c:pt idx="8">
                  <c:v>経済的な理由</c:v>
                </c:pt>
                <c:pt idx="9">
                  <c:v>その他</c:v>
                </c:pt>
              </c:strCache>
            </c:strRef>
          </c:cat>
          <c:val>
            <c:numRef>
              <c:f>●集計!$G$3177:$G$3186</c:f>
              <c:numCache>
                <c:formatCode>0.0%</c:formatCode>
                <c:ptCount val="10"/>
                <c:pt idx="0">
                  <c:v>6.0240963855421686E-2</c:v>
                </c:pt>
                <c:pt idx="1">
                  <c:v>0</c:v>
                </c:pt>
                <c:pt idx="2">
                  <c:v>3.614457831325301E-2</c:v>
                </c:pt>
                <c:pt idx="3">
                  <c:v>0</c:v>
                </c:pt>
                <c:pt idx="4">
                  <c:v>7.2289156626506021E-2</c:v>
                </c:pt>
                <c:pt idx="5">
                  <c:v>3.614457831325301E-2</c:v>
                </c:pt>
                <c:pt idx="6">
                  <c:v>0.46987951807228917</c:v>
                </c:pt>
                <c:pt idx="7">
                  <c:v>0.13253012048192772</c:v>
                </c:pt>
                <c:pt idx="8">
                  <c:v>7.2289156626506021E-2</c:v>
                </c:pt>
                <c:pt idx="9">
                  <c:v>0.12048192771084337</c:v>
                </c:pt>
              </c:numCache>
            </c:numRef>
          </c:val>
          <c:extLst xmlns:c16r2="http://schemas.microsoft.com/office/drawing/2015/06/chart">
            <c:ext xmlns:c16="http://schemas.microsoft.com/office/drawing/2014/chart" uri="{C3380CC4-5D6E-409C-BE32-E72D297353CC}">
              <c16:uniqueId val="{00000014-7806-491E-B4A9-8D75B92CF45C}"/>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100" b="0" i="0" baseline="0">
                <a:solidFill>
                  <a:sysClr val="windowText" lastClr="000000"/>
                </a:solidFill>
                <a:effectLst/>
                <a:latin typeface="+mj-ea"/>
                <a:ea typeface="+mj-ea"/>
              </a:rPr>
              <a:t>平均寿命と健康寿命（男性）</a:t>
            </a:r>
            <a:endParaRPr lang="ja-JP" altLang="ja-JP" sz="1100">
              <a:solidFill>
                <a:sysClr val="windowText" lastClr="000000"/>
              </a:solidFill>
              <a:effectLst/>
              <a:latin typeface="+mj-ea"/>
              <a:ea typeface="+mj-ea"/>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'[C  Users 00139 Documents いなべ市国民健康保険／第2期データヘルス計画及び第3期特定健康診査等実施計画300117.docx の ワークシート]Sheet1'!$C$1</c:f>
              <c:strCache>
                <c:ptCount val="1"/>
                <c:pt idx="0">
                  <c:v>健康寿命</c:v>
                </c:pt>
              </c:strCache>
            </c:strRef>
          </c:tx>
          <c:spPr>
            <a:solidFill>
              <a:schemeClr val="tx2">
                <a:lumMod val="60000"/>
                <a:lumOff val="40000"/>
              </a:schemeClr>
            </a:solidFill>
            <a:ln>
              <a:solidFill>
                <a:schemeClr val="tx1"/>
              </a:solidFill>
            </a:ln>
            <a:effectLst/>
          </c:spPr>
          <c:invertIfNegative val="0"/>
          <c:dLbls>
            <c:dLbl>
              <c:idx val="0"/>
              <c:layout>
                <c:manualLayout>
                  <c:x val="-0.32777777777777778"/>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32500000000000007"/>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33055555555555555"/>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32500000000000012"/>
                  <c:y val="-4.2437781360066642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  Users 00139 Documents いなべ市国民健康保険／第2期データヘルス計画及び第3期特定健康診査等実施計画300117.docx の ワークシート]Sheet1'!$B$2:$B$5</c:f>
              <c:strCache>
                <c:ptCount val="4"/>
                <c:pt idx="0">
                  <c:v>国</c:v>
                </c:pt>
                <c:pt idx="1">
                  <c:v>同規模</c:v>
                </c:pt>
                <c:pt idx="2">
                  <c:v>県</c:v>
                </c:pt>
                <c:pt idx="3">
                  <c:v>いなべ市</c:v>
                </c:pt>
              </c:strCache>
            </c:strRef>
          </c:cat>
          <c:val>
            <c:numRef>
              <c:f>'[C  Users 00139 Documents いなべ市国民健康保険／第2期データヘルス計画及び第3期特定健康診査等実施計画300117.docx の ワークシート]Sheet1'!$C$2:$C$5</c:f>
              <c:numCache>
                <c:formatCode>0.0_ </c:formatCode>
                <c:ptCount val="4"/>
                <c:pt idx="0">
                  <c:v>65.2</c:v>
                </c:pt>
                <c:pt idx="1">
                  <c:v>65.099999999999994</c:v>
                </c:pt>
                <c:pt idx="2">
                  <c:v>65.5</c:v>
                </c:pt>
                <c:pt idx="3">
                  <c:v>65.400000000000006</c:v>
                </c:pt>
              </c:numCache>
            </c:numRef>
          </c:val>
        </c:ser>
        <c:ser>
          <c:idx val="1"/>
          <c:order val="1"/>
          <c:tx>
            <c:strRef>
              <c:f>'[C  Users 00139 Documents いなべ市国民健康保険／第2期データヘルス計画及び第3期特定健康診査等実施計画300117.docx の ワークシート]Sheet1'!$D$1</c:f>
              <c:strCache>
                <c:ptCount val="1"/>
                <c:pt idx="0">
                  <c:v>平均寿命</c:v>
                </c:pt>
              </c:strCache>
            </c:strRef>
          </c:tx>
          <c:spPr>
            <a:solidFill>
              <a:schemeClr val="bg1">
                <a:lumMod val="85000"/>
              </a:schemeClr>
            </a:solidFill>
            <a:ln>
              <a:solidFill>
                <a:schemeClr val="tx1"/>
              </a:solidFill>
            </a:ln>
            <a:effectLst/>
          </c:spPr>
          <c:invertIfNegative val="0"/>
          <c:dLbls>
            <c:dLbl>
              <c:idx val="0"/>
              <c:layout>
                <c:manualLayout>
                  <c:x val="-0.3861111111111111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38333333333333341"/>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38888888888888901"/>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38055555555555565"/>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  Users 00139 Documents いなべ市国民健康保険／第2期データヘルス計画及び第3期特定健康診査等実施計画300117.docx の ワークシート]Sheet1'!$B$2:$B$5</c:f>
              <c:strCache>
                <c:ptCount val="4"/>
                <c:pt idx="0">
                  <c:v>国</c:v>
                </c:pt>
                <c:pt idx="1">
                  <c:v>同規模</c:v>
                </c:pt>
                <c:pt idx="2">
                  <c:v>県</c:v>
                </c:pt>
                <c:pt idx="3">
                  <c:v>いなべ市</c:v>
                </c:pt>
              </c:strCache>
            </c:strRef>
          </c:cat>
          <c:val>
            <c:numRef>
              <c:f>'[C  Users 00139 Documents いなべ市国民健康保険／第2期データヘルス計画及び第3期特定健康診査等実施計画300117.docx の ワークシート]Sheet1'!$D$2:$D$5</c:f>
              <c:numCache>
                <c:formatCode>0.0_ </c:formatCode>
                <c:ptCount val="4"/>
                <c:pt idx="0">
                  <c:v>79.599999999999994</c:v>
                </c:pt>
                <c:pt idx="1">
                  <c:v>79.2</c:v>
                </c:pt>
                <c:pt idx="2">
                  <c:v>79.7</c:v>
                </c:pt>
                <c:pt idx="3">
                  <c:v>78.900000000000006</c:v>
                </c:pt>
              </c:numCache>
            </c:numRef>
          </c:val>
        </c:ser>
        <c:dLbls>
          <c:showLegendKey val="0"/>
          <c:showVal val="0"/>
          <c:showCatName val="0"/>
          <c:showSerName val="0"/>
          <c:showPercent val="0"/>
          <c:showBubbleSize val="0"/>
        </c:dLbls>
        <c:gapWidth val="0"/>
        <c:axId val="308792624"/>
        <c:axId val="308793016"/>
      </c:barChart>
      <c:catAx>
        <c:axId val="30879262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ea"/>
                <a:ea typeface="+mj-ea"/>
                <a:cs typeface="+mn-cs"/>
              </a:defRPr>
            </a:pPr>
            <a:endParaRPr lang="ja-JP"/>
          </a:p>
        </c:txPr>
        <c:crossAx val="308793016"/>
        <c:crosses val="autoZero"/>
        <c:auto val="1"/>
        <c:lblAlgn val="ctr"/>
        <c:lblOffset val="100"/>
        <c:noMultiLvlLbl val="0"/>
      </c:catAx>
      <c:valAx>
        <c:axId val="308793016"/>
        <c:scaling>
          <c:orientation val="minMax"/>
        </c:scaling>
        <c:delete val="0"/>
        <c:axPos val="b"/>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308792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ja-JP" altLang="en-US" sz="1100" b="0">
                <a:latin typeface="ＭＳ ゴシック" panose="020B0609070205080204" pitchFamily="49" charset="-128"/>
                <a:ea typeface="ＭＳ ゴシック" panose="020B0609070205080204" pitchFamily="49" charset="-128"/>
              </a:rPr>
              <a:t>特定保健指導を受ける</a:t>
            </a:r>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078003407468804"/>
          <c:y val="0.42396079800369774"/>
          <c:w val="0.77279965004374451"/>
          <c:h val="0.53324190740320621"/>
        </c:manualLayout>
      </c:layout>
      <c:pie3DChart>
        <c:varyColors val="1"/>
        <c:ser>
          <c:idx val="0"/>
          <c:order val="0"/>
          <c:spPr>
            <a:ln>
              <a:solidFill>
                <a:sysClr val="windowText" lastClr="000000"/>
              </a:solidFill>
            </a:ln>
          </c:spPr>
          <c:dPt>
            <c:idx val="0"/>
            <c:bubble3D val="0"/>
            <c:spPr>
              <a:solidFill>
                <a:schemeClr val="tx2">
                  <a:lumMod val="40000"/>
                  <a:lumOff val="6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2E81-480D-A55E-D9911E251C10}"/>
              </c:ext>
            </c:extLst>
          </c:dPt>
          <c:dPt>
            <c:idx val="1"/>
            <c:bubble3D val="0"/>
            <c:spPr>
              <a:pattFill prst="pct5">
                <a:fgClr>
                  <a:schemeClr val="tx1"/>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2E81-480D-A55E-D9911E251C10}"/>
              </c:ext>
            </c:extLst>
          </c:dPt>
          <c:dLbls>
            <c:dLbl>
              <c:idx val="0"/>
              <c:layout>
                <c:manualLayout>
                  <c:x val="-0.21111055118110236"/>
                  <c:y val="-0.3232588568008731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2E81-480D-A55E-D9911E251C10}"/>
                </c:ext>
                <c:ext xmlns:c15="http://schemas.microsoft.com/office/drawing/2012/chart" uri="{CE6537A1-D6FC-4f65-9D91-7224C49458BB}">
                  <c15:layout/>
                </c:ext>
              </c:extLst>
            </c:dLbl>
            <c:dLbl>
              <c:idx val="1"/>
              <c:layout>
                <c:manualLayout>
                  <c:x val="-0.11024293963254596"/>
                  <c:y val="2.001185209523917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2E81-480D-A55E-D9911E251C10}"/>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●集計!$D$3208:$D$3209</c:f>
              <c:strCache>
                <c:ptCount val="2"/>
                <c:pt idx="0">
                  <c:v>はい</c:v>
                </c:pt>
                <c:pt idx="1">
                  <c:v>いいえ</c:v>
                </c:pt>
              </c:strCache>
            </c:strRef>
          </c:cat>
          <c:val>
            <c:numRef>
              <c:f>●集計!$G$3208:$G$3209</c:f>
              <c:numCache>
                <c:formatCode>0.0%</c:formatCode>
                <c:ptCount val="2"/>
                <c:pt idx="0">
                  <c:v>0.79487179487179482</c:v>
                </c:pt>
                <c:pt idx="1">
                  <c:v>0.20512820512820512</c:v>
                </c:pt>
              </c:numCache>
            </c:numRef>
          </c:val>
          <c:extLst xmlns:c16r2="http://schemas.microsoft.com/office/drawing/2015/06/chart">
            <c:ext xmlns:c16="http://schemas.microsoft.com/office/drawing/2014/chart" uri="{C3380CC4-5D6E-409C-BE32-E72D297353CC}">
              <c16:uniqueId val="{00000004-2E81-480D-A55E-D9911E251C10}"/>
            </c:ext>
          </c:extLst>
        </c:ser>
        <c:ser>
          <c:idx val="1"/>
          <c:order val="1"/>
          <c:cat>
            <c:strRef>
              <c:f>●集計!$D$3208:$D$3209</c:f>
              <c:strCache>
                <c:ptCount val="2"/>
                <c:pt idx="0">
                  <c:v>はい</c:v>
                </c:pt>
                <c:pt idx="1">
                  <c:v>いいえ</c:v>
                </c:pt>
              </c:strCache>
            </c:strRef>
          </c:cat>
          <c:val>
            <c:numRef>
              <c:f>●集計!$F$3208:$F$3209</c:f>
              <c:numCache>
                <c:formatCode>General</c:formatCode>
                <c:ptCount val="2"/>
                <c:pt idx="0">
                  <c:v>961</c:v>
                </c:pt>
                <c:pt idx="1">
                  <c:v>248</c:v>
                </c:pt>
              </c:numCache>
            </c:numRef>
          </c:val>
          <c:extLst xmlns:c16r2="http://schemas.microsoft.com/office/drawing/2015/06/chart">
            <c:ext xmlns:c16="http://schemas.microsoft.com/office/drawing/2014/chart" uri="{C3380CC4-5D6E-409C-BE32-E72D297353CC}">
              <c16:uniqueId val="{00000005-2E81-480D-A55E-D9911E251C10}"/>
            </c:ext>
          </c:extLst>
        </c:ser>
        <c:ser>
          <c:idx val="2"/>
          <c:order val="2"/>
          <c:cat>
            <c:strRef>
              <c:f>●集計!$D$3208:$D$3209</c:f>
              <c:strCache>
                <c:ptCount val="2"/>
                <c:pt idx="0">
                  <c:v>はい</c:v>
                </c:pt>
                <c:pt idx="1">
                  <c:v>いいえ</c:v>
                </c:pt>
              </c:strCache>
            </c:strRef>
          </c:cat>
          <c:val>
            <c:numRef>
              <c:f>●集計!$G$3208:$G$3209</c:f>
              <c:numCache>
                <c:formatCode>0.0%</c:formatCode>
                <c:ptCount val="2"/>
                <c:pt idx="0">
                  <c:v>0.79487179487179482</c:v>
                </c:pt>
                <c:pt idx="1">
                  <c:v>0.20512820512820512</c:v>
                </c:pt>
              </c:numCache>
            </c:numRef>
          </c:val>
          <c:extLst xmlns:c16r2="http://schemas.microsoft.com/office/drawing/2015/06/chart">
            <c:ext xmlns:c16="http://schemas.microsoft.com/office/drawing/2014/chart" uri="{C3380CC4-5D6E-409C-BE32-E72D297353CC}">
              <c16:uniqueId val="{00000006-2E81-480D-A55E-D9911E251C10}"/>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ＭＳ ゴシック" panose="020B0609070205080204" pitchFamily="49" charset="-128"/>
                <a:ea typeface="ＭＳ ゴシック" panose="020B0609070205080204" pitchFamily="49" charset="-128"/>
              </a:rPr>
              <a:t>受けない理由</a:t>
            </a:r>
          </a:p>
        </c:rich>
      </c:tx>
      <c:layout>
        <c:manualLayout>
          <c:xMode val="edge"/>
          <c:yMode val="edge"/>
          <c:x val="0.34329931314301043"/>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1496001524399614E-2"/>
          <c:y val="0.38723431629869798"/>
          <c:w val="0.90537411751380037"/>
          <c:h val="0.61038050243719533"/>
        </c:manualLayout>
      </c:layout>
      <c:pie3DChart>
        <c:varyColors val="1"/>
        <c:ser>
          <c:idx val="0"/>
          <c:order val="0"/>
          <c:spPr>
            <a:ln w="12700">
              <a:solidFill>
                <a:sysClr val="windowText" lastClr="000000"/>
              </a:solidFill>
            </a:ln>
          </c:spPr>
          <c:dPt>
            <c:idx val="0"/>
            <c:bubble3D val="0"/>
            <c:spPr>
              <a:pattFill prst="pct25">
                <a:fgClr>
                  <a:schemeClr val="tx2">
                    <a:lumMod val="60000"/>
                    <a:lumOff val="40000"/>
                  </a:schemeClr>
                </a:fgClr>
                <a:bgClr>
                  <a:schemeClr val="bg1"/>
                </a:bgClr>
              </a:pattFill>
              <a:ln w="12700">
                <a:solidFill>
                  <a:sysClr val="windowText" lastClr="000000"/>
                </a:solidFill>
              </a:ln>
            </c:spPr>
            <c:extLst xmlns:c16r2="http://schemas.microsoft.com/office/drawing/2015/06/chart">
              <c:ext xmlns:c16="http://schemas.microsoft.com/office/drawing/2014/chart" uri="{C3380CC4-5D6E-409C-BE32-E72D297353CC}">
                <c16:uniqueId val="{00000001-E7A7-438B-9707-DB5B8F082295}"/>
              </c:ext>
            </c:extLst>
          </c:dPt>
          <c:dPt>
            <c:idx val="1"/>
            <c:bubble3D val="0"/>
            <c:spPr>
              <a:pattFill prst="pct5">
                <a:fgClr>
                  <a:schemeClr val="tx2">
                    <a:lumMod val="60000"/>
                    <a:lumOff val="40000"/>
                  </a:schemeClr>
                </a:fgClr>
                <a:bgClr>
                  <a:schemeClr val="bg1"/>
                </a:bgClr>
              </a:pattFill>
              <a:ln w="12700">
                <a:solidFill>
                  <a:sysClr val="windowText" lastClr="000000"/>
                </a:solidFill>
              </a:ln>
            </c:spPr>
            <c:extLst xmlns:c16r2="http://schemas.microsoft.com/office/drawing/2015/06/chart">
              <c:ext xmlns:c16="http://schemas.microsoft.com/office/drawing/2014/chart" uri="{C3380CC4-5D6E-409C-BE32-E72D297353CC}">
                <c16:uniqueId val="{00000003-E7A7-438B-9707-DB5B8F082295}"/>
              </c:ext>
            </c:extLst>
          </c:dPt>
          <c:dPt>
            <c:idx val="2"/>
            <c:bubble3D val="0"/>
            <c:spPr>
              <a:pattFill prst="pct30">
                <a:fgClr>
                  <a:schemeClr val="tx2">
                    <a:lumMod val="60000"/>
                    <a:lumOff val="40000"/>
                  </a:schemeClr>
                </a:fgClr>
                <a:bgClr>
                  <a:schemeClr val="bg1"/>
                </a:bgClr>
              </a:pattFill>
              <a:ln w="12700">
                <a:solidFill>
                  <a:sysClr val="windowText" lastClr="000000"/>
                </a:solidFill>
              </a:ln>
            </c:spPr>
            <c:extLst xmlns:c16r2="http://schemas.microsoft.com/office/drawing/2015/06/chart">
              <c:ext xmlns:c16="http://schemas.microsoft.com/office/drawing/2014/chart" uri="{C3380CC4-5D6E-409C-BE32-E72D297353CC}">
                <c16:uniqueId val="{00000005-E7A7-438B-9707-DB5B8F082295}"/>
              </c:ext>
            </c:extLst>
          </c:dPt>
          <c:dPt>
            <c:idx val="3"/>
            <c:bubble3D val="0"/>
            <c:spPr>
              <a:pattFill prst="dotDmnd">
                <a:fgClr>
                  <a:schemeClr val="tx2">
                    <a:lumMod val="60000"/>
                    <a:lumOff val="40000"/>
                  </a:schemeClr>
                </a:fgClr>
                <a:bgClr>
                  <a:schemeClr val="bg1"/>
                </a:bgClr>
              </a:pattFill>
              <a:ln w="12700">
                <a:solidFill>
                  <a:sysClr val="windowText" lastClr="000000"/>
                </a:solidFill>
              </a:ln>
            </c:spPr>
            <c:extLst xmlns:c16r2="http://schemas.microsoft.com/office/drawing/2015/06/chart">
              <c:ext xmlns:c16="http://schemas.microsoft.com/office/drawing/2014/chart" uri="{C3380CC4-5D6E-409C-BE32-E72D297353CC}">
                <c16:uniqueId val="{00000007-E7A7-438B-9707-DB5B8F082295}"/>
              </c:ext>
            </c:extLst>
          </c:dPt>
          <c:dPt>
            <c:idx val="4"/>
            <c:bubble3D val="0"/>
            <c:spPr>
              <a:pattFill prst="openDmnd">
                <a:fgClr>
                  <a:schemeClr val="tx2">
                    <a:lumMod val="60000"/>
                    <a:lumOff val="40000"/>
                  </a:schemeClr>
                </a:fgClr>
                <a:bgClr>
                  <a:schemeClr val="bg1"/>
                </a:bgClr>
              </a:pattFill>
              <a:ln w="12700">
                <a:solidFill>
                  <a:sysClr val="windowText" lastClr="000000"/>
                </a:solidFill>
              </a:ln>
            </c:spPr>
            <c:extLst xmlns:c16r2="http://schemas.microsoft.com/office/drawing/2015/06/chart">
              <c:ext xmlns:c16="http://schemas.microsoft.com/office/drawing/2014/chart" uri="{C3380CC4-5D6E-409C-BE32-E72D297353CC}">
                <c16:uniqueId val="{00000009-E7A7-438B-9707-DB5B8F082295}"/>
              </c:ext>
            </c:extLst>
          </c:dPt>
          <c:dPt>
            <c:idx val="5"/>
            <c:bubble3D val="0"/>
            <c:spPr>
              <a:pattFill prst="smConfetti">
                <a:fgClr>
                  <a:schemeClr val="tx2">
                    <a:lumMod val="60000"/>
                    <a:lumOff val="40000"/>
                  </a:schemeClr>
                </a:fgClr>
                <a:bgClr>
                  <a:schemeClr val="bg1"/>
                </a:bgClr>
              </a:pattFill>
              <a:ln w="12700">
                <a:solidFill>
                  <a:sysClr val="windowText" lastClr="000000"/>
                </a:solidFill>
              </a:ln>
            </c:spPr>
            <c:extLst xmlns:c16r2="http://schemas.microsoft.com/office/drawing/2015/06/chart">
              <c:ext xmlns:c16="http://schemas.microsoft.com/office/drawing/2014/chart" uri="{C3380CC4-5D6E-409C-BE32-E72D297353CC}">
                <c16:uniqueId val="{0000000B-E7A7-438B-9707-DB5B8F082295}"/>
              </c:ext>
            </c:extLst>
          </c:dPt>
          <c:dPt>
            <c:idx val="6"/>
            <c:bubble3D val="0"/>
            <c:spPr>
              <a:pattFill prst="lgConfetti">
                <a:fgClr>
                  <a:schemeClr val="tx2">
                    <a:lumMod val="60000"/>
                    <a:lumOff val="40000"/>
                  </a:schemeClr>
                </a:fgClr>
                <a:bgClr>
                  <a:schemeClr val="bg1"/>
                </a:bgClr>
              </a:pattFill>
              <a:ln w="12700">
                <a:solidFill>
                  <a:sysClr val="windowText" lastClr="000000"/>
                </a:solidFill>
              </a:ln>
            </c:spPr>
            <c:extLst xmlns:c16r2="http://schemas.microsoft.com/office/drawing/2015/06/chart">
              <c:ext xmlns:c16="http://schemas.microsoft.com/office/drawing/2014/chart" uri="{C3380CC4-5D6E-409C-BE32-E72D297353CC}">
                <c16:uniqueId val="{0000000D-E7A7-438B-9707-DB5B8F082295}"/>
              </c:ext>
            </c:extLst>
          </c:dPt>
          <c:dLbls>
            <c:dLbl>
              <c:idx val="0"/>
              <c:layout>
                <c:manualLayout>
                  <c:x val="-7.0946357115196812E-2"/>
                  <c:y val="-0.1966584324018321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E7A7-438B-9707-DB5B8F082295}"/>
                </c:ext>
                <c:ext xmlns:c15="http://schemas.microsoft.com/office/drawing/2012/chart" uri="{CE6537A1-D6FC-4f65-9D91-7224C49458BB}">
                  <c15:layout/>
                </c:ext>
              </c:extLst>
            </c:dLbl>
            <c:dLbl>
              <c:idx val="1"/>
              <c:layout>
                <c:manualLayout>
                  <c:x val="5.5631673090044076E-2"/>
                  <c:y val="-0.4683932890741598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E7A7-438B-9707-DB5B8F082295}"/>
                </c:ext>
                <c:ext xmlns:c15="http://schemas.microsoft.com/office/drawing/2012/chart" uri="{CE6537A1-D6FC-4f65-9D91-7224C49458BB}">
                  <c15:layout>
                    <c:manualLayout>
                      <c:w val="0.19537332423610984"/>
                      <c:h val="0.30884308579074676"/>
                    </c:manualLayout>
                  </c15:layout>
                </c:ext>
              </c:extLst>
            </c:dLbl>
            <c:dLbl>
              <c:idx val="2"/>
              <c:layout>
                <c:manualLayout>
                  <c:x val="3.7840608038749252E-2"/>
                  <c:y val="-0.10838068035613195"/>
                </c:manualLayout>
              </c:layout>
              <c:tx>
                <c:rich>
                  <a:bodyPr/>
                  <a:lstStyle/>
                  <a:p>
                    <a:r>
                      <a:rPr lang="ja-JP" altLang="en-US"/>
                      <a:t>指導時に</a:t>
                    </a:r>
                  </a:p>
                  <a:p>
                    <a:r>
                      <a:rPr lang="ja-JP" altLang="en-US"/>
                      <a:t>子どもを預ける場所がない
</a:t>
                    </a:r>
                    <a:r>
                      <a:rPr lang="en-US" altLang="ja-JP"/>
                      <a:t>1.6%</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E7A7-438B-9707-DB5B8F082295}"/>
                </c:ext>
                <c:ext xmlns:c15="http://schemas.microsoft.com/office/drawing/2012/chart" uri="{CE6537A1-D6FC-4f65-9D91-7224C49458BB}">
                  <c15:layout>
                    <c:manualLayout>
                      <c:w val="0.21915758731597398"/>
                      <c:h val="0.30447837959648977"/>
                    </c:manualLayout>
                  </c15:layout>
                </c:ext>
              </c:extLst>
            </c:dLbl>
            <c:dLbl>
              <c:idx val="3"/>
              <c:layout>
                <c:manualLayout>
                  <c:x val="3.3346551105572234E-2"/>
                  <c:y val="8.8816511572416962E-2"/>
                </c:manualLayout>
              </c:layout>
              <c:tx>
                <c:rich>
                  <a:bodyPr/>
                  <a:lstStyle/>
                  <a:p>
                    <a:r>
                      <a:rPr lang="ja-JP" altLang="en-US"/>
                      <a:t>移動手段がない
</a:t>
                    </a:r>
                    <a:r>
                      <a:rPr lang="en-US" altLang="ja-JP"/>
                      <a:t>2.4%</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E7A7-438B-9707-DB5B8F082295}"/>
                </c:ext>
                <c:ext xmlns:c15="http://schemas.microsoft.com/office/drawing/2012/chart" uri="{CE6537A1-D6FC-4f65-9D91-7224C49458BB}">
                  <c15:layout>
                    <c:manualLayout>
                      <c:w val="0.25520843167985297"/>
                      <c:h val="0.157677032795143"/>
                    </c:manualLayout>
                  </c15:layout>
                </c:ext>
              </c:extLst>
            </c:dLbl>
            <c:dLbl>
              <c:idx val="4"/>
              <c:layout>
                <c:manualLayout>
                  <c:x val="0.168981541241771"/>
                  <c:y val="-0.1632121352477999"/>
                </c:manualLayout>
              </c:layout>
              <c:tx>
                <c:rich>
                  <a:bodyPr/>
                  <a:lstStyle/>
                  <a:p>
                    <a:pPr>
                      <a:defRPr sz="800"/>
                    </a:pPr>
                    <a:r>
                      <a:rPr lang="ja-JP" altLang="en-US" sz="800" b="0" i="0" u="none" strike="noStrike" baseline="0">
                        <a:effectLst/>
                      </a:rPr>
                      <a:t>指導を受ける</a:t>
                    </a:r>
                  </a:p>
                  <a:p>
                    <a:pPr>
                      <a:defRPr sz="800"/>
                    </a:pPr>
                    <a:r>
                      <a:rPr lang="ja-JP" altLang="en-US" sz="800" b="0" i="0" u="none" strike="noStrike" baseline="0">
                        <a:effectLst/>
                      </a:rPr>
                      <a:t>必要性を感じない</a:t>
                    </a:r>
                    <a:r>
                      <a:rPr lang="ja-JP" altLang="en-US" baseline="0"/>
                      <a:t>
</a:t>
                    </a:r>
                    <a:fld id="{F9774379-A3CB-4242-8A46-1F9B7776DDAD}" type="VALUE">
                      <a:rPr lang="en-US" altLang="ja-JP" baseline="0"/>
                      <a:pPr>
                        <a:defRPr sz="800"/>
                      </a:pPr>
                      <a:t>[値]</a:t>
                    </a:fld>
                    <a:endParaRPr lang="ja-JP" altLang="en-US" baseline="0"/>
                  </a:p>
                </c:rich>
              </c:tx>
              <c:spPr>
                <a:noFill/>
              </c:spPr>
              <c:showLegendKey val="0"/>
              <c:showVal val="1"/>
              <c:showCatName val="1"/>
              <c:showSerName val="0"/>
              <c:showPercent val="0"/>
              <c:showBubbleSize val="0"/>
              <c:separator>
</c:separator>
              <c:extLst>
                <c:ext xmlns:c15="http://schemas.microsoft.com/office/drawing/2012/chart" uri="{CE6537A1-D6FC-4f65-9D91-7224C49458BB}">
                  <c15:layout>
                    <c:manualLayout>
                      <c:w val="0.37761294672960216"/>
                      <c:h val="0.26068601424821897"/>
                    </c:manualLayout>
                  </c15:layout>
                  <c15:dlblFieldTable/>
                  <c15:showDataLabelsRange val="0"/>
                </c:ext>
              </c:extLst>
            </c:dLbl>
            <c:dLbl>
              <c:idx val="5"/>
              <c:layout>
                <c:manualLayout>
                  <c:x val="-9.9349186846412238E-2"/>
                  <c:y val="-3.506934208981456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E7A7-438B-9707-DB5B8F082295}"/>
                </c:ext>
                <c:ext xmlns:c15="http://schemas.microsoft.com/office/drawing/2012/chart" uri="{CE6537A1-D6FC-4f65-9D91-7224C49458BB}">
                  <c15:layout>
                    <c:manualLayout>
                      <c:w val="0.23275521315231279"/>
                      <c:h val="0.25459052466926479"/>
                    </c:manualLayout>
                  </c15:layout>
                </c:ext>
              </c:extLst>
            </c:dLbl>
            <c:dLbl>
              <c:idx val="6"/>
              <c:layout>
                <c:manualLayout>
                  <c:x val="-3.4221541979383721E-2"/>
                  <c:y val="-0.104117132417271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E7A7-438B-9707-DB5B8F082295}"/>
                </c:ext>
                <c:ext xmlns:c15="http://schemas.microsoft.com/office/drawing/2012/chart" uri="{CE6537A1-D6FC-4f65-9D91-7224C49458BB}">
                  <c15:layout/>
                </c:ext>
              </c:extLst>
            </c:dLbl>
            <c:dLbl>
              <c:idx val="7"/>
              <c:layout>
                <c:manualLayout>
                  <c:x val="7.681374145274765E-2"/>
                  <c:y val="3.7849018960419968E-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E7A7-438B-9707-DB5B8F082295}"/>
                </c:ex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●集計!$D$3234:$D$3240</c:f>
              <c:strCache>
                <c:ptCount val="7"/>
                <c:pt idx="0">
                  <c:v>忙しい</c:v>
                </c:pt>
                <c:pt idx="1">
                  <c:v>平日しかしていない</c:v>
                </c:pt>
                <c:pt idx="2">
                  <c:v>指導時に子どもを預ける場所がない</c:v>
                </c:pt>
                <c:pt idx="3">
                  <c:v>移動手段がない</c:v>
                </c:pt>
                <c:pt idx="4">
                  <c:v>指導を受ける必要性を感じない</c:v>
                </c:pt>
                <c:pt idx="5">
                  <c:v>経済的な理由</c:v>
                </c:pt>
                <c:pt idx="6">
                  <c:v>その他</c:v>
                </c:pt>
              </c:strCache>
            </c:strRef>
          </c:cat>
          <c:val>
            <c:numRef>
              <c:f>●集計!$G$3234:$G$3240</c:f>
              <c:numCache>
                <c:formatCode>0.0%</c:formatCode>
                <c:ptCount val="7"/>
                <c:pt idx="0">
                  <c:v>0.25882352941176473</c:v>
                </c:pt>
                <c:pt idx="1">
                  <c:v>8.2352941176470587E-2</c:v>
                </c:pt>
                <c:pt idx="2">
                  <c:v>1.5686274509803921E-2</c:v>
                </c:pt>
                <c:pt idx="3">
                  <c:v>2.3529411764705882E-2</c:v>
                </c:pt>
                <c:pt idx="4">
                  <c:v>0.48627450980392156</c:v>
                </c:pt>
                <c:pt idx="5">
                  <c:v>3.5294117647058823E-2</c:v>
                </c:pt>
                <c:pt idx="6">
                  <c:v>9.8039215686274508E-2</c:v>
                </c:pt>
              </c:numCache>
            </c:numRef>
          </c:val>
          <c:extLst xmlns:c16r2="http://schemas.microsoft.com/office/drawing/2015/06/chart">
            <c:ext xmlns:c16="http://schemas.microsoft.com/office/drawing/2014/chart" uri="{C3380CC4-5D6E-409C-BE32-E72D297353CC}">
              <c16:uniqueId val="{0000000F-E7A7-438B-9707-DB5B8F082295}"/>
            </c:ext>
          </c:extLst>
        </c:ser>
        <c:ser>
          <c:idx val="1"/>
          <c:order val="1"/>
          <c:cat>
            <c:strRef>
              <c:f>●集計!$D$3234:$D$3240</c:f>
              <c:strCache>
                <c:ptCount val="7"/>
                <c:pt idx="0">
                  <c:v>忙しい</c:v>
                </c:pt>
                <c:pt idx="1">
                  <c:v>平日しかしていない</c:v>
                </c:pt>
                <c:pt idx="2">
                  <c:v>指導時に子どもを預ける場所がない</c:v>
                </c:pt>
                <c:pt idx="3">
                  <c:v>移動手段がない</c:v>
                </c:pt>
                <c:pt idx="4">
                  <c:v>指導を受ける必要性を感じない</c:v>
                </c:pt>
                <c:pt idx="5">
                  <c:v>経済的な理由</c:v>
                </c:pt>
                <c:pt idx="6">
                  <c:v>その他</c:v>
                </c:pt>
              </c:strCache>
            </c:strRef>
          </c:cat>
          <c:val>
            <c:numRef>
              <c:f>●集計!$F$3234:$F$3240</c:f>
              <c:numCache>
                <c:formatCode>General</c:formatCode>
                <c:ptCount val="7"/>
                <c:pt idx="0">
                  <c:v>66</c:v>
                </c:pt>
                <c:pt idx="1">
                  <c:v>21</c:v>
                </c:pt>
                <c:pt idx="2">
                  <c:v>4</c:v>
                </c:pt>
                <c:pt idx="3">
                  <c:v>6</c:v>
                </c:pt>
                <c:pt idx="4">
                  <c:v>124</c:v>
                </c:pt>
                <c:pt idx="5">
                  <c:v>9</c:v>
                </c:pt>
                <c:pt idx="6">
                  <c:v>25</c:v>
                </c:pt>
              </c:numCache>
            </c:numRef>
          </c:val>
          <c:extLst xmlns:c16r2="http://schemas.microsoft.com/office/drawing/2015/06/chart">
            <c:ext xmlns:c16="http://schemas.microsoft.com/office/drawing/2014/chart" uri="{C3380CC4-5D6E-409C-BE32-E72D297353CC}">
              <c16:uniqueId val="{00000010-E7A7-438B-9707-DB5B8F082295}"/>
            </c:ext>
          </c:extLst>
        </c:ser>
        <c:ser>
          <c:idx val="2"/>
          <c:order val="2"/>
          <c:cat>
            <c:strRef>
              <c:f>●集計!$D$3234:$D$3240</c:f>
              <c:strCache>
                <c:ptCount val="7"/>
                <c:pt idx="0">
                  <c:v>忙しい</c:v>
                </c:pt>
                <c:pt idx="1">
                  <c:v>平日しかしていない</c:v>
                </c:pt>
                <c:pt idx="2">
                  <c:v>指導時に子どもを預ける場所がない</c:v>
                </c:pt>
                <c:pt idx="3">
                  <c:v>移動手段がない</c:v>
                </c:pt>
                <c:pt idx="4">
                  <c:v>指導を受ける必要性を感じない</c:v>
                </c:pt>
                <c:pt idx="5">
                  <c:v>経済的な理由</c:v>
                </c:pt>
                <c:pt idx="6">
                  <c:v>その他</c:v>
                </c:pt>
              </c:strCache>
            </c:strRef>
          </c:cat>
          <c:val>
            <c:numRef>
              <c:f>●集計!$G$3234:$G$3240</c:f>
              <c:numCache>
                <c:formatCode>0.0%</c:formatCode>
                <c:ptCount val="7"/>
                <c:pt idx="0">
                  <c:v>0.25882352941176473</c:v>
                </c:pt>
                <c:pt idx="1">
                  <c:v>8.2352941176470587E-2</c:v>
                </c:pt>
                <c:pt idx="2">
                  <c:v>1.5686274509803921E-2</c:v>
                </c:pt>
                <c:pt idx="3">
                  <c:v>2.3529411764705882E-2</c:v>
                </c:pt>
                <c:pt idx="4">
                  <c:v>0.48627450980392156</c:v>
                </c:pt>
                <c:pt idx="5">
                  <c:v>3.5294117647058823E-2</c:v>
                </c:pt>
                <c:pt idx="6">
                  <c:v>9.8039215686274508E-2</c:v>
                </c:pt>
              </c:numCache>
            </c:numRef>
          </c:val>
          <c:extLst xmlns:c16r2="http://schemas.microsoft.com/office/drawing/2015/06/chart">
            <c:ext xmlns:c16="http://schemas.microsoft.com/office/drawing/2014/chart" uri="{C3380CC4-5D6E-409C-BE32-E72D297353CC}">
              <c16:uniqueId val="{00000011-E7A7-438B-9707-DB5B8F082295}"/>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ja-JP" altLang="en-US" sz="1100" b="0">
                <a:latin typeface="ＭＳ ゴシック" panose="020B0609070205080204" pitchFamily="49" charset="-128"/>
                <a:ea typeface="ＭＳ ゴシック" panose="020B0609070205080204" pitchFamily="49" charset="-128"/>
              </a:rPr>
              <a:t>定期的な歯科受診</a:t>
            </a:r>
          </a:p>
        </c:rich>
      </c:tx>
      <c:layout>
        <c:manualLayout>
          <c:xMode val="edge"/>
          <c:yMode val="edge"/>
          <c:x val="0.20867132174515918"/>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062893081761007"/>
          <c:y val="0.40241883557658742"/>
          <c:w val="0.84905660377358494"/>
          <c:h val="0.59678005766520559"/>
        </c:manualLayout>
      </c:layout>
      <c:pie3DChart>
        <c:varyColors val="1"/>
        <c:ser>
          <c:idx val="0"/>
          <c:order val="0"/>
          <c:spPr>
            <a:pattFill prst="pct5">
              <a:fgClr>
                <a:schemeClr val="tx1"/>
              </a:fgClr>
              <a:bgClr>
                <a:schemeClr val="bg1"/>
              </a:bgClr>
            </a:pattFill>
            <a:ln>
              <a:solidFill>
                <a:sysClr val="windowText" lastClr="000000"/>
              </a:solidFill>
            </a:ln>
          </c:spPr>
          <c:dPt>
            <c:idx val="0"/>
            <c:bubble3D val="0"/>
            <c:spPr>
              <a:pattFill prst="pct25">
                <a:fgClr>
                  <a:schemeClr val="tx2">
                    <a:lumMod val="40000"/>
                    <a:lumOff val="6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1-2B3F-4A66-A01C-2C8AD7F50A83}"/>
              </c:ext>
            </c:extLst>
          </c:dPt>
          <c:dPt>
            <c:idx val="1"/>
            <c:bubble3D val="0"/>
            <c:spPr>
              <a:solidFill>
                <a:schemeClr val="tx2">
                  <a:lumMod val="40000"/>
                  <a:lumOff val="60000"/>
                </a:schemeClr>
              </a:solidFill>
              <a:ln>
                <a:solidFill>
                  <a:sysClr val="windowText" lastClr="000000"/>
                </a:solidFill>
              </a:ln>
            </c:spPr>
          </c:dPt>
          <c:dLbls>
            <c:dLbl>
              <c:idx val="0"/>
              <c:layout>
                <c:manualLayout>
                  <c:x val="-0.19565053172925698"/>
                  <c:y val="5.9791213832915101E-2"/>
                </c:manualLayout>
              </c:layout>
              <c:tx>
                <c:rich>
                  <a:bodyPr/>
                  <a:lstStyle/>
                  <a:p>
                    <a:fld id="{E02CE0A4-7FD7-4E89-9924-57582C7E2FE8}" type="CATEGORYNAME">
                      <a:rPr lang="ja-JP" altLang="en-US">
                        <a:latin typeface="+mn-ea"/>
                        <a:ea typeface="+mn-ea"/>
                      </a:rPr>
                      <a:pPr/>
                      <a:t>[分類名]</a:t>
                    </a:fld>
                    <a:r>
                      <a:rPr lang="ja-JP" altLang="en-US" baseline="0">
                        <a:latin typeface="+mn-lt"/>
                      </a:rPr>
                      <a:t>
</a:t>
                    </a:r>
                    <a:fld id="{52B364CD-D7C8-4764-8F79-FEDDD21669F2}" type="VALUE">
                      <a:rPr lang="en-US" altLang="ja-JP" baseline="0">
                        <a:latin typeface="+mn-lt"/>
                      </a:rPr>
                      <a:pPr/>
                      <a:t>[値]</a:t>
                    </a:fld>
                    <a:endParaRPr lang="ja-JP" altLang="en-US" baseline="0">
                      <a:latin typeface="+mn-lt"/>
                    </a:endParaRPr>
                  </a:p>
                </c:rich>
              </c:tx>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dLbl>
              <c:idx val="1"/>
              <c:layout>
                <c:manualLayout>
                  <c:x val="0.2528583317329236"/>
                  <c:y val="-0.16014655992934571"/>
                </c:manualLayout>
              </c:layout>
              <c:tx>
                <c:rich>
                  <a:bodyPr/>
                  <a:lstStyle/>
                  <a:p>
                    <a:fld id="{E11635A9-52FC-4CEA-BB9E-6C91FF99D8CE}" type="CATEGORYNAME">
                      <a:rPr lang="ja-JP" altLang="en-US">
                        <a:latin typeface="+mn-ea"/>
                        <a:ea typeface="+mn-ea"/>
                      </a:rPr>
                      <a:pPr/>
                      <a:t>[分類名]</a:t>
                    </a:fld>
                    <a:r>
                      <a:rPr lang="ja-JP" altLang="en-US" baseline="0"/>
                      <a:t>
</a:t>
                    </a:r>
                    <a:fld id="{793700FB-336C-48F4-ACC4-F9D0F43264AF}" type="VALUE">
                      <a:rPr lang="en-US" altLang="ja-JP" baseline="0">
                        <a:latin typeface="+mn-lt"/>
                      </a:rPr>
                      <a:pPr/>
                      <a:t>[値]</a:t>
                    </a:fld>
                    <a:endParaRPr lang="ja-JP" altLang="en-US" baseline="0"/>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2B3F-4A66-A01C-2C8AD7F50A83}"/>
                </c:ext>
                <c:ext xmlns:c15="http://schemas.microsoft.com/office/drawing/2012/chart" uri="{CE6537A1-D6FC-4f65-9D91-7224C49458BB}">
                  <c15:layout/>
                  <c15:dlblFieldTable/>
                  <c15:showDataLabelsRange val="0"/>
                </c:ext>
              </c:extLst>
            </c:dLbl>
            <c:spPr>
              <a:noFill/>
              <a:ln>
                <a:noFill/>
              </a:ln>
              <a:effectLst/>
            </c:spPr>
            <c:txPr>
              <a:bodyPr wrap="square" lIns="38100" tIns="19050" rIns="38100" bIns="19050" anchor="ctr">
                <a:spAutoFit/>
              </a:bodyPr>
              <a:lstStyle/>
              <a:p>
                <a:pPr>
                  <a:defRPr sz="800">
                    <a:latin typeface="+mj-ea"/>
                    <a:ea typeface="+mj-ea"/>
                  </a:defRPr>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●集計!$D$3263:$D$3264</c:f>
              <c:strCache>
                <c:ptCount val="2"/>
                <c:pt idx="0">
                  <c:v>はい</c:v>
                </c:pt>
                <c:pt idx="1">
                  <c:v>いいえ</c:v>
                </c:pt>
              </c:strCache>
            </c:strRef>
          </c:cat>
          <c:val>
            <c:numRef>
              <c:f>●集計!$G$3263:$G$3264</c:f>
              <c:numCache>
                <c:formatCode>0.0%</c:formatCode>
                <c:ptCount val="2"/>
                <c:pt idx="0">
                  <c:v>0.39430894308943087</c:v>
                </c:pt>
                <c:pt idx="1">
                  <c:v>0.60569105691056913</c:v>
                </c:pt>
              </c:numCache>
            </c:numRef>
          </c:val>
          <c:extLst xmlns:c16r2="http://schemas.microsoft.com/office/drawing/2015/06/chart">
            <c:ext xmlns:c16="http://schemas.microsoft.com/office/drawing/2014/chart" uri="{C3380CC4-5D6E-409C-BE32-E72D297353CC}">
              <c16:uniqueId val="{00000003-2B3F-4A66-A01C-2C8AD7F50A83}"/>
            </c:ext>
          </c:extLst>
        </c:ser>
        <c:ser>
          <c:idx val="1"/>
          <c:order val="1"/>
          <c:cat>
            <c:strRef>
              <c:f>●集計!$D$3263:$D$3264</c:f>
              <c:strCache>
                <c:ptCount val="2"/>
                <c:pt idx="0">
                  <c:v>はい</c:v>
                </c:pt>
                <c:pt idx="1">
                  <c:v>いいえ</c:v>
                </c:pt>
              </c:strCache>
            </c:strRef>
          </c:cat>
          <c:val>
            <c:numRef>
              <c:f>●集計!$F$3263:$F$3264</c:f>
              <c:numCache>
                <c:formatCode>General</c:formatCode>
                <c:ptCount val="2"/>
                <c:pt idx="0">
                  <c:v>485</c:v>
                </c:pt>
                <c:pt idx="1">
                  <c:v>745</c:v>
                </c:pt>
              </c:numCache>
            </c:numRef>
          </c:val>
          <c:extLst xmlns:c16r2="http://schemas.microsoft.com/office/drawing/2015/06/chart">
            <c:ext xmlns:c16="http://schemas.microsoft.com/office/drawing/2014/chart" uri="{C3380CC4-5D6E-409C-BE32-E72D297353CC}">
              <c16:uniqueId val="{00000004-2B3F-4A66-A01C-2C8AD7F50A83}"/>
            </c:ext>
          </c:extLst>
        </c:ser>
        <c:ser>
          <c:idx val="2"/>
          <c:order val="2"/>
          <c:cat>
            <c:strRef>
              <c:f>●集計!$D$3263:$D$3264</c:f>
              <c:strCache>
                <c:ptCount val="2"/>
                <c:pt idx="0">
                  <c:v>はい</c:v>
                </c:pt>
                <c:pt idx="1">
                  <c:v>いいえ</c:v>
                </c:pt>
              </c:strCache>
            </c:strRef>
          </c:cat>
          <c:val>
            <c:numRef>
              <c:f>●集計!$G$3263:$G$3264</c:f>
              <c:numCache>
                <c:formatCode>0.0%</c:formatCode>
                <c:ptCount val="2"/>
                <c:pt idx="0">
                  <c:v>0.39430894308943087</c:v>
                </c:pt>
                <c:pt idx="1">
                  <c:v>0.60569105691056913</c:v>
                </c:pt>
              </c:numCache>
            </c:numRef>
          </c:val>
          <c:extLst xmlns:c16r2="http://schemas.microsoft.com/office/drawing/2015/06/chart">
            <c:ext xmlns:c16="http://schemas.microsoft.com/office/drawing/2014/chart" uri="{C3380CC4-5D6E-409C-BE32-E72D297353CC}">
              <c16:uniqueId val="{00000005-2B3F-4A66-A01C-2C8AD7F50A83}"/>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mj-ea"/>
                <a:ea typeface="+mj-ea"/>
              </a:rPr>
              <a:t>受診しない理由</a:t>
            </a:r>
          </a:p>
        </c:rich>
      </c:tx>
      <c:layout>
        <c:manualLayout>
          <c:xMode val="edge"/>
          <c:yMode val="edge"/>
          <c:x val="0.31378409007285313"/>
          <c:y val="4.7370890232923557E-4"/>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42051707304702857"/>
          <c:w val="0.96133460887482536"/>
          <c:h val="0.57322487990887916"/>
        </c:manualLayout>
      </c:layout>
      <c:pie3DChart>
        <c:varyColors val="1"/>
        <c:ser>
          <c:idx val="0"/>
          <c:order val="0"/>
          <c:spPr>
            <a:pattFill prst="pct25">
              <a:fgClr>
                <a:schemeClr val="tx1"/>
              </a:fgClr>
              <a:bgClr>
                <a:schemeClr val="bg1"/>
              </a:bgClr>
            </a:pattFill>
            <a:ln>
              <a:solidFill>
                <a:sysClr val="windowText" lastClr="000000"/>
              </a:solidFill>
            </a:ln>
          </c:spPr>
          <c:dPt>
            <c:idx val="0"/>
            <c:bubble3D val="0"/>
            <c:spPr>
              <a:pattFill prst="pct25">
                <a:fgClr>
                  <a:schemeClr val="tx2">
                    <a:lumMod val="60000"/>
                    <a:lumOff val="40000"/>
                  </a:schemeClr>
                </a:fgClr>
                <a:bgClr>
                  <a:schemeClr val="bg1"/>
                </a:bgClr>
              </a:pattFill>
              <a:ln>
                <a:solidFill>
                  <a:sysClr val="windowText" lastClr="000000"/>
                </a:solidFill>
              </a:ln>
            </c:spPr>
          </c:dPt>
          <c:dPt>
            <c:idx val="1"/>
            <c:bubble3D val="0"/>
            <c:spPr>
              <a:pattFill prst="pct5">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1-5CB9-4D35-88AA-03ABD3E3FC79}"/>
              </c:ext>
            </c:extLst>
          </c:dPt>
          <c:dPt>
            <c:idx val="2"/>
            <c:bubble3D val="0"/>
            <c:spPr>
              <a:pattFill prst="pct30">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5CB9-4D35-88AA-03ABD3E3FC79}"/>
              </c:ext>
            </c:extLst>
          </c:dPt>
          <c:dPt>
            <c:idx val="3"/>
            <c:bubble3D val="0"/>
            <c:spPr>
              <a:pattFill prst="dotDmnd">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5-5CB9-4D35-88AA-03ABD3E3FC79}"/>
              </c:ext>
            </c:extLst>
          </c:dPt>
          <c:dPt>
            <c:idx val="4"/>
            <c:bubble3D val="0"/>
            <c:spPr>
              <a:pattFill prst="openDmnd">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5CB9-4D35-88AA-03ABD3E3FC79}"/>
              </c:ext>
            </c:extLst>
          </c:dPt>
          <c:dPt>
            <c:idx val="5"/>
            <c:bubble3D val="0"/>
            <c:spPr>
              <a:pattFill prst="smConfetti">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9-5CB9-4D35-88AA-03ABD3E3FC79}"/>
              </c:ext>
            </c:extLst>
          </c:dPt>
          <c:dLbls>
            <c:dLbl>
              <c:idx val="0"/>
              <c:layout>
                <c:manualLayout>
                  <c:x val="-0.16800926723125811"/>
                  <c:y val="-0.235163185649175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5CB9-4D35-88AA-03ABD3E3FC79}"/>
                </c:ext>
                <c:ext xmlns:c15="http://schemas.microsoft.com/office/drawing/2012/chart" uri="{CE6537A1-D6FC-4f65-9D91-7224C49458BB}">
                  <c15:layout/>
                </c:ext>
              </c:extLst>
            </c:dLbl>
            <c:dLbl>
              <c:idx val="1"/>
              <c:layout>
                <c:manualLayout>
                  <c:x val="-6.4097431746265362E-3"/>
                  <c:y val="-0.28416654286138765"/>
                </c:manualLayout>
              </c:layout>
              <c:tx>
                <c:rich>
                  <a:bodyPr wrap="square" lIns="38100" tIns="19050" rIns="38100" bIns="19050" anchor="ctr">
                    <a:noAutofit/>
                  </a:bodyPr>
                  <a:lstStyle/>
                  <a:p>
                    <a:pPr>
                      <a:defRPr sz="800"/>
                    </a:pPr>
                    <a:r>
                      <a:rPr lang="ja-JP" altLang="en-US"/>
                      <a:t>受診時に子どもを</a:t>
                    </a:r>
                  </a:p>
                  <a:p>
                    <a:pPr>
                      <a:defRPr sz="800"/>
                    </a:pPr>
                    <a:r>
                      <a:rPr lang="ja-JP" altLang="en-US"/>
                      <a:t>預ける場所がない
</a:t>
                    </a:r>
                    <a:r>
                      <a:rPr lang="en-US" altLang="ja-JP"/>
                      <a:t>2.0%</a:t>
                    </a:r>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5CB9-4D35-88AA-03ABD3E3FC79}"/>
                </c:ext>
                <c:ext xmlns:c15="http://schemas.microsoft.com/office/drawing/2012/chart" uri="{CE6537A1-D6FC-4f65-9D91-7224C49458BB}">
                  <c15:layout>
                    <c:manualLayout>
                      <c:w val="0.2726805084323809"/>
                      <c:h val="0.24573218442034364"/>
                    </c:manualLayout>
                  </c15:layout>
                </c:ext>
              </c:extLst>
            </c:dLbl>
            <c:dLbl>
              <c:idx val="2"/>
              <c:layout>
                <c:manualLayout>
                  <c:x val="2.6213228858772919E-2"/>
                  <c:y val="5.6955875798543935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5CB9-4D35-88AA-03ABD3E3FC79}"/>
                </c:ext>
                <c:ext xmlns:c15="http://schemas.microsoft.com/office/drawing/2012/chart" uri="{CE6537A1-D6FC-4f65-9D91-7224C49458BB}">
                  <c15:layout>
                    <c:manualLayout>
                      <c:w val="0.23549357409225175"/>
                      <c:h val="0.18599127192381562"/>
                    </c:manualLayout>
                  </c15:layout>
                </c:ext>
              </c:extLst>
            </c:dLbl>
            <c:dLbl>
              <c:idx val="3"/>
              <c:layout>
                <c:manualLayout>
                  <c:x val="0.21654291270585993"/>
                  <c:y val="-0.12956816718664885"/>
                </c:manualLayout>
              </c:layout>
              <c:tx>
                <c:rich>
                  <a:bodyPr wrap="square" lIns="38100" tIns="19050" rIns="38100" bIns="19050" anchor="ctr">
                    <a:noAutofit/>
                  </a:bodyPr>
                  <a:lstStyle/>
                  <a:p>
                    <a:pPr>
                      <a:defRPr sz="800"/>
                    </a:pPr>
                    <a:r>
                      <a:rPr lang="ja-JP" altLang="en-US" sz="800"/>
                      <a:t>受診する必要性を</a:t>
                    </a:r>
                  </a:p>
                  <a:p>
                    <a:pPr>
                      <a:defRPr sz="800"/>
                    </a:pPr>
                    <a:r>
                      <a:rPr lang="ja-JP" altLang="en-US" sz="800"/>
                      <a:t>感じない
</a:t>
                    </a:r>
                    <a:r>
                      <a:rPr lang="en-US" altLang="ja-JP" sz="800"/>
                      <a:t>45.1%</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33815071263156121"/>
                      <c:h val="0.2668862818985232"/>
                    </c:manualLayout>
                  </c15:layout>
                </c:ext>
              </c:extLst>
            </c:dLbl>
            <c:dLbl>
              <c:idx val="4"/>
              <c:layout>
                <c:manualLayout>
                  <c:x val="-2.5302568960523165E-2"/>
                  <c:y val="-0.10121094662995858"/>
                </c:manualLayout>
              </c:layout>
              <c:tx>
                <c:rich>
                  <a:bodyPr wrap="square" lIns="38100" tIns="19050" rIns="38100" bIns="19050" anchor="ctr">
                    <a:noAutofit/>
                  </a:bodyPr>
                  <a:lstStyle/>
                  <a:p>
                    <a:pPr>
                      <a:defRPr sz="800"/>
                    </a:pPr>
                    <a:r>
                      <a:rPr lang="ja-JP" altLang="en-US" sz="800"/>
                      <a:t>経済的な理由
</a:t>
                    </a:r>
                    <a:r>
                      <a:rPr lang="en-US" altLang="ja-JP" sz="800"/>
                      <a:t>6.1%</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0972660813928171"/>
                      <c:h val="0.22262120536819688"/>
                    </c:manualLayout>
                  </c15:layout>
                </c:ext>
              </c:extLst>
            </c:dLbl>
            <c:dLbl>
              <c:idx val="5"/>
              <c:layout>
                <c:manualLayout>
                  <c:x val="-0.13670019966101749"/>
                  <c:y val="-0.1579219056470809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5CB9-4D35-88AA-03ABD3E3FC79}"/>
                </c:ext>
                <c:ext xmlns:c15="http://schemas.microsoft.com/office/drawing/2012/chart" uri="{CE6537A1-D6FC-4f65-9D91-7224C49458BB}">
                  <c15:layout/>
                </c:ext>
              </c:extLst>
            </c:dLbl>
            <c:dLbl>
              <c:idx val="7"/>
              <c:layout>
                <c:manualLayout>
                  <c:x val="7.681374145274765E-2"/>
                  <c:y val="3.7849018960419968E-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5CB9-4D35-88AA-03ABD3E3FC7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●集計!$D$3350:$D$3355</c:f>
              <c:strCache>
                <c:ptCount val="6"/>
                <c:pt idx="0">
                  <c:v>忙しい</c:v>
                </c:pt>
                <c:pt idx="1">
                  <c:v>受診時に子どもを預ける場所がない</c:v>
                </c:pt>
                <c:pt idx="2">
                  <c:v>移動手段がない</c:v>
                </c:pt>
                <c:pt idx="3">
                  <c:v>受診する必要性を感じない</c:v>
                </c:pt>
                <c:pt idx="4">
                  <c:v>経済的な理由</c:v>
                </c:pt>
                <c:pt idx="5">
                  <c:v>その他</c:v>
                </c:pt>
              </c:strCache>
            </c:strRef>
          </c:cat>
          <c:val>
            <c:numRef>
              <c:f>●集計!$G$3350:$G$3355</c:f>
              <c:numCache>
                <c:formatCode>0.0%</c:formatCode>
                <c:ptCount val="6"/>
                <c:pt idx="0">
                  <c:v>0.27296937416777628</c:v>
                </c:pt>
                <c:pt idx="1">
                  <c:v>1.9973368841544607E-2</c:v>
                </c:pt>
                <c:pt idx="2">
                  <c:v>2.3968042609853527E-2</c:v>
                </c:pt>
                <c:pt idx="3">
                  <c:v>0.45139813581890814</c:v>
                </c:pt>
                <c:pt idx="4">
                  <c:v>6.1251664447403459E-2</c:v>
                </c:pt>
                <c:pt idx="5">
                  <c:v>0.17043941411451399</c:v>
                </c:pt>
              </c:numCache>
            </c:numRef>
          </c:val>
          <c:extLst xmlns:c16r2="http://schemas.microsoft.com/office/drawing/2015/06/chart">
            <c:ext xmlns:c16="http://schemas.microsoft.com/office/drawing/2014/chart" uri="{C3380CC4-5D6E-409C-BE32-E72D297353CC}">
              <c16:uniqueId val="{0000000C-5CB9-4D35-88AA-03ABD3E3FC79}"/>
            </c:ext>
          </c:extLst>
        </c:ser>
        <c:ser>
          <c:idx val="1"/>
          <c:order val="1"/>
          <c:cat>
            <c:strRef>
              <c:f>●集計!$D$3350:$D$3355</c:f>
              <c:strCache>
                <c:ptCount val="6"/>
                <c:pt idx="0">
                  <c:v>忙しい</c:v>
                </c:pt>
                <c:pt idx="1">
                  <c:v>受診時に子どもを預ける場所がない</c:v>
                </c:pt>
                <c:pt idx="2">
                  <c:v>移動手段がない</c:v>
                </c:pt>
                <c:pt idx="3">
                  <c:v>受診する必要性を感じない</c:v>
                </c:pt>
                <c:pt idx="4">
                  <c:v>経済的な理由</c:v>
                </c:pt>
                <c:pt idx="5">
                  <c:v>その他</c:v>
                </c:pt>
              </c:strCache>
            </c:strRef>
          </c:cat>
          <c:val>
            <c:numRef>
              <c:f>●集計!$F$3350:$F$3355</c:f>
              <c:numCache>
                <c:formatCode>General</c:formatCode>
                <c:ptCount val="6"/>
                <c:pt idx="0">
                  <c:v>205</c:v>
                </c:pt>
                <c:pt idx="1">
                  <c:v>15</c:v>
                </c:pt>
                <c:pt idx="2">
                  <c:v>18</c:v>
                </c:pt>
                <c:pt idx="3">
                  <c:v>339</c:v>
                </c:pt>
                <c:pt idx="4">
                  <c:v>46</c:v>
                </c:pt>
                <c:pt idx="5">
                  <c:v>128</c:v>
                </c:pt>
              </c:numCache>
            </c:numRef>
          </c:val>
          <c:extLst xmlns:c16r2="http://schemas.microsoft.com/office/drawing/2015/06/chart">
            <c:ext xmlns:c16="http://schemas.microsoft.com/office/drawing/2014/chart" uri="{C3380CC4-5D6E-409C-BE32-E72D297353CC}">
              <c16:uniqueId val="{0000000D-5CB9-4D35-88AA-03ABD3E3FC79}"/>
            </c:ext>
          </c:extLst>
        </c:ser>
        <c:ser>
          <c:idx val="2"/>
          <c:order val="2"/>
          <c:cat>
            <c:strRef>
              <c:f>●集計!$D$3350:$D$3355</c:f>
              <c:strCache>
                <c:ptCount val="6"/>
                <c:pt idx="0">
                  <c:v>忙しい</c:v>
                </c:pt>
                <c:pt idx="1">
                  <c:v>受診時に子どもを預ける場所がない</c:v>
                </c:pt>
                <c:pt idx="2">
                  <c:v>移動手段がない</c:v>
                </c:pt>
                <c:pt idx="3">
                  <c:v>受診する必要性を感じない</c:v>
                </c:pt>
                <c:pt idx="4">
                  <c:v>経済的な理由</c:v>
                </c:pt>
                <c:pt idx="5">
                  <c:v>その他</c:v>
                </c:pt>
              </c:strCache>
            </c:strRef>
          </c:cat>
          <c:val>
            <c:numRef>
              <c:f>●集計!$G$3350:$G$3355</c:f>
              <c:numCache>
                <c:formatCode>0.0%</c:formatCode>
                <c:ptCount val="6"/>
                <c:pt idx="0">
                  <c:v>0.27296937416777628</c:v>
                </c:pt>
                <c:pt idx="1">
                  <c:v>1.9973368841544607E-2</c:v>
                </c:pt>
                <c:pt idx="2">
                  <c:v>2.3968042609853527E-2</c:v>
                </c:pt>
                <c:pt idx="3">
                  <c:v>0.45139813581890814</c:v>
                </c:pt>
                <c:pt idx="4">
                  <c:v>6.1251664447403459E-2</c:v>
                </c:pt>
                <c:pt idx="5">
                  <c:v>0.17043941411451399</c:v>
                </c:pt>
              </c:numCache>
            </c:numRef>
          </c:val>
          <c:extLst xmlns:c16r2="http://schemas.microsoft.com/office/drawing/2015/06/chart">
            <c:ext xmlns:c16="http://schemas.microsoft.com/office/drawing/2014/chart" uri="{C3380CC4-5D6E-409C-BE32-E72D297353CC}">
              <c16:uniqueId val="{0000000E-5CB9-4D35-88AA-03ABD3E3FC79}"/>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ja-JP" altLang="en-US" sz="1100" b="0">
                <a:latin typeface="ＭＳ ゴシック" panose="020B0609070205080204" pitchFamily="49" charset="-128"/>
                <a:ea typeface="ＭＳ ゴシック" panose="020B0609070205080204" pitchFamily="49" charset="-128"/>
              </a:rPr>
              <a:t>延命治療</a:t>
            </a:r>
            <a:endParaRPr lang="en-US" altLang="ja-JP" sz="1100" b="0">
              <a:latin typeface="ＭＳ ゴシック" panose="020B0609070205080204" pitchFamily="49" charset="-128"/>
              <a:ea typeface="ＭＳ ゴシック" panose="020B0609070205080204" pitchFamily="49" charset="-128"/>
            </a:endParaRPr>
          </a:p>
        </c:rich>
      </c:tx>
      <c:layout>
        <c:manualLayout>
          <c:xMode val="edge"/>
          <c:yMode val="edge"/>
          <c:x val="0.3527326978864484"/>
          <c:y val="0.11126312335958005"/>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1695906432748537"/>
          <c:y val="0.43543564407390245"/>
          <c:w val="0.73333333333333339"/>
          <c:h val="0.54495651278884261"/>
        </c:manualLayout>
      </c:layout>
      <c:pie3DChart>
        <c:varyColors val="1"/>
        <c:ser>
          <c:idx val="0"/>
          <c:order val="0"/>
          <c:spPr>
            <a:pattFill prst="pct25">
              <a:fgClr>
                <a:schemeClr val="tx1"/>
              </a:fgClr>
              <a:bgClr>
                <a:schemeClr val="bg1"/>
              </a:bgClr>
            </a:pattFill>
            <a:ln>
              <a:solidFill>
                <a:sysClr val="windowText" lastClr="000000"/>
              </a:solidFill>
            </a:ln>
          </c:spPr>
          <c:dPt>
            <c:idx val="0"/>
            <c:bubble3D val="0"/>
            <c:spPr>
              <a:pattFill prst="pct5">
                <a:fgClr>
                  <a:schemeClr val="tx1"/>
                </a:fgClr>
                <a:bgClr>
                  <a:schemeClr val="bg1"/>
                </a:bgClr>
              </a:pattFill>
              <a:ln>
                <a:solidFill>
                  <a:sysClr val="windowText" lastClr="000000"/>
                </a:solidFill>
              </a:ln>
            </c:spPr>
          </c:dPt>
          <c:dPt>
            <c:idx val="1"/>
            <c:bubble3D val="0"/>
            <c:spPr>
              <a:solidFill>
                <a:schemeClr val="tx2">
                  <a:lumMod val="40000"/>
                  <a:lumOff val="6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CA77-4757-A734-87A4F7FAA43F}"/>
              </c:ext>
            </c:extLst>
          </c:dPt>
          <c:dLbls>
            <c:dLbl>
              <c:idx val="0"/>
              <c:layout>
                <c:manualLayout>
                  <c:x val="0.18932222928983569"/>
                  <c:y val="-7.4042377055801467E-2"/>
                </c:manualLayout>
              </c:layout>
              <c:tx>
                <c:rich>
                  <a:bodyPr/>
                  <a:lstStyle/>
                  <a:p>
                    <a:fld id="{C28E3F4E-35D0-4D76-954B-40ADB74BEE8D}" type="CATEGORYNAME">
                      <a:rPr lang="ja-JP" altLang="en-US">
                        <a:latin typeface="+mn-ea"/>
                        <a:ea typeface="+mn-ea"/>
                      </a:rPr>
                      <a:pPr/>
                      <a:t>[分類名]</a:t>
                    </a:fld>
                    <a:r>
                      <a:rPr lang="ja-JP" altLang="en-US" baseline="0"/>
                      <a:t>
</a:t>
                    </a:r>
                    <a:fld id="{3E4611F1-1B4F-4CDA-BC95-83ACA80F7E82}" type="VALUE">
                      <a:rPr lang="en-US" altLang="ja-JP" baseline="0">
                        <a:latin typeface="+mn-lt"/>
                      </a:rPr>
                      <a:pPr/>
                      <a:t>[値]</a:t>
                    </a:fld>
                    <a:endParaRPr lang="ja-JP" altLang="en-US" baseline="0"/>
                  </a:p>
                </c:rich>
              </c:tx>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Lst>
            </c:dLbl>
            <c:dLbl>
              <c:idx val="1"/>
              <c:layout>
                <c:manualLayout>
                  <c:x val="8.6293563080399677E-2"/>
                  <c:y val="-0.23676738082158336"/>
                </c:manualLayout>
              </c:layout>
              <c:tx>
                <c:rich>
                  <a:bodyPr/>
                  <a:lstStyle/>
                  <a:p>
                    <a:fld id="{508829A6-00EC-4949-B502-F31190942691}" type="CATEGORYNAME">
                      <a:rPr lang="ja-JP" altLang="en-US">
                        <a:latin typeface="+mn-ea"/>
                        <a:ea typeface="+mn-ea"/>
                      </a:rPr>
                      <a:pPr/>
                      <a:t>[分類名]</a:t>
                    </a:fld>
                    <a:r>
                      <a:rPr lang="ja-JP" altLang="en-US" baseline="0"/>
                      <a:t>
</a:t>
                    </a:r>
                    <a:fld id="{3FB606A9-08AB-488E-A43D-6E8FCEBF6FF3}" type="VALUE">
                      <a:rPr lang="en-US" altLang="ja-JP" baseline="0">
                        <a:latin typeface="+mn-lt"/>
                      </a:rPr>
                      <a:pPr/>
                      <a:t>[値]</a:t>
                    </a:fld>
                    <a:endParaRPr lang="ja-JP" altLang="en-US" baseline="0"/>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5710014947683107"/>
                      <c:h val="0.26511627906976742"/>
                    </c:manualLayout>
                  </c15:layout>
                  <c15:dlblFieldTable/>
                  <c15:showDataLabelsRange val="0"/>
                </c:ext>
              </c:extLst>
            </c:dLbl>
            <c:spPr>
              <a:noFill/>
              <a:ln>
                <a:noFill/>
              </a:ln>
              <a:effectLst/>
            </c:spPr>
            <c:txPr>
              <a:bodyPr wrap="square" lIns="38100" tIns="19050" rIns="38100" bIns="19050" anchor="ctr">
                <a:spAutoFit/>
              </a:bodyPr>
              <a:lstStyle/>
              <a:p>
                <a:pPr>
                  <a:defRPr sz="800">
                    <a:latin typeface="ＭＳ ゴシック" panose="020B0609070205080204" pitchFamily="49" charset="-128"/>
                    <a:ea typeface="ＭＳ ゴシック" panose="020B0609070205080204" pitchFamily="49" charset="-128"/>
                  </a:defRPr>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●集計!$D$3521:$D$3522</c:f>
              <c:strCache>
                <c:ptCount val="2"/>
                <c:pt idx="0">
                  <c:v>望む</c:v>
                </c:pt>
                <c:pt idx="1">
                  <c:v>望まない</c:v>
                </c:pt>
              </c:strCache>
            </c:strRef>
          </c:cat>
          <c:val>
            <c:numRef>
              <c:f>●集計!$G$3521:$G$3522</c:f>
              <c:numCache>
                <c:formatCode>0.0%</c:formatCode>
                <c:ptCount val="2"/>
                <c:pt idx="0">
                  <c:v>5.848903330625508E-2</c:v>
                </c:pt>
                <c:pt idx="1">
                  <c:v>0.9415109666937449</c:v>
                </c:pt>
              </c:numCache>
            </c:numRef>
          </c:val>
          <c:extLst xmlns:c16r2="http://schemas.microsoft.com/office/drawing/2015/06/chart">
            <c:ext xmlns:c16="http://schemas.microsoft.com/office/drawing/2014/chart" uri="{C3380CC4-5D6E-409C-BE32-E72D297353CC}">
              <c16:uniqueId val="{00000003-CA77-4757-A734-87A4F7FAA43F}"/>
            </c:ext>
          </c:extLst>
        </c:ser>
        <c:ser>
          <c:idx val="1"/>
          <c:order val="1"/>
          <c:cat>
            <c:strRef>
              <c:f>●集計!$D$3521:$D$3522</c:f>
              <c:strCache>
                <c:ptCount val="2"/>
                <c:pt idx="0">
                  <c:v>望む</c:v>
                </c:pt>
                <c:pt idx="1">
                  <c:v>望まない</c:v>
                </c:pt>
              </c:strCache>
            </c:strRef>
          </c:cat>
          <c:val>
            <c:numRef>
              <c:f>●集計!$F$3453:$F$3454</c:f>
              <c:numCache>
                <c:formatCode>General</c:formatCode>
                <c:ptCount val="2"/>
                <c:pt idx="0">
                  <c:v>343</c:v>
                </c:pt>
                <c:pt idx="1">
                  <c:v>876</c:v>
                </c:pt>
              </c:numCache>
            </c:numRef>
          </c:val>
          <c:extLst xmlns:c16r2="http://schemas.microsoft.com/office/drawing/2015/06/chart">
            <c:ext xmlns:c16="http://schemas.microsoft.com/office/drawing/2014/chart" uri="{C3380CC4-5D6E-409C-BE32-E72D297353CC}">
              <c16:uniqueId val="{00000004-CA77-4757-A734-87A4F7FAA43F}"/>
            </c:ext>
          </c:extLst>
        </c:ser>
        <c:ser>
          <c:idx val="2"/>
          <c:order val="2"/>
          <c:cat>
            <c:strRef>
              <c:f>●集計!$D$3521:$D$3522</c:f>
              <c:strCache>
                <c:ptCount val="2"/>
                <c:pt idx="0">
                  <c:v>望む</c:v>
                </c:pt>
                <c:pt idx="1">
                  <c:v>望まない</c:v>
                </c:pt>
              </c:strCache>
            </c:strRef>
          </c:cat>
          <c:val>
            <c:numRef>
              <c:f>●集計!$G$3453:$G$3454</c:f>
              <c:numCache>
                <c:formatCode>0.0%</c:formatCode>
                <c:ptCount val="2"/>
                <c:pt idx="0">
                  <c:v>0.28137817883511074</c:v>
                </c:pt>
                <c:pt idx="1">
                  <c:v>0.71862182116488926</c:v>
                </c:pt>
              </c:numCache>
            </c:numRef>
          </c:val>
          <c:extLst xmlns:c16r2="http://schemas.microsoft.com/office/drawing/2015/06/chart">
            <c:ext xmlns:c16="http://schemas.microsoft.com/office/drawing/2014/chart" uri="{C3380CC4-5D6E-409C-BE32-E72D297353CC}">
              <c16:uniqueId val="{00000005-CA77-4757-A734-87A4F7FAA43F}"/>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pPr>
            <a:r>
              <a:rPr lang="ja-JP" altLang="en-US" sz="1100" b="0">
                <a:latin typeface="ＭＳ ゴシック" panose="020B0609070205080204" pitchFamily="49" charset="-128"/>
                <a:ea typeface="ＭＳ ゴシック" panose="020B0609070205080204" pitchFamily="49" charset="-128"/>
              </a:rPr>
              <a:t>延命治療について</a:t>
            </a:r>
          </a:p>
        </c:rich>
      </c:tx>
      <c:layout>
        <c:manualLayout>
          <c:xMode val="edge"/>
          <c:yMode val="edge"/>
          <c:x val="0.39283994131384076"/>
          <c:y val="1.7221553188204411E-2"/>
        </c:manualLayout>
      </c:layout>
      <c:overlay val="0"/>
    </c:title>
    <c:autoTitleDeleted val="0"/>
    <c:plotArea>
      <c:layout>
        <c:manualLayout>
          <c:layoutTarget val="inner"/>
          <c:xMode val="edge"/>
          <c:yMode val="edge"/>
          <c:x val="0.14986760888626521"/>
          <c:y val="0.22887174817433534"/>
          <c:w val="0.79215011850089856"/>
          <c:h val="0.65654840203798059"/>
        </c:manualLayout>
      </c:layout>
      <c:barChart>
        <c:barDir val="bar"/>
        <c:grouping val="percentStacked"/>
        <c:varyColors val="0"/>
        <c:ser>
          <c:idx val="0"/>
          <c:order val="0"/>
          <c:tx>
            <c:strRef>
              <c:f>問52!$B$10</c:f>
              <c:strCache>
                <c:ptCount val="1"/>
                <c:pt idx="0">
                  <c:v>望む</c:v>
                </c:pt>
              </c:strCache>
            </c:strRef>
          </c:tx>
          <c:spPr>
            <a:noFill/>
            <a:ln w="9525">
              <a:solidFill>
                <a:sysClr val="windowText" lastClr="000000"/>
              </a:solidFill>
            </a:ln>
          </c:spPr>
          <c:invertIfNegative val="0"/>
          <c:dPt>
            <c:idx val="5"/>
            <c:invertIfNegative val="0"/>
            <c:bubble3D val="0"/>
            <c:spPr>
              <a:solidFill>
                <a:sysClr val="window" lastClr="FFFFFF"/>
              </a:solidFill>
              <a:ln w="9525">
                <a:solidFill>
                  <a:sysClr val="windowText" lastClr="000000"/>
                </a:solidFill>
              </a:ln>
            </c:spPr>
          </c:dPt>
          <c:dLbls>
            <c:dLbl>
              <c:idx val="0"/>
              <c:spPr>
                <a:noFill/>
              </c:spPr>
              <c:txPr>
                <a:bodyPr/>
                <a:lstStyle/>
                <a:p>
                  <a:pPr>
                    <a:defRPr sz="1000"/>
                  </a:pPr>
                  <a:endParaRPr lang="ja-JP"/>
                </a:p>
              </c:txPr>
              <c:showLegendKey val="0"/>
              <c:showVal val="1"/>
              <c:showCatName val="0"/>
              <c:showSerName val="0"/>
              <c:showPercent val="0"/>
              <c:showBubbleSize val="0"/>
            </c:dLbl>
            <c:dLbl>
              <c:idx val="1"/>
              <c:spPr>
                <a:noFill/>
              </c:spPr>
              <c:txPr>
                <a:bodyPr/>
                <a:lstStyle/>
                <a:p>
                  <a:pPr>
                    <a:defRPr sz="1000"/>
                  </a:pPr>
                  <a:endParaRPr lang="ja-JP"/>
                </a:p>
              </c:txPr>
              <c:showLegendKey val="0"/>
              <c:showVal val="1"/>
              <c:showCatName val="0"/>
              <c:showSerName val="0"/>
              <c:showPercent val="0"/>
              <c:showBubbleSize val="0"/>
            </c:dLbl>
            <c:dLbl>
              <c:idx val="2"/>
              <c:spPr>
                <a:noFill/>
              </c:spPr>
              <c:txPr>
                <a:bodyPr/>
                <a:lstStyle/>
                <a:p>
                  <a:pPr>
                    <a:defRPr sz="1000"/>
                  </a:pPr>
                  <a:endParaRPr lang="ja-JP"/>
                </a:p>
              </c:txPr>
              <c:showLegendKey val="0"/>
              <c:showVal val="1"/>
              <c:showCatName val="0"/>
              <c:showSerName val="0"/>
              <c:showPercent val="0"/>
              <c:showBubbleSize val="0"/>
            </c:dLbl>
            <c:dLbl>
              <c:idx val="3"/>
              <c:spPr>
                <a:noFill/>
              </c:spPr>
              <c:txPr>
                <a:bodyPr/>
                <a:lstStyle/>
                <a:p>
                  <a:pPr>
                    <a:defRPr sz="1000"/>
                  </a:pPr>
                  <a:endParaRPr lang="ja-JP"/>
                </a:p>
              </c:txPr>
              <c:showLegendKey val="0"/>
              <c:showVal val="1"/>
              <c:showCatName val="0"/>
              <c:showSerName val="0"/>
              <c:showPercent val="0"/>
              <c:showBubbleSize val="0"/>
            </c:dLbl>
            <c:dLbl>
              <c:idx val="4"/>
              <c:layout>
                <c:manualLayout>
                  <c:x val="6.615214994487301E-3"/>
                  <c:y val="-4.7929729536075267E-17"/>
                </c:manualLayout>
              </c:layout>
              <c:spPr>
                <a:noFill/>
              </c:spPr>
              <c:txPr>
                <a:bodyPr/>
                <a:lstStyle/>
                <a:p>
                  <a:pPr>
                    <a:defRPr sz="1200"/>
                  </a:pPr>
                  <a:endParaRPr lang="ja-JP"/>
                </a:p>
              </c:txPr>
              <c:showLegendKey val="0"/>
              <c:showVal val="1"/>
              <c:showCatName val="0"/>
              <c:showSerName val="0"/>
              <c:showPercent val="0"/>
              <c:showBubbleSize val="0"/>
              <c:extLst>
                <c:ext xmlns:c15="http://schemas.microsoft.com/office/drawing/2012/chart" uri="{CE6537A1-D6FC-4f65-9D91-7224C49458BB}">
                  <c15:layout/>
                </c:ext>
              </c:extLst>
            </c:dLbl>
            <c:dLbl>
              <c:idx val="5"/>
              <c:layout/>
              <c:spPr>
                <a:noFill/>
              </c:spPr>
              <c:txPr>
                <a:bodyPr/>
                <a:lstStyle/>
                <a:p>
                  <a:pPr>
                    <a:defRPr sz="1000"/>
                  </a:pPr>
                  <a:endParaRPr lang="ja-JP"/>
                </a:p>
              </c:txP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2C1E-4CA9-8127-68BA46B3A43E}"/>
                </c:ext>
                <c:ext xmlns:c15="http://schemas.microsoft.com/office/drawing/2012/chart" uri="{CE6537A1-D6FC-4f65-9D91-7224C49458BB}">
                  <c15:layout/>
                </c:ext>
              </c:extLst>
            </c:dLbl>
            <c:spPr>
              <a:solidFill>
                <a:schemeClr val="bg1"/>
              </a:solidFill>
            </c:spPr>
            <c:txPr>
              <a:bodyPr/>
              <a:lstStyle/>
              <a:p>
                <a:pPr>
                  <a:defRPr sz="10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問52!$A$11:$A$16</c:f>
              <c:strCache>
                <c:ptCount val="5"/>
                <c:pt idx="0">
                  <c:v>80歳以上</c:v>
                </c:pt>
                <c:pt idx="1">
                  <c:v>60歳～79歳</c:v>
                </c:pt>
                <c:pt idx="2">
                  <c:v>40歳～59歳</c:v>
                </c:pt>
                <c:pt idx="3">
                  <c:v>20歳～39歳</c:v>
                </c:pt>
                <c:pt idx="4">
                  <c:v>全体</c:v>
                </c:pt>
              </c:strCache>
            </c:strRef>
          </c:cat>
          <c:val>
            <c:numRef>
              <c:f>問52!$B$11:$B$16</c:f>
              <c:numCache>
                <c:formatCode>0.0%</c:formatCode>
                <c:ptCount val="6"/>
                <c:pt idx="0">
                  <c:v>6.1224489795918366E-2</c:v>
                </c:pt>
                <c:pt idx="1">
                  <c:v>4.3560606060606064E-2</c:v>
                </c:pt>
                <c:pt idx="2">
                  <c:v>6.5671641791044774E-2</c:v>
                </c:pt>
                <c:pt idx="3">
                  <c:v>8.1447963800904979E-2</c:v>
                </c:pt>
                <c:pt idx="4">
                  <c:v>5.848903330625508E-2</c:v>
                </c:pt>
                <c:pt idx="5">
                  <c:v>0.01</c:v>
                </c:pt>
              </c:numCache>
            </c:numRef>
          </c:val>
          <c:extLst xmlns:c16r2="http://schemas.microsoft.com/office/drawing/2015/06/chart">
            <c:ext xmlns:c16="http://schemas.microsoft.com/office/drawing/2014/chart" uri="{C3380CC4-5D6E-409C-BE32-E72D297353CC}">
              <c16:uniqueId val="{00000001-2C1E-4CA9-8127-68BA46B3A43E}"/>
            </c:ext>
          </c:extLst>
        </c:ser>
        <c:ser>
          <c:idx val="1"/>
          <c:order val="1"/>
          <c:tx>
            <c:strRef>
              <c:f>問52!$C$10</c:f>
              <c:strCache>
                <c:ptCount val="1"/>
                <c:pt idx="0">
                  <c:v>望まない</c:v>
                </c:pt>
              </c:strCache>
            </c:strRef>
          </c:tx>
          <c:spPr>
            <a:solidFill>
              <a:srgbClr val="1F497D">
                <a:lumMod val="20000"/>
                <a:lumOff val="80000"/>
              </a:srgbClr>
            </a:solidFill>
            <a:ln>
              <a:solidFill>
                <a:sysClr val="windowText" lastClr="000000"/>
              </a:solidFill>
            </a:ln>
          </c:spPr>
          <c:invertIfNegative val="0"/>
          <c:dLbls>
            <c:dLbl>
              <c:idx val="4"/>
              <c:spPr>
                <a:noFill/>
              </c:spPr>
              <c:txPr>
                <a:bodyPr/>
                <a:lstStyle/>
                <a:p>
                  <a:pPr>
                    <a:defRPr sz="1200"/>
                  </a:pPr>
                  <a:endParaRPr lang="ja-JP"/>
                </a:p>
              </c:txPr>
              <c:showLegendKey val="0"/>
              <c:showVal val="1"/>
              <c:showCatName val="0"/>
              <c:showSerName val="0"/>
              <c:showPercent val="0"/>
              <c:showBubbleSize val="0"/>
            </c:dLbl>
            <c:dLbl>
              <c:idx val="5"/>
              <c:layout/>
              <c:tx>
                <c:rich>
                  <a:bodyPr/>
                  <a:lstStyle/>
                  <a:p>
                    <a:fld id="{2A5C8F6E-958B-42A0-B641-D95DEE525BB9}" type="SERIESNAME">
                      <a:rPr lang="ja-JP" altLang="en-US" sz="1000">
                        <a:solidFill>
                          <a:sysClr val="windowText" lastClr="000000"/>
                        </a:solidFill>
                      </a:rPr>
                      <a:pPr/>
                      <a:t>[系列名]</a:t>
                    </a:fld>
                    <a:endParaRPr lang="ja-JP" altLang="en-US"/>
                  </a:p>
                </c:rich>
              </c:tx>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2C1E-4CA9-8127-68BA46B3A43E}"/>
                </c:ext>
                <c:ext xmlns:c15="http://schemas.microsoft.com/office/drawing/2012/chart" uri="{CE6537A1-D6FC-4f65-9D91-7224C49458BB}">
                  <c15:layout/>
                  <c15:dlblFieldTable/>
                  <c15:showDataLabelsRange val="0"/>
                </c:ext>
              </c:extLst>
            </c:dLbl>
            <c:spPr>
              <a:noFill/>
            </c:spPr>
            <c:txPr>
              <a:bodyPr/>
              <a:lstStyle/>
              <a:p>
                <a:pPr>
                  <a:defRPr sz="10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問52!$A$11:$A$16</c:f>
              <c:strCache>
                <c:ptCount val="5"/>
                <c:pt idx="0">
                  <c:v>80歳以上</c:v>
                </c:pt>
                <c:pt idx="1">
                  <c:v>60歳～79歳</c:v>
                </c:pt>
                <c:pt idx="2">
                  <c:v>40歳～59歳</c:v>
                </c:pt>
                <c:pt idx="3">
                  <c:v>20歳～39歳</c:v>
                </c:pt>
                <c:pt idx="4">
                  <c:v>全体</c:v>
                </c:pt>
              </c:strCache>
            </c:strRef>
          </c:cat>
          <c:val>
            <c:numRef>
              <c:f>問52!$C$11:$C$16</c:f>
              <c:numCache>
                <c:formatCode>0.0%</c:formatCode>
                <c:ptCount val="6"/>
                <c:pt idx="0">
                  <c:v>0.93877551020408168</c:v>
                </c:pt>
                <c:pt idx="1">
                  <c:v>0.95643939393939392</c:v>
                </c:pt>
                <c:pt idx="2">
                  <c:v>0.93432835820895521</c:v>
                </c:pt>
                <c:pt idx="3">
                  <c:v>0.91855203619909498</c:v>
                </c:pt>
                <c:pt idx="4">
                  <c:v>0.9415109666937449</c:v>
                </c:pt>
                <c:pt idx="5">
                  <c:v>0.01</c:v>
                </c:pt>
              </c:numCache>
            </c:numRef>
          </c:val>
          <c:extLst xmlns:c16r2="http://schemas.microsoft.com/office/drawing/2015/06/chart">
            <c:ext xmlns:c16="http://schemas.microsoft.com/office/drawing/2014/chart" uri="{C3380CC4-5D6E-409C-BE32-E72D297353CC}">
              <c16:uniqueId val="{00000003-2C1E-4CA9-8127-68BA46B3A43E}"/>
            </c:ext>
          </c:extLst>
        </c:ser>
        <c:dLbls>
          <c:showLegendKey val="0"/>
          <c:showVal val="1"/>
          <c:showCatName val="0"/>
          <c:showSerName val="0"/>
          <c:showPercent val="0"/>
          <c:showBubbleSize val="0"/>
        </c:dLbls>
        <c:gapWidth val="30"/>
        <c:overlap val="100"/>
        <c:serLines/>
        <c:axId val="355518416"/>
        <c:axId val="355518808"/>
      </c:barChart>
      <c:catAx>
        <c:axId val="355518416"/>
        <c:scaling>
          <c:orientation val="minMax"/>
        </c:scaling>
        <c:delete val="0"/>
        <c:axPos val="l"/>
        <c:numFmt formatCode="General" sourceLinked="0"/>
        <c:majorTickMark val="none"/>
        <c:minorTickMark val="none"/>
        <c:tickLblPos val="nextTo"/>
        <c:txPr>
          <a:bodyPr/>
          <a:lstStyle/>
          <a:p>
            <a:pPr>
              <a:defRPr sz="1100" b="0">
                <a:latin typeface="+mj-ea"/>
                <a:ea typeface="+mj-ea"/>
              </a:defRPr>
            </a:pPr>
            <a:endParaRPr lang="ja-JP"/>
          </a:p>
        </c:txPr>
        <c:crossAx val="355518808"/>
        <c:crosses val="autoZero"/>
        <c:auto val="1"/>
        <c:lblAlgn val="ctr"/>
        <c:lblOffset val="100"/>
        <c:noMultiLvlLbl val="0"/>
      </c:catAx>
      <c:valAx>
        <c:axId val="355518808"/>
        <c:scaling>
          <c:orientation val="minMax"/>
        </c:scaling>
        <c:delete val="0"/>
        <c:axPos val="b"/>
        <c:majorGridlines/>
        <c:numFmt formatCode="0%" sourceLinked="1"/>
        <c:majorTickMark val="out"/>
        <c:minorTickMark val="none"/>
        <c:tickLblPos val="nextTo"/>
        <c:txPr>
          <a:bodyPr/>
          <a:lstStyle/>
          <a:p>
            <a:pPr>
              <a:defRPr sz="1100"/>
            </a:pPr>
            <a:endParaRPr lang="ja-JP"/>
          </a:p>
        </c:txPr>
        <c:crossAx val="355518416"/>
        <c:crosses val="autoZero"/>
        <c:crossBetween val="between"/>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b="0">
                <a:latin typeface="+mj-ea"/>
                <a:ea typeface="+mj-ea"/>
              </a:rPr>
              <a:t>人生の最期</a:t>
            </a:r>
          </a:p>
        </c:rich>
      </c:tx>
      <c:layout>
        <c:manualLayout>
          <c:xMode val="edge"/>
          <c:yMode val="edge"/>
          <c:x val="0.36733799770629849"/>
          <c:y val="5.671528551210283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1190660416002924E-2"/>
          <c:y val="0.32999080797420399"/>
          <c:w val="0.89915911883846888"/>
          <c:h val="0.52662137121680064"/>
        </c:manualLayout>
      </c:layout>
      <c:pie3DChart>
        <c:varyColors val="1"/>
        <c:ser>
          <c:idx val="0"/>
          <c:order val="0"/>
          <c:spPr>
            <a:ln>
              <a:solidFill>
                <a:sysClr val="windowText" lastClr="000000"/>
              </a:solidFill>
            </a:ln>
          </c:spPr>
          <c:dPt>
            <c:idx val="0"/>
            <c:bubble3D val="0"/>
            <c:spPr>
              <a:pattFill prst="pct25">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1-CDCF-469E-BBF7-C3FBE4A59AC5}"/>
              </c:ext>
            </c:extLst>
          </c:dPt>
          <c:dPt>
            <c:idx val="1"/>
            <c:bubble3D val="0"/>
            <c:spPr>
              <a:pattFill prst="pct5">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CDCF-469E-BBF7-C3FBE4A59AC5}"/>
              </c:ext>
            </c:extLst>
          </c:dPt>
          <c:dPt>
            <c:idx val="2"/>
            <c:bubble3D val="0"/>
            <c:spPr>
              <a:pattFill prst="pct30">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5-CDCF-469E-BBF7-C3FBE4A59AC5}"/>
              </c:ext>
            </c:extLst>
          </c:dPt>
          <c:dPt>
            <c:idx val="3"/>
            <c:bubble3D val="0"/>
            <c:spPr>
              <a:pattFill prst="dotDmnd">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CDCF-469E-BBF7-C3FBE4A59AC5}"/>
              </c:ext>
            </c:extLst>
          </c:dPt>
          <c:dPt>
            <c:idx val="4"/>
            <c:bubble3D val="0"/>
            <c:spPr>
              <a:pattFill prst="openDmnd">
                <a:fgClr>
                  <a:schemeClr val="tx2">
                    <a:lumMod val="60000"/>
                    <a:lumOff val="40000"/>
                  </a:schemeClr>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9-CDCF-469E-BBF7-C3FBE4A59AC5}"/>
              </c:ext>
            </c:extLst>
          </c:dPt>
          <c:dLbls>
            <c:dLbl>
              <c:idx val="0"/>
              <c:layout>
                <c:manualLayout>
                  <c:x val="4.430769660159372E-2"/>
                  <c:y val="-9.995859550771402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CDCF-469E-BBF7-C3FBE4A59AC5}"/>
                </c:ext>
                <c:ext xmlns:c15="http://schemas.microsoft.com/office/drawing/2012/chart" uri="{CE6537A1-D6FC-4f65-9D91-7224C49458BB}">
                  <c15:layout>
                    <c:manualLayout>
                      <c:w val="0.18835726547539461"/>
                      <c:h val="0.17675809922522392"/>
                    </c:manualLayout>
                  </c15:layout>
                </c:ext>
              </c:extLst>
            </c:dLbl>
            <c:dLbl>
              <c:idx val="1"/>
              <c:layout>
                <c:manualLayout>
                  <c:x val="0.21146429668945335"/>
                  <c:y val="-7.97642742088539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CDCF-469E-BBF7-C3FBE4A59AC5}"/>
                </c:ext>
                <c:ext xmlns:c15="http://schemas.microsoft.com/office/drawing/2012/chart" uri="{CE6537A1-D6FC-4f65-9D91-7224C49458BB}">
                  <c15:layout/>
                </c:ext>
              </c:extLst>
            </c:dLbl>
            <c:dLbl>
              <c:idx val="2"/>
              <c:layout>
                <c:manualLayout>
                  <c:x val="0.13664563407831698"/>
                  <c:y val="-2.6665547407130788E-3"/>
                </c:manualLayout>
              </c:layout>
              <c:spPr>
                <a:noFill/>
                <a:ln>
                  <a:noFill/>
                </a:ln>
                <a:effectLst/>
              </c:spPr>
              <c:txPr>
                <a:bodyPr wrap="square" lIns="38100" tIns="19050" rIns="38100" bIns="19050" anchor="ctr">
                  <a:noAutofit/>
                </a:bodyPr>
                <a:lstStyle/>
                <a:p>
                  <a:pPr>
                    <a:defRPr sz="800"/>
                  </a:pPr>
                  <a:endParaRPr lang="ja-JP"/>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CDCF-469E-BBF7-C3FBE4A59AC5}"/>
                </c:ext>
                <c:ext xmlns:c15="http://schemas.microsoft.com/office/drawing/2012/chart" uri="{CE6537A1-D6FC-4f65-9D91-7224C49458BB}">
                  <c15:layout>
                    <c:manualLayout>
                      <c:w val="0.23834175608761174"/>
                      <c:h val="0.15727380819135767"/>
                    </c:manualLayout>
                  </c15:layout>
                </c:ext>
              </c:extLst>
            </c:dLbl>
            <c:dLbl>
              <c:idx val="3"/>
              <c:layout>
                <c:manualLayout>
                  <c:x val="-0.13566642210463103"/>
                  <c:y val="-8.1578231856467322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CDCF-469E-BBF7-C3FBE4A59AC5}"/>
                </c:ext>
                <c:ext xmlns:c15="http://schemas.microsoft.com/office/drawing/2012/chart" uri="{CE6537A1-D6FC-4f65-9D91-7224C49458BB}">
                  <c15:layout/>
                </c:ext>
              </c:extLst>
            </c:dLbl>
            <c:dLbl>
              <c:idx val="4"/>
              <c:layout>
                <c:manualLayout>
                  <c:x val="-4.543418028310045E-2"/>
                  <c:y val="-0.17139383210205583"/>
                </c:manualLayout>
              </c:layout>
              <c:tx>
                <c:rich>
                  <a:bodyPr wrap="square" lIns="38100" tIns="19050" rIns="38100" bIns="19050" anchor="ctr">
                    <a:noAutofit/>
                  </a:bodyPr>
                  <a:lstStyle/>
                  <a:p>
                    <a:pPr>
                      <a:defRPr sz="800"/>
                    </a:pPr>
                    <a:r>
                      <a:rPr lang="ja-JP" altLang="en-US" sz="800"/>
                      <a:t>わからない
</a:t>
                    </a:r>
                    <a:r>
                      <a:rPr lang="en-US" altLang="ja-JP" sz="800"/>
                      <a:t>37.6%</a:t>
                    </a:r>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CDCF-469E-BBF7-C3FBE4A59AC5}"/>
                </c:ext>
                <c:ext xmlns:c15="http://schemas.microsoft.com/office/drawing/2012/chart" uri="{CE6537A1-D6FC-4f65-9D91-7224C49458BB}">
                  <c15:layout>
                    <c:manualLayout>
                      <c:w val="0.21391830420024477"/>
                      <c:h val="0.17076206271004266"/>
                    </c:manualLayout>
                  </c15:layout>
                </c:ext>
              </c:extLst>
            </c:dLbl>
            <c:dLbl>
              <c:idx val="7"/>
              <c:layout>
                <c:manualLayout>
                  <c:x val="7.681374145274765E-2"/>
                  <c:y val="3.7849018960419968E-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CDCF-469E-BBF7-C3FBE4A59AC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leaderLines>
              <c:spPr>
                <a:ln>
                  <a:solidFill>
                    <a:schemeClr val="tx1"/>
                  </a:solidFill>
                </a:ln>
              </c:spPr>
            </c:leaderLines>
            <c:extLst xmlns:c16r2="http://schemas.microsoft.com/office/drawing/2015/06/chart">
              <c:ext xmlns:c15="http://schemas.microsoft.com/office/drawing/2012/chart" uri="{CE6537A1-D6FC-4f65-9D91-7224C49458BB}"/>
            </c:extLst>
          </c:dLbls>
          <c:cat>
            <c:strRef>
              <c:f>●集計!$D$3630:$D$3634</c:f>
              <c:strCache>
                <c:ptCount val="5"/>
                <c:pt idx="0">
                  <c:v>自宅</c:v>
                </c:pt>
                <c:pt idx="1">
                  <c:v>病院</c:v>
                </c:pt>
                <c:pt idx="2">
                  <c:v>介護施設</c:v>
                </c:pt>
                <c:pt idx="3">
                  <c:v>ホスピス</c:v>
                </c:pt>
                <c:pt idx="4">
                  <c:v>わからない</c:v>
                </c:pt>
              </c:strCache>
            </c:strRef>
          </c:cat>
          <c:val>
            <c:numRef>
              <c:f>●集計!$G$3630:$G$3634</c:f>
              <c:numCache>
                <c:formatCode>0.0%</c:formatCode>
                <c:ptCount val="5"/>
                <c:pt idx="0">
                  <c:v>0.36445536445536447</c:v>
                </c:pt>
                <c:pt idx="1">
                  <c:v>0.12121212121212122</c:v>
                </c:pt>
                <c:pt idx="2">
                  <c:v>1.2285012285012284E-2</c:v>
                </c:pt>
                <c:pt idx="3">
                  <c:v>0.12612612612612611</c:v>
                </c:pt>
                <c:pt idx="4">
                  <c:v>0.37592137592137592</c:v>
                </c:pt>
              </c:numCache>
            </c:numRef>
          </c:val>
          <c:extLst xmlns:c16r2="http://schemas.microsoft.com/office/drawing/2015/06/chart">
            <c:ext xmlns:c16="http://schemas.microsoft.com/office/drawing/2014/chart" uri="{C3380CC4-5D6E-409C-BE32-E72D297353CC}">
              <c16:uniqueId val="{0000000B-CDCF-469E-BBF7-C3FBE4A59AC5}"/>
            </c:ext>
          </c:extLst>
        </c:ser>
        <c:ser>
          <c:idx val="1"/>
          <c:order val="1"/>
          <c:cat>
            <c:strRef>
              <c:f>●集計!$D$3630:$D$3634</c:f>
              <c:strCache>
                <c:ptCount val="5"/>
                <c:pt idx="0">
                  <c:v>自宅</c:v>
                </c:pt>
                <c:pt idx="1">
                  <c:v>病院</c:v>
                </c:pt>
                <c:pt idx="2">
                  <c:v>介護施設</c:v>
                </c:pt>
                <c:pt idx="3">
                  <c:v>ホスピス</c:v>
                </c:pt>
                <c:pt idx="4">
                  <c:v>わからない</c:v>
                </c:pt>
              </c:strCache>
            </c:strRef>
          </c:cat>
          <c:val>
            <c:numRef>
              <c:f>●集計!$F$3630:$F$3634</c:f>
              <c:numCache>
                <c:formatCode>General</c:formatCode>
                <c:ptCount val="5"/>
                <c:pt idx="0">
                  <c:v>445</c:v>
                </c:pt>
                <c:pt idx="1">
                  <c:v>148</c:v>
                </c:pt>
                <c:pt idx="2">
                  <c:v>15</c:v>
                </c:pt>
                <c:pt idx="3">
                  <c:v>154</c:v>
                </c:pt>
                <c:pt idx="4">
                  <c:v>459</c:v>
                </c:pt>
              </c:numCache>
            </c:numRef>
          </c:val>
          <c:extLst xmlns:c16r2="http://schemas.microsoft.com/office/drawing/2015/06/chart">
            <c:ext xmlns:c16="http://schemas.microsoft.com/office/drawing/2014/chart" uri="{C3380CC4-5D6E-409C-BE32-E72D297353CC}">
              <c16:uniqueId val="{0000000C-CDCF-469E-BBF7-C3FBE4A59AC5}"/>
            </c:ext>
          </c:extLst>
        </c:ser>
        <c:ser>
          <c:idx val="2"/>
          <c:order val="2"/>
          <c:cat>
            <c:strRef>
              <c:f>●集計!$D$3630:$D$3634</c:f>
              <c:strCache>
                <c:ptCount val="5"/>
                <c:pt idx="0">
                  <c:v>自宅</c:v>
                </c:pt>
                <c:pt idx="1">
                  <c:v>病院</c:v>
                </c:pt>
                <c:pt idx="2">
                  <c:v>介護施設</c:v>
                </c:pt>
                <c:pt idx="3">
                  <c:v>ホスピス</c:v>
                </c:pt>
                <c:pt idx="4">
                  <c:v>わからない</c:v>
                </c:pt>
              </c:strCache>
            </c:strRef>
          </c:cat>
          <c:val>
            <c:numRef>
              <c:f>●集計!$G$3630:$G$3634</c:f>
              <c:numCache>
                <c:formatCode>0.0%</c:formatCode>
                <c:ptCount val="5"/>
                <c:pt idx="0">
                  <c:v>0.36445536445536447</c:v>
                </c:pt>
                <c:pt idx="1">
                  <c:v>0.12121212121212122</c:v>
                </c:pt>
                <c:pt idx="2">
                  <c:v>1.2285012285012284E-2</c:v>
                </c:pt>
                <c:pt idx="3">
                  <c:v>0.12612612612612611</c:v>
                </c:pt>
                <c:pt idx="4">
                  <c:v>0.37592137592137592</c:v>
                </c:pt>
              </c:numCache>
            </c:numRef>
          </c:val>
          <c:extLst xmlns:c16r2="http://schemas.microsoft.com/office/drawing/2015/06/chart">
            <c:ext xmlns:c16="http://schemas.microsoft.com/office/drawing/2014/chart" uri="{C3380CC4-5D6E-409C-BE32-E72D297353CC}">
              <c16:uniqueId val="{0000000D-CDCF-469E-BBF7-C3FBE4A59AC5}"/>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00"/>
            </a:pPr>
            <a:r>
              <a:rPr lang="ja-JP" altLang="en-US" sz="1100" b="0">
                <a:latin typeface="ＭＳ ゴシック" panose="020B0609070205080204" pitchFamily="49" charset="-128"/>
                <a:ea typeface="ＭＳ ゴシック" panose="020B0609070205080204" pitchFamily="49" charset="-128"/>
              </a:rPr>
              <a:t>いなべ市 死亡場所別件数</a:t>
            </a:r>
          </a:p>
        </c:rich>
      </c:tx>
      <c:layout>
        <c:manualLayout>
          <c:xMode val="edge"/>
          <c:yMode val="edge"/>
          <c:x val="0.27925897961384966"/>
          <c:y val="2.440051487894884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1201147835633522E-2"/>
          <c:y val="0.51348753280839898"/>
          <c:w val="0.8209088064453085"/>
          <c:h val="0.45993438320209973"/>
        </c:manualLayout>
      </c:layout>
      <c:pie3DChart>
        <c:varyColors val="1"/>
        <c:ser>
          <c:idx val="0"/>
          <c:order val="0"/>
          <c:spPr>
            <a:ln w="12700">
              <a:solidFill>
                <a:schemeClr val="tx1"/>
              </a:solidFill>
            </a:ln>
          </c:spPr>
          <c:dPt>
            <c:idx val="0"/>
            <c:bubble3D val="0"/>
            <c:spPr>
              <a:pattFill prst="pct25">
                <a:fgClr>
                  <a:schemeClr val="tx2">
                    <a:lumMod val="60000"/>
                    <a:lumOff val="40000"/>
                  </a:schemeClr>
                </a:fgClr>
                <a:bgClr>
                  <a:schemeClr val="bg1"/>
                </a:bgClr>
              </a:pattFill>
              <a:ln w="12700">
                <a:solidFill>
                  <a:schemeClr val="tx1"/>
                </a:solidFill>
              </a:ln>
            </c:spPr>
            <c:extLst xmlns:c16r2="http://schemas.microsoft.com/office/drawing/2015/06/chart">
              <c:ext xmlns:c16="http://schemas.microsoft.com/office/drawing/2014/chart" uri="{C3380CC4-5D6E-409C-BE32-E72D297353CC}">
                <c16:uniqueId val="{00000001-C73A-4283-8B77-C1DC1F7676C4}"/>
              </c:ext>
            </c:extLst>
          </c:dPt>
          <c:dPt>
            <c:idx val="1"/>
            <c:bubble3D val="0"/>
            <c:spPr>
              <a:pattFill prst="pct5">
                <a:fgClr>
                  <a:schemeClr val="tx2">
                    <a:lumMod val="60000"/>
                    <a:lumOff val="40000"/>
                  </a:schemeClr>
                </a:fgClr>
                <a:bgClr>
                  <a:schemeClr val="bg1"/>
                </a:bgClr>
              </a:pattFill>
              <a:ln w="12700">
                <a:solidFill>
                  <a:schemeClr val="tx1"/>
                </a:solidFill>
              </a:ln>
            </c:spPr>
            <c:extLst xmlns:c16r2="http://schemas.microsoft.com/office/drawing/2015/06/chart">
              <c:ext xmlns:c16="http://schemas.microsoft.com/office/drawing/2014/chart" uri="{C3380CC4-5D6E-409C-BE32-E72D297353CC}">
                <c16:uniqueId val="{00000003-C73A-4283-8B77-C1DC1F7676C4}"/>
              </c:ext>
            </c:extLst>
          </c:dPt>
          <c:dPt>
            <c:idx val="2"/>
            <c:bubble3D val="0"/>
            <c:spPr>
              <a:pattFill prst="pct30">
                <a:fgClr>
                  <a:schemeClr val="tx2">
                    <a:lumMod val="60000"/>
                    <a:lumOff val="40000"/>
                  </a:schemeClr>
                </a:fgClr>
                <a:bgClr>
                  <a:schemeClr val="bg1"/>
                </a:bgClr>
              </a:pattFill>
              <a:ln w="12700">
                <a:solidFill>
                  <a:schemeClr val="tx1"/>
                </a:solidFill>
              </a:ln>
            </c:spPr>
            <c:extLst xmlns:c16r2="http://schemas.microsoft.com/office/drawing/2015/06/chart">
              <c:ext xmlns:c16="http://schemas.microsoft.com/office/drawing/2014/chart" uri="{C3380CC4-5D6E-409C-BE32-E72D297353CC}">
                <c16:uniqueId val="{00000005-C73A-4283-8B77-C1DC1F7676C4}"/>
              </c:ext>
            </c:extLst>
          </c:dPt>
          <c:dPt>
            <c:idx val="4"/>
            <c:bubble3D val="0"/>
            <c:spPr>
              <a:pattFill prst="dotDmnd">
                <a:fgClr>
                  <a:schemeClr val="tx2">
                    <a:lumMod val="60000"/>
                    <a:lumOff val="40000"/>
                  </a:schemeClr>
                </a:fgClr>
                <a:bgClr>
                  <a:schemeClr val="bg1"/>
                </a:bgClr>
              </a:pattFill>
              <a:ln w="12700">
                <a:solidFill>
                  <a:schemeClr val="tx1"/>
                </a:solidFill>
              </a:ln>
            </c:spPr>
            <c:extLst xmlns:c16r2="http://schemas.microsoft.com/office/drawing/2015/06/chart">
              <c:ext xmlns:c16="http://schemas.microsoft.com/office/drawing/2014/chart" uri="{C3380CC4-5D6E-409C-BE32-E72D297353CC}">
                <c16:uniqueId val="{00000007-C73A-4283-8B77-C1DC1F7676C4}"/>
              </c:ext>
            </c:extLst>
          </c:dPt>
          <c:dPt>
            <c:idx val="5"/>
            <c:bubble3D val="0"/>
            <c:spPr>
              <a:pattFill prst="openDmnd">
                <a:fgClr>
                  <a:schemeClr val="tx2">
                    <a:lumMod val="60000"/>
                    <a:lumOff val="40000"/>
                  </a:schemeClr>
                </a:fgClr>
                <a:bgClr>
                  <a:schemeClr val="bg1"/>
                </a:bgClr>
              </a:pattFill>
              <a:ln w="12700">
                <a:solidFill>
                  <a:schemeClr val="tx1"/>
                </a:solidFill>
              </a:ln>
            </c:spPr>
            <c:extLst xmlns:c16r2="http://schemas.microsoft.com/office/drawing/2015/06/chart">
              <c:ext xmlns:c16="http://schemas.microsoft.com/office/drawing/2014/chart" uri="{C3380CC4-5D6E-409C-BE32-E72D297353CC}">
                <c16:uniqueId val="{00000009-C73A-4283-8B77-C1DC1F7676C4}"/>
              </c:ext>
            </c:extLst>
          </c:dPt>
          <c:dPt>
            <c:idx val="6"/>
            <c:bubble3D val="0"/>
            <c:spPr>
              <a:pattFill prst="smConfetti">
                <a:fgClr>
                  <a:schemeClr val="tx1"/>
                </a:fgClr>
                <a:bgClr>
                  <a:schemeClr val="bg1"/>
                </a:bgClr>
              </a:pattFill>
              <a:ln w="12700">
                <a:solidFill>
                  <a:schemeClr val="tx1"/>
                </a:solidFill>
              </a:ln>
            </c:spPr>
            <c:extLst xmlns:c16r2="http://schemas.microsoft.com/office/drawing/2015/06/chart">
              <c:ext xmlns:c16="http://schemas.microsoft.com/office/drawing/2014/chart" uri="{C3380CC4-5D6E-409C-BE32-E72D297353CC}">
                <c16:uniqueId val="{0000000B-C73A-4283-8B77-C1DC1F7676C4}"/>
              </c:ext>
            </c:extLst>
          </c:dPt>
          <c:dLbls>
            <c:dLbl>
              <c:idx val="0"/>
              <c:layout>
                <c:manualLayout>
                  <c:x val="-0.1188556672515489"/>
                  <c:y val="-0.21371985941203725"/>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C73A-4283-8B77-C1DC1F7676C4}"/>
                </c:ext>
                <c:ext xmlns:c15="http://schemas.microsoft.com/office/drawing/2012/chart" uri="{CE6537A1-D6FC-4f65-9D91-7224C49458BB}">
                  <c15:layout/>
                </c:ext>
              </c:extLst>
            </c:dLbl>
            <c:dLbl>
              <c:idx val="1"/>
              <c:layout>
                <c:manualLayout>
                  <c:x val="-0.14053741707483414"/>
                  <c:y val="0.17760888767274921"/>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C73A-4283-8B77-C1DC1F7676C4}"/>
                </c:ext>
                <c:ext xmlns:c15="http://schemas.microsoft.com/office/drawing/2012/chart" uri="{CE6537A1-D6FC-4f65-9D91-7224C49458BB}">
                  <c15:layout/>
                </c:ext>
              </c:extLst>
            </c:dLbl>
            <c:dLbl>
              <c:idx val="2"/>
              <c:layout>
                <c:manualLayout>
                  <c:x val="-7.0832141883461847E-2"/>
                  <c:y val="-7.081724715157825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C73A-4283-8B77-C1DC1F7676C4}"/>
                </c:ext>
                <c:ext xmlns:c15="http://schemas.microsoft.com/office/drawing/2012/chart" uri="{CE6537A1-D6FC-4f65-9D91-7224C49458BB}">
                  <c15:layout>
                    <c:manualLayout>
                      <c:w val="0.23906806169776723"/>
                      <c:h val="0.20282212445733966"/>
                    </c:manualLayout>
                  </c15:layout>
                </c:ext>
              </c:extLst>
            </c:dLbl>
            <c:dLbl>
              <c:idx val="3"/>
              <c:delete val="1"/>
              <c:extLst xmlns:c16r2="http://schemas.microsoft.com/office/drawing/2015/06/chart">
                <c:ext xmlns:c16="http://schemas.microsoft.com/office/drawing/2014/chart" uri="{C3380CC4-5D6E-409C-BE32-E72D297353CC}">
                  <c16:uniqueId val="{0000000C-C73A-4283-8B77-C1DC1F7676C4}"/>
                </c:ext>
                <c:ext xmlns:c15="http://schemas.microsoft.com/office/drawing/2012/chart" uri="{CE6537A1-D6FC-4f65-9D91-7224C49458BB}"/>
              </c:extLst>
            </c:dLbl>
            <c:dLbl>
              <c:idx val="4"/>
              <c:layout>
                <c:manualLayout>
                  <c:x val="-3.8134137003388628E-2"/>
                  <c:y val="-0.27041564140419949"/>
                </c:manualLayout>
              </c:layout>
              <c:tx>
                <c:rich>
                  <a:bodyPr wrap="square" lIns="38100" tIns="19050" rIns="38100" bIns="19050" anchor="ctr">
                    <a:noAutofit/>
                  </a:bodyPr>
                  <a:lstStyle/>
                  <a:p>
                    <a:pPr>
                      <a:defRPr sz="800"/>
                    </a:pPr>
                    <a:r>
                      <a:rPr lang="ja-JP" altLang="en-US" sz="800"/>
                      <a:t>老人ホーム
</a:t>
                    </a:r>
                    <a:r>
                      <a:rPr lang="en-US" altLang="ja-JP" sz="800"/>
                      <a:t>2.5%</a:t>
                    </a:r>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C73A-4283-8B77-C1DC1F7676C4}"/>
                </c:ext>
                <c:ext xmlns:c15="http://schemas.microsoft.com/office/drawing/2012/chart" uri="{CE6537A1-D6FC-4f65-9D91-7224C49458BB}">
                  <c15:layout>
                    <c:manualLayout>
                      <c:w val="0.2128978535217344"/>
                      <c:h val="0.14621297594330168"/>
                    </c:manualLayout>
                  </c15:layout>
                </c:ext>
              </c:extLst>
            </c:dLbl>
            <c:dLbl>
              <c:idx val="5"/>
              <c:layout>
                <c:manualLayout>
                  <c:x val="1.4560254429067112E-2"/>
                  <c:y val="-0.15122334317585306"/>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C73A-4283-8B77-C1DC1F7676C4}"/>
                </c:ext>
                <c:ext xmlns:c15="http://schemas.microsoft.com/office/drawing/2012/chart" uri="{CE6537A1-D6FC-4f65-9D91-7224C49458BB}">
                  <c15:layout/>
                </c:ext>
              </c:extLst>
            </c:dLbl>
            <c:dLbl>
              <c:idx val="6"/>
              <c:layout>
                <c:manualLayout>
                  <c:x val="0.13336999971165275"/>
                  <c:y val="-0.1191256561679790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C73A-4283-8B77-C1DC1F7676C4}"/>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●集計!$D$3698:$D$3704</c:f>
              <c:strCache>
                <c:ptCount val="7"/>
                <c:pt idx="0">
                  <c:v>病院</c:v>
                </c:pt>
                <c:pt idx="1">
                  <c:v>診療所</c:v>
                </c:pt>
                <c:pt idx="2">
                  <c:v>介護老人保健施設</c:v>
                </c:pt>
                <c:pt idx="3">
                  <c:v>助産所</c:v>
                </c:pt>
                <c:pt idx="4">
                  <c:v>老人ホーム</c:v>
                </c:pt>
                <c:pt idx="5">
                  <c:v>自宅</c:v>
                </c:pt>
                <c:pt idx="6">
                  <c:v>その他</c:v>
                </c:pt>
              </c:strCache>
            </c:strRef>
          </c:cat>
          <c:val>
            <c:numRef>
              <c:f>●集計!$F$3698:$F$3704</c:f>
              <c:numCache>
                <c:formatCode>0.0%</c:formatCode>
                <c:ptCount val="7"/>
                <c:pt idx="0">
                  <c:v>0.81395348837209303</c:v>
                </c:pt>
                <c:pt idx="1">
                  <c:v>1.9027484143763214E-2</c:v>
                </c:pt>
                <c:pt idx="2">
                  <c:v>1.9027484143763214E-2</c:v>
                </c:pt>
                <c:pt idx="3">
                  <c:v>0</c:v>
                </c:pt>
                <c:pt idx="4">
                  <c:v>2.5369978858350951E-2</c:v>
                </c:pt>
                <c:pt idx="5">
                  <c:v>0.11205073995771671</c:v>
                </c:pt>
                <c:pt idx="6">
                  <c:v>1.0570824524312896E-2</c:v>
                </c:pt>
              </c:numCache>
            </c:numRef>
          </c:val>
          <c:extLst xmlns:c16r2="http://schemas.microsoft.com/office/drawing/2015/06/chart">
            <c:ext xmlns:c16="http://schemas.microsoft.com/office/drawing/2014/chart" uri="{C3380CC4-5D6E-409C-BE32-E72D297353CC}">
              <c16:uniqueId val="{0000000D-C73A-4283-8B77-C1DC1F7676C4}"/>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latin typeface="ＭＳ ゴシック" panose="020B0609070205080204" pitchFamily="49" charset="-128"/>
                <a:ea typeface="ＭＳ ゴシック" panose="020B0609070205080204" pitchFamily="49" charset="-128"/>
              </a:rPr>
              <a:t>入院と外来費用の割合</a:t>
            </a:r>
          </a:p>
        </c:rich>
      </c:tx>
      <c:layout>
        <c:manualLayout>
          <c:xMode val="edge"/>
          <c:yMode val="edge"/>
          <c:x val="0.34166663007057191"/>
          <c:y val="0.11464705646147498"/>
        </c:manualLayout>
      </c:layout>
      <c:overlay val="0"/>
      <c:spPr>
        <a:noFill/>
        <a:ln>
          <a:noFill/>
        </a:ln>
        <a:effectLst/>
      </c:spPr>
    </c:title>
    <c:autoTitleDeleted val="0"/>
    <c:plotArea>
      <c:layout>
        <c:manualLayout>
          <c:layoutTarget val="inner"/>
          <c:xMode val="edge"/>
          <c:yMode val="edge"/>
          <c:x val="0.14184558497393626"/>
          <c:y val="0.32611637347767253"/>
          <c:w val="0.80654404047235306"/>
          <c:h val="0.46667341480826396"/>
        </c:manualLayout>
      </c:layout>
      <c:barChart>
        <c:barDir val="bar"/>
        <c:grouping val="stacked"/>
        <c:varyColors val="0"/>
        <c:ser>
          <c:idx val="0"/>
          <c:order val="0"/>
          <c:tx>
            <c:strRef>
              <c:f>'[いなべ市国民健康保険／第2期データヘルス計画及び第3期特定健康診査等実施計画.docx の ワークシート]Sheet1'!$B$1</c:f>
              <c:strCache>
                <c:ptCount val="1"/>
                <c:pt idx="0">
                  <c:v>外来</c:v>
                </c:pt>
              </c:strCache>
            </c:strRef>
          </c:tx>
          <c:spPr>
            <a:pattFill prst="pct20">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ワークシート]Sheet1'!$A$2:$A$5</c:f>
              <c:strCache>
                <c:ptCount val="4"/>
                <c:pt idx="0">
                  <c:v>国</c:v>
                </c:pt>
                <c:pt idx="1">
                  <c:v>同規模</c:v>
                </c:pt>
                <c:pt idx="2">
                  <c:v>県</c:v>
                </c:pt>
                <c:pt idx="3">
                  <c:v>いなべ市</c:v>
                </c:pt>
              </c:strCache>
            </c:strRef>
          </c:cat>
          <c:val>
            <c:numRef>
              <c:f>'[いなべ市国民健康保険／第2期データヘルス計画及び第3期特定健康診査等実施計画.docx の ワークシート]Sheet1'!$B$2:$B$5</c:f>
              <c:numCache>
                <c:formatCode>General</c:formatCode>
                <c:ptCount val="4"/>
                <c:pt idx="0">
                  <c:v>60.1</c:v>
                </c:pt>
                <c:pt idx="1">
                  <c:v>56.9</c:v>
                </c:pt>
                <c:pt idx="2">
                  <c:v>60.7</c:v>
                </c:pt>
                <c:pt idx="3">
                  <c:v>57.9</c:v>
                </c:pt>
              </c:numCache>
            </c:numRef>
          </c:val>
        </c:ser>
        <c:ser>
          <c:idx val="1"/>
          <c:order val="1"/>
          <c:tx>
            <c:strRef>
              <c:f>'[いなべ市国民健康保険／第2期データヘルス計画及び第3期特定健康診査等実施計画.docx の ワークシート]Sheet1'!$C$1</c:f>
              <c:strCache>
                <c:ptCount val="1"/>
                <c:pt idx="0">
                  <c:v>入院</c:v>
                </c:pt>
              </c:strCache>
            </c:strRef>
          </c:tx>
          <c:spPr>
            <a:solidFill>
              <a:schemeClr val="accent1">
                <a:lumMod val="60000"/>
                <a:lumOff val="40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ワークシート]Sheet1'!$A$2:$A$5</c:f>
              <c:strCache>
                <c:ptCount val="4"/>
                <c:pt idx="0">
                  <c:v>国</c:v>
                </c:pt>
                <c:pt idx="1">
                  <c:v>同規模</c:v>
                </c:pt>
                <c:pt idx="2">
                  <c:v>県</c:v>
                </c:pt>
                <c:pt idx="3">
                  <c:v>いなべ市</c:v>
                </c:pt>
              </c:strCache>
            </c:strRef>
          </c:cat>
          <c:val>
            <c:numRef>
              <c:f>'[いなべ市国民健康保険／第2期データヘルス計画及び第3期特定健康診査等実施計画.docx の ワークシート]Sheet1'!$C$2:$C$5</c:f>
              <c:numCache>
                <c:formatCode>General</c:formatCode>
                <c:ptCount val="4"/>
                <c:pt idx="0">
                  <c:v>39.9</c:v>
                </c:pt>
                <c:pt idx="1">
                  <c:v>43.1</c:v>
                </c:pt>
                <c:pt idx="2">
                  <c:v>39.299999999999997</c:v>
                </c:pt>
                <c:pt idx="3">
                  <c:v>42.1</c:v>
                </c:pt>
              </c:numCache>
            </c:numRef>
          </c:val>
        </c:ser>
        <c:dLbls>
          <c:showLegendKey val="0"/>
          <c:showVal val="0"/>
          <c:showCatName val="0"/>
          <c:showSerName val="0"/>
          <c:showPercent val="0"/>
          <c:showBubbleSize val="0"/>
        </c:dLbls>
        <c:gapWidth val="70"/>
        <c:overlap val="100"/>
        <c:axId val="355520376"/>
        <c:axId val="356100568"/>
      </c:barChart>
      <c:catAx>
        <c:axId val="35552037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356100568"/>
        <c:crosses val="autoZero"/>
        <c:auto val="1"/>
        <c:lblAlgn val="ctr"/>
        <c:lblOffset val="100"/>
        <c:noMultiLvlLbl val="0"/>
      </c:catAx>
      <c:valAx>
        <c:axId val="35610056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355520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latin typeface="+mj-ea"/>
                <a:ea typeface="+mj-ea"/>
              </a:rPr>
              <a:t>入　院</a:t>
            </a:r>
            <a:endParaRPr lang="en-US" altLang="ja-JP" sz="1100">
              <a:latin typeface="+mj-ea"/>
              <a:ea typeface="+mj-ea"/>
            </a:endParaRPr>
          </a:p>
        </c:rich>
      </c:tx>
      <c:layout>
        <c:manualLayout>
          <c:xMode val="edge"/>
          <c:yMode val="edge"/>
          <c:x val="0.44305555555555554"/>
          <c:y val="0"/>
        </c:manualLayout>
      </c:layout>
      <c:overlay val="0"/>
      <c:spPr>
        <a:noFill/>
        <a:ln>
          <a:noFill/>
        </a:ln>
        <a:effectLst/>
      </c:spPr>
    </c:title>
    <c:autoTitleDeleted val="0"/>
    <c:plotArea>
      <c:layout>
        <c:manualLayout>
          <c:layoutTarget val="inner"/>
          <c:xMode val="edge"/>
          <c:yMode val="edge"/>
          <c:x val="0.27168289819035779"/>
          <c:y val="0.34114559209510575"/>
          <c:w val="0.53558157204033707"/>
          <c:h val="0.59859116875096496"/>
        </c:manualLayout>
      </c:layout>
      <c:pieChart>
        <c:varyColors val="1"/>
        <c:ser>
          <c:idx val="0"/>
          <c:order val="0"/>
          <c:tx>
            <c:strRef>
              <c:f>'[いなべ市国民健康保険／第2期データヘルス計画及び第3期特定健康診査等実施計画300117.docx の ワークシート]Sheet1'!$A$3</c:f>
              <c:strCache>
                <c:ptCount val="1"/>
              </c:strCache>
            </c:strRef>
          </c:tx>
          <c:spPr>
            <a:pattFill prst="pct5">
              <a:fgClr>
                <a:schemeClr val="tx1"/>
              </a:fgClr>
              <a:bgClr>
                <a:schemeClr val="bg1"/>
              </a:bgClr>
            </a:pattFill>
            <a:ln w="12700">
              <a:solidFill>
                <a:schemeClr val="tx1"/>
              </a:solidFill>
            </a:ln>
          </c:spPr>
          <c:dPt>
            <c:idx val="0"/>
            <c:bubble3D val="0"/>
            <c:spPr>
              <a:pattFill prst="pct25">
                <a:fgClr>
                  <a:schemeClr val="tx2">
                    <a:lumMod val="60000"/>
                    <a:lumOff val="40000"/>
                  </a:schemeClr>
                </a:fgClr>
                <a:bgClr>
                  <a:schemeClr val="bg1"/>
                </a:bgClr>
              </a:pattFill>
              <a:ln w="12700">
                <a:solidFill>
                  <a:schemeClr val="tx1"/>
                </a:solidFill>
              </a:ln>
              <a:effectLst/>
            </c:spPr>
          </c:dPt>
          <c:dPt>
            <c:idx val="1"/>
            <c:bubble3D val="0"/>
            <c:spPr>
              <a:pattFill prst="pct75">
                <a:fgClr>
                  <a:schemeClr val="tx2">
                    <a:lumMod val="60000"/>
                    <a:lumOff val="40000"/>
                  </a:schemeClr>
                </a:fgClr>
                <a:bgClr>
                  <a:schemeClr val="bg1"/>
                </a:bgClr>
              </a:pattFill>
              <a:ln w="12700">
                <a:solidFill>
                  <a:schemeClr val="tx1"/>
                </a:solidFill>
              </a:ln>
              <a:effectLst/>
            </c:spPr>
          </c:dPt>
          <c:dPt>
            <c:idx val="2"/>
            <c:bubble3D val="0"/>
            <c:spPr>
              <a:pattFill prst="dkUpDiag">
                <a:fgClr>
                  <a:schemeClr val="tx2">
                    <a:lumMod val="60000"/>
                    <a:lumOff val="40000"/>
                  </a:schemeClr>
                </a:fgClr>
                <a:bgClr>
                  <a:schemeClr val="bg1"/>
                </a:bgClr>
              </a:pattFill>
              <a:ln w="12700">
                <a:solidFill>
                  <a:schemeClr val="tx1"/>
                </a:solidFill>
              </a:ln>
              <a:effectLst/>
            </c:spPr>
          </c:dPt>
          <c:dPt>
            <c:idx val="3"/>
            <c:bubble3D val="0"/>
            <c:spPr>
              <a:pattFill prst="narHorz">
                <a:fgClr>
                  <a:schemeClr val="tx2">
                    <a:lumMod val="60000"/>
                    <a:lumOff val="40000"/>
                  </a:schemeClr>
                </a:fgClr>
                <a:bgClr>
                  <a:schemeClr val="bg1"/>
                </a:bgClr>
              </a:pattFill>
              <a:ln w="12700">
                <a:solidFill>
                  <a:schemeClr val="tx1"/>
                </a:solidFill>
              </a:ln>
              <a:effectLst/>
            </c:spPr>
          </c:dPt>
          <c:dPt>
            <c:idx val="4"/>
            <c:bubble3D val="0"/>
            <c:spPr>
              <a:pattFill prst="dashVert">
                <a:fgClr>
                  <a:schemeClr val="tx2">
                    <a:lumMod val="60000"/>
                    <a:lumOff val="40000"/>
                  </a:schemeClr>
                </a:fgClr>
                <a:bgClr>
                  <a:schemeClr val="bg1"/>
                </a:bgClr>
              </a:pattFill>
              <a:ln w="12700">
                <a:solidFill>
                  <a:schemeClr val="tx1"/>
                </a:solidFill>
              </a:ln>
              <a:effectLst/>
            </c:spPr>
          </c:dPt>
          <c:dPt>
            <c:idx val="5"/>
            <c:bubble3D val="0"/>
            <c:spPr>
              <a:pattFill prst="horzBrick">
                <a:fgClr>
                  <a:schemeClr val="tx2">
                    <a:lumMod val="60000"/>
                    <a:lumOff val="40000"/>
                  </a:schemeClr>
                </a:fgClr>
                <a:bgClr>
                  <a:schemeClr val="bg1"/>
                </a:bgClr>
              </a:pattFill>
              <a:ln w="12700">
                <a:solidFill>
                  <a:schemeClr val="tx1"/>
                </a:solidFill>
              </a:ln>
              <a:effectLst/>
            </c:spPr>
          </c:dPt>
          <c:dPt>
            <c:idx val="6"/>
            <c:bubble3D val="0"/>
            <c:spPr>
              <a:pattFill prst="shingle">
                <a:fgClr>
                  <a:schemeClr val="tx2">
                    <a:lumMod val="60000"/>
                    <a:lumOff val="40000"/>
                  </a:schemeClr>
                </a:fgClr>
                <a:bgClr>
                  <a:schemeClr val="bg1"/>
                </a:bgClr>
              </a:pattFill>
              <a:ln w="12700">
                <a:solidFill>
                  <a:schemeClr val="tx1"/>
                </a:solidFill>
              </a:ln>
              <a:effectLst/>
            </c:spPr>
          </c:dPt>
          <c:dPt>
            <c:idx val="7"/>
            <c:bubble3D val="0"/>
            <c:spPr>
              <a:pattFill prst="pct5">
                <a:fgClr>
                  <a:schemeClr val="tx2">
                    <a:lumMod val="60000"/>
                    <a:lumOff val="40000"/>
                  </a:schemeClr>
                </a:fgClr>
                <a:bgClr>
                  <a:schemeClr val="bg1"/>
                </a:bgClr>
              </a:pattFill>
              <a:ln w="12700">
                <a:solidFill>
                  <a:schemeClr val="tx1"/>
                </a:solidFill>
              </a:ln>
              <a:effectLst/>
            </c:spPr>
          </c:dPt>
          <c:dLbls>
            <c:dLbl>
              <c:idx val="0"/>
              <c:layout>
                <c:manualLayout>
                  <c:x val="0.14006527144633238"/>
                  <c:y val="1.6700453879729123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9.7071418704240756E-2"/>
                  <c:y val="-5.5970186047186156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5779769305152647"/>
                  <c:y val="-9.1666666666666667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368543307086614"/>
                  <c:y val="-1.2638888888888889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6387193788276466"/>
                  <c:y val="-5.2704141149022957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0403696412948381"/>
                  <c:y val="-8.8190434529017203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7.0717191601049875E-2"/>
                  <c:y val="-0.15556211723534558"/>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6.6571084864391949E-2"/>
                  <c:y val="-9.7023913677456983E-2"/>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ea"/>
                    <a:ea typeface="+mj-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'[いなべ市国民健康保険／第2期データヘルス計画及び第3期特定健康診査等実施計画300117.docx の ワークシート]Sheet1'!$B$2:$I$2</c:f>
              <c:strCache>
                <c:ptCount val="8"/>
                <c:pt idx="0">
                  <c:v>精神</c:v>
                </c:pt>
                <c:pt idx="1">
                  <c:v>新生物</c:v>
                </c:pt>
                <c:pt idx="2">
                  <c:v>循環器</c:v>
                </c:pt>
                <c:pt idx="3">
                  <c:v>呼吸器</c:v>
                </c:pt>
                <c:pt idx="4">
                  <c:v>神経</c:v>
                </c:pt>
                <c:pt idx="5">
                  <c:v>筋骨格</c:v>
                </c:pt>
                <c:pt idx="6">
                  <c:v>尿路性器</c:v>
                </c:pt>
                <c:pt idx="7">
                  <c:v>その他</c:v>
                </c:pt>
              </c:strCache>
            </c:strRef>
          </c:cat>
          <c:val>
            <c:numRef>
              <c:f>'[いなべ市国民健康保険／第2期データヘルス計画及び第3期特定健康診査等実施計画300117.docx の ワークシート]Sheet1'!$B$3:$I$3</c:f>
              <c:numCache>
                <c:formatCode>0.0_ </c:formatCode>
                <c:ptCount val="8"/>
                <c:pt idx="0">
                  <c:v>21.7</c:v>
                </c:pt>
                <c:pt idx="1">
                  <c:v>16.2</c:v>
                </c:pt>
                <c:pt idx="2">
                  <c:v>14.1</c:v>
                </c:pt>
                <c:pt idx="3">
                  <c:v>8.1</c:v>
                </c:pt>
                <c:pt idx="4">
                  <c:v>7.3</c:v>
                </c:pt>
                <c:pt idx="5">
                  <c:v>6.9</c:v>
                </c:pt>
                <c:pt idx="6" formatCode="General">
                  <c:v>5.2</c:v>
                </c:pt>
                <c:pt idx="7">
                  <c:v>20.6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100" b="0" i="0" baseline="0">
                <a:solidFill>
                  <a:sysClr val="windowText" lastClr="000000"/>
                </a:solidFill>
                <a:effectLst/>
                <a:latin typeface="+mj-ea"/>
                <a:ea typeface="+mj-ea"/>
              </a:rPr>
              <a:t>平均寿命と健康寿命（女性）</a:t>
            </a:r>
            <a:endParaRPr lang="ja-JP" altLang="ja-JP" sz="1100">
              <a:solidFill>
                <a:sysClr val="windowText" lastClr="000000"/>
              </a:solidFill>
              <a:effectLst/>
              <a:latin typeface="+mj-ea"/>
              <a:ea typeface="+mj-ea"/>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'[C  Users 00139 Documents いなべ市国民健康保険／第2期データヘルス計画及び第3期特定健康診査等実施計画300117.docx の ワークシート]Sheet1'!$G$1</c:f>
              <c:strCache>
                <c:ptCount val="1"/>
                <c:pt idx="0">
                  <c:v>健康寿命</c:v>
                </c:pt>
              </c:strCache>
            </c:strRef>
          </c:tx>
          <c:spPr>
            <a:solidFill>
              <a:schemeClr val="tx2">
                <a:lumMod val="60000"/>
                <a:lumOff val="40000"/>
              </a:schemeClr>
            </a:solidFill>
            <a:ln>
              <a:solidFill>
                <a:schemeClr val="tx1"/>
              </a:solidFill>
            </a:ln>
            <a:effectLst/>
          </c:spPr>
          <c:invertIfNegative val="0"/>
          <c:dLbls>
            <c:dLbl>
              <c:idx val="0"/>
              <c:layout>
                <c:manualLayout>
                  <c:x val="-0.33611111111111114"/>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33888888888888896"/>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33888888888888885"/>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34166666666666673"/>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  Users 00139 Documents いなべ市国民健康保険／第2期データヘルス計画及び第3期特定健康診査等実施計画300117.docx の ワークシート]Sheet1'!$F$2:$F$5</c:f>
              <c:strCache>
                <c:ptCount val="4"/>
                <c:pt idx="0">
                  <c:v>国</c:v>
                </c:pt>
                <c:pt idx="1">
                  <c:v>同規模</c:v>
                </c:pt>
                <c:pt idx="2">
                  <c:v>県</c:v>
                </c:pt>
                <c:pt idx="3">
                  <c:v>いなべ市</c:v>
                </c:pt>
              </c:strCache>
            </c:strRef>
          </c:cat>
          <c:val>
            <c:numRef>
              <c:f>'[C  Users 00139 Documents いなべ市国民健康保険／第2期データヘルス計画及び第3期特定健康診査等実施計画300117.docx の ワークシート]Sheet1'!$G$2:$G$5</c:f>
              <c:numCache>
                <c:formatCode>0.0_ </c:formatCode>
                <c:ptCount val="4"/>
                <c:pt idx="0">
                  <c:v>66.8</c:v>
                </c:pt>
                <c:pt idx="1">
                  <c:v>66.8</c:v>
                </c:pt>
                <c:pt idx="2">
                  <c:v>67</c:v>
                </c:pt>
                <c:pt idx="3">
                  <c:v>67</c:v>
                </c:pt>
              </c:numCache>
            </c:numRef>
          </c:val>
        </c:ser>
        <c:ser>
          <c:idx val="1"/>
          <c:order val="1"/>
          <c:tx>
            <c:strRef>
              <c:f>'[C  Users 00139 Documents いなべ市国民健康保険／第2期データヘルス計画及び第3期特定健康診査等実施計画300117.docx の ワークシート]Sheet1'!$H$1</c:f>
              <c:strCache>
                <c:ptCount val="1"/>
                <c:pt idx="0">
                  <c:v>平均寿命</c:v>
                </c:pt>
              </c:strCache>
            </c:strRef>
          </c:tx>
          <c:spPr>
            <a:solidFill>
              <a:schemeClr val="bg1">
                <a:lumMod val="85000"/>
              </a:schemeClr>
            </a:solidFill>
            <a:ln>
              <a:solidFill>
                <a:schemeClr val="accent1">
                  <a:lumMod val="50000"/>
                </a:schemeClr>
              </a:solidFill>
            </a:ln>
            <a:effectLst/>
          </c:spPr>
          <c:invertIfNegative val="0"/>
          <c:dLbls>
            <c:dLbl>
              <c:idx val="0"/>
              <c:layout>
                <c:manualLayout>
                  <c:x val="-0.44166666666666676"/>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44166666666666676"/>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43888888888888888"/>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43333333333333335"/>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  Users 00139 Documents いなべ市国民健康保険／第2期データヘルス計画及び第3期特定健康診査等実施計画300117.docx の ワークシート]Sheet1'!$F$2:$F$5</c:f>
              <c:strCache>
                <c:ptCount val="4"/>
                <c:pt idx="0">
                  <c:v>国</c:v>
                </c:pt>
                <c:pt idx="1">
                  <c:v>同規模</c:v>
                </c:pt>
                <c:pt idx="2">
                  <c:v>県</c:v>
                </c:pt>
                <c:pt idx="3">
                  <c:v>いなべ市</c:v>
                </c:pt>
              </c:strCache>
            </c:strRef>
          </c:cat>
          <c:val>
            <c:numRef>
              <c:f>'[C  Users 00139 Documents いなべ市国民健康保険／第2期データヘルス計画及び第3期特定健康診査等実施計画300117.docx の ワークシート]Sheet1'!$H$2:$H$5</c:f>
              <c:numCache>
                <c:formatCode>0.0_ </c:formatCode>
                <c:ptCount val="4"/>
                <c:pt idx="0">
                  <c:v>86.4</c:v>
                </c:pt>
                <c:pt idx="1">
                  <c:v>86.4</c:v>
                </c:pt>
                <c:pt idx="2">
                  <c:v>86.3</c:v>
                </c:pt>
                <c:pt idx="3">
                  <c:v>85.8</c:v>
                </c:pt>
              </c:numCache>
            </c:numRef>
          </c:val>
        </c:ser>
        <c:dLbls>
          <c:showLegendKey val="0"/>
          <c:showVal val="0"/>
          <c:showCatName val="0"/>
          <c:showSerName val="0"/>
          <c:showPercent val="0"/>
          <c:showBubbleSize val="0"/>
        </c:dLbls>
        <c:gapWidth val="0"/>
        <c:axId val="308793800"/>
        <c:axId val="353712304"/>
      </c:barChart>
      <c:catAx>
        <c:axId val="30879380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353712304"/>
        <c:crosses val="autoZero"/>
        <c:auto val="1"/>
        <c:lblAlgn val="ctr"/>
        <c:lblOffset val="100"/>
        <c:noMultiLvlLbl val="0"/>
      </c:catAx>
      <c:valAx>
        <c:axId val="353712304"/>
        <c:scaling>
          <c:orientation val="minMax"/>
          <c:max val="90"/>
          <c:min val="0"/>
        </c:scaling>
        <c:delete val="0"/>
        <c:axPos val="b"/>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08793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latin typeface="+mj-ea"/>
                <a:ea typeface="+mj-ea"/>
              </a:rPr>
              <a:t>外　来</a:t>
            </a:r>
            <a:endParaRPr lang="en-US" altLang="ja-JP" sz="1100">
              <a:latin typeface="+mj-ea"/>
              <a:ea typeface="+mj-ea"/>
            </a:endParaRPr>
          </a:p>
        </c:rich>
      </c:tx>
      <c:layout>
        <c:manualLayout>
          <c:xMode val="edge"/>
          <c:yMode val="edge"/>
          <c:x val="0.42143641135767118"/>
          <c:y val="0"/>
        </c:manualLayout>
      </c:layout>
      <c:overlay val="0"/>
      <c:spPr>
        <a:noFill/>
        <a:ln>
          <a:noFill/>
        </a:ln>
        <a:effectLst/>
      </c:spPr>
    </c:title>
    <c:autoTitleDeleted val="0"/>
    <c:plotArea>
      <c:layout>
        <c:manualLayout>
          <c:layoutTarget val="inner"/>
          <c:xMode val="edge"/>
          <c:yMode val="edge"/>
          <c:x val="0.24719160104986876"/>
          <c:y val="0.34087792175584358"/>
          <c:w val="0.58098041590954974"/>
          <c:h val="0.59470436274205885"/>
        </c:manualLayout>
      </c:layout>
      <c:pieChart>
        <c:varyColors val="1"/>
        <c:ser>
          <c:idx val="0"/>
          <c:order val="0"/>
          <c:tx>
            <c:strRef>
              <c:f>'[いなべ市国民健康保険／第2期データヘルス計画及び第3期特定健康診査等実施計画300117.docx の ワークシート]Sheet1'!$A$5</c:f>
              <c:strCache>
                <c:ptCount val="1"/>
              </c:strCache>
            </c:strRef>
          </c:tx>
          <c:spPr>
            <a:pattFill prst="pct5">
              <a:fgClr>
                <a:schemeClr val="tx1"/>
              </a:fgClr>
              <a:bgClr>
                <a:schemeClr val="bg1"/>
              </a:bgClr>
            </a:pattFill>
            <a:ln w="12700">
              <a:solidFill>
                <a:schemeClr val="tx1"/>
              </a:solidFill>
            </a:ln>
          </c:spPr>
          <c:dPt>
            <c:idx val="0"/>
            <c:bubble3D val="0"/>
            <c:spPr>
              <a:pattFill prst="pct25">
                <a:fgClr>
                  <a:schemeClr val="tx2">
                    <a:lumMod val="60000"/>
                    <a:lumOff val="40000"/>
                  </a:schemeClr>
                </a:fgClr>
                <a:bgClr>
                  <a:schemeClr val="bg1"/>
                </a:bgClr>
              </a:pattFill>
              <a:ln w="12700">
                <a:solidFill>
                  <a:schemeClr val="tx1"/>
                </a:solidFill>
              </a:ln>
              <a:effectLst/>
            </c:spPr>
          </c:dPt>
          <c:dPt>
            <c:idx val="1"/>
            <c:bubble3D val="0"/>
            <c:spPr>
              <a:pattFill prst="pct75">
                <a:fgClr>
                  <a:schemeClr val="tx2">
                    <a:lumMod val="60000"/>
                    <a:lumOff val="40000"/>
                  </a:schemeClr>
                </a:fgClr>
                <a:bgClr>
                  <a:schemeClr val="bg1"/>
                </a:bgClr>
              </a:pattFill>
              <a:ln w="12700">
                <a:solidFill>
                  <a:schemeClr val="tx1"/>
                </a:solidFill>
              </a:ln>
              <a:effectLst/>
            </c:spPr>
          </c:dPt>
          <c:dPt>
            <c:idx val="2"/>
            <c:bubble3D val="0"/>
            <c:spPr>
              <a:pattFill prst="dkUpDiag">
                <a:fgClr>
                  <a:schemeClr val="tx2">
                    <a:lumMod val="60000"/>
                    <a:lumOff val="40000"/>
                  </a:schemeClr>
                </a:fgClr>
                <a:bgClr>
                  <a:schemeClr val="bg1"/>
                </a:bgClr>
              </a:pattFill>
              <a:ln w="12700">
                <a:solidFill>
                  <a:schemeClr val="tx1"/>
                </a:solidFill>
              </a:ln>
              <a:effectLst/>
            </c:spPr>
          </c:dPt>
          <c:dPt>
            <c:idx val="3"/>
            <c:bubble3D val="0"/>
            <c:spPr>
              <a:pattFill prst="narHorz">
                <a:fgClr>
                  <a:schemeClr val="tx2">
                    <a:lumMod val="60000"/>
                    <a:lumOff val="40000"/>
                  </a:schemeClr>
                </a:fgClr>
                <a:bgClr>
                  <a:schemeClr val="bg1"/>
                </a:bgClr>
              </a:pattFill>
              <a:ln w="12700">
                <a:solidFill>
                  <a:schemeClr val="tx1"/>
                </a:solidFill>
              </a:ln>
              <a:effectLst/>
            </c:spPr>
          </c:dPt>
          <c:dPt>
            <c:idx val="4"/>
            <c:bubble3D val="0"/>
            <c:spPr>
              <a:pattFill prst="dashVert">
                <a:fgClr>
                  <a:schemeClr val="tx2">
                    <a:lumMod val="75000"/>
                  </a:schemeClr>
                </a:fgClr>
                <a:bgClr>
                  <a:schemeClr val="bg1"/>
                </a:bgClr>
              </a:pattFill>
              <a:ln w="12700">
                <a:solidFill>
                  <a:schemeClr val="tx1"/>
                </a:solidFill>
              </a:ln>
              <a:effectLst/>
            </c:spPr>
          </c:dPt>
          <c:dPt>
            <c:idx val="5"/>
            <c:bubble3D val="0"/>
            <c:spPr>
              <a:pattFill prst="horzBrick">
                <a:fgClr>
                  <a:schemeClr val="tx2">
                    <a:lumMod val="60000"/>
                    <a:lumOff val="40000"/>
                  </a:schemeClr>
                </a:fgClr>
                <a:bgClr>
                  <a:schemeClr val="bg1"/>
                </a:bgClr>
              </a:pattFill>
              <a:ln w="12700">
                <a:solidFill>
                  <a:schemeClr val="tx1"/>
                </a:solidFill>
              </a:ln>
              <a:effectLst/>
            </c:spPr>
          </c:dPt>
          <c:dPt>
            <c:idx val="6"/>
            <c:bubble3D val="0"/>
            <c:spPr>
              <a:pattFill prst="shingle">
                <a:fgClr>
                  <a:schemeClr val="tx2">
                    <a:lumMod val="60000"/>
                    <a:lumOff val="40000"/>
                  </a:schemeClr>
                </a:fgClr>
                <a:bgClr>
                  <a:schemeClr val="bg1"/>
                </a:bgClr>
              </a:pattFill>
              <a:ln w="12700">
                <a:solidFill>
                  <a:schemeClr val="tx1"/>
                </a:solidFill>
              </a:ln>
              <a:effectLst/>
            </c:spPr>
          </c:dPt>
          <c:dPt>
            <c:idx val="7"/>
            <c:bubble3D val="0"/>
            <c:spPr>
              <a:pattFill prst="pct5">
                <a:fgClr>
                  <a:schemeClr val="tx2">
                    <a:lumMod val="60000"/>
                    <a:lumOff val="40000"/>
                  </a:schemeClr>
                </a:fgClr>
                <a:bgClr>
                  <a:schemeClr val="bg1"/>
                </a:bgClr>
              </a:pattFill>
              <a:ln w="12700">
                <a:solidFill>
                  <a:schemeClr val="tx1"/>
                </a:solidFill>
              </a:ln>
              <a:effectLst/>
            </c:spPr>
          </c:dPt>
          <c:dLbls>
            <c:dLbl>
              <c:idx val="0"/>
              <c:layout>
                <c:manualLayout>
                  <c:x val="8.6252149515793283E-2"/>
                  <c:y val="-4.1714180133740689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5.7598190753783529E-2"/>
                  <c:y val="-1.711903219966663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8.2145337893369391E-2"/>
                  <c:y val="-0.11122693618521566"/>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24302234947904239"/>
                  <c:y val="-4.9437850119481337E-4"/>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8381434643901837"/>
                  <c:y val="-8.3902534571238294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0469595340986416"/>
                  <c:y val="-0.11486896227523799"/>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8.5188323208664138E-2"/>
                  <c:y val="-0.20257179277098539"/>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6.1011245634179402E-2"/>
                  <c:y val="-7.8927909550533484E-2"/>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ea"/>
                    <a:ea typeface="+mj-ea"/>
                    <a:cs typeface="+mn-cs"/>
                  </a:defRPr>
                </a:pPr>
                <a:endParaRPr lang="ja-JP"/>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'[いなべ市国民健康保険／第2期データヘルス計画及び第3期特定健康診査等実施計画300117.docx の ワークシート]Sheet1'!$B$4:$I$4</c:f>
              <c:strCache>
                <c:ptCount val="8"/>
                <c:pt idx="0">
                  <c:v>内分泌</c:v>
                </c:pt>
                <c:pt idx="1">
                  <c:v>循環器</c:v>
                </c:pt>
                <c:pt idx="2">
                  <c:v>筋骨格</c:v>
                </c:pt>
                <c:pt idx="3">
                  <c:v>尿路性器</c:v>
                </c:pt>
                <c:pt idx="4">
                  <c:v>新生物</c:v>
                </c:pt>
                <c:pt idx="5">
                  <c:v>呼吸器</c:v>
                </c:pt>
                <c:pt idx="6">
                  <c:v>感染症</c:v>
                </c:pt>
                <c:pt idx="7">
                  <c:v>その他</c:v>
                </c:pt>
              </c:strCache>
            </c:strRef>
          </c:cat>
          <c:val>
            <c:numRef>
              <c:f>'[いなべ市国民健康保険／第2期データヘルス計画及び第3期特定健康診査等実施計画300117.docx の ワークシート]Sheet1'!$B$5:$I$5</c:f>
              <c:numCache>
                <c:formatCode>0.0_ </c:formatCode>
                <c:ptCount val="8"/>
                <c:pt idx="0">
                  <c:v>15.5</c:v>
                </c:pt>
                <c:pt idx="1">
                  <c:v>14.1</c:v>
                </c:pt>
                <c:pt idx="2">
                  <c:v>12.7</c:v>
                </c:pt>
                <c:pt idx="3">
                  <c:v>11.5</c:v>
                </c:pt>
                <c:pt idx="4">
                  <c:v>10.3</c:v>
                </c:pt>
                <c:pt idx="5">
                  <c:v>6</c:v>
                </c:pt>
                <c:pt idx="6" formatCode="General">
                  <c:v>5.3</c:v>
                </c:pt>
                <c:pt idx="7" formatCode="General">
                  <c:v>24.7</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100" b="0" i="0" u="none" strike="noStrike" baseline="0">
                <a:effectLst/>
                <a:latin typeface="+mj-ea"/>
                <a:ea typeface="+mj-ea"/>
              </a:rPr>
              <a:t>疾病別入院医療費</a:t>
            </a:r>
            <a:endParaRPr lang="ja-JP" altLang="en-US" sz="1100">
              <a:latin typeface="+mj-ea"/>
              <a:ea typeface="+mj-ea"/>
            </a:endParaRPr>
          </a:p>
        </c:rich>
      </c:tx>
      <c:layout>
        <c:manualLayout>
          <c:xMode val="edge"/>
          <c:yMode val="edge"/>
          <c:x val="0.35891248191132508"/>
          <c:y val="7.467677651404693E-3"/>
        </c:manualLayout>
      </c:layout>
      <c:overlay val="0"/>
      <c:spPr>
        <a:noFill/>
        <a:ln>
          <a:noFill/>
        </a:ln>
        <a:effectLst/>
      </c:spPr>
    </c:title>
    <c:autoTitleDeleted val="0"/>
    <c:plotArea>
      <c:layout>
        <c:manualLayout>
          <c:layoutTarget val="inner"/>
          <c:xMode val="edge"/>
          <c:yMode val="edge"/>
          <c:x val="0.18569795679173595"/>
          <c:y val="0.1348148148148148"/>
          <c:w val="0.80025956471080917"/>
          <c:h val="0.41972042383590941"/>
        </c:manualLayout>
      </c:layout>
      <c:barChart>
        <c:barDir val="col"/>
        <c:grouping val="clustered"/>
        <c:varyColors val="0"/>
        <c:ser>
          <c:idx val="0"/>
          <c:order val="0"/>
          <c:spPr>
            <a:solidFill>
              <a:schemeClr val="accent1"/>
            </a:solidFill>
            <a:ln>
              <a:solidFill>
                <a:schemeClr val="tx1"/>
              </a:solidFill>
            </a:ln>
            <a:effectLst/>
          </c:spPr>
          <c:invertIfNegative val="0"/>
          <c:cat>
            <c:strRef>
              <c:f>'[C  Users 00139 Documents いなべ市国民健康保険／第2期データヘルス計画及び第3期特定健康診査等実施計画.docx の ワークシート]Sheet1'!$D$2:$D$11</c:f>
              <c:strCache>
                <c:ptCount val="10"/>
                <c:pt idx="0">
                  <c:v>統合失調症</c:v>
                </c:pt>
                <c:pt idx="1">
                  <c:v>うつ病</c:v>
                </c:pt>
                <c:pt idx="2">
                  <c:v>骨折</c:v>
                </c:pt>
                <c:pt idx="3">
                  <c:v>大腸がん</c:v>
                </c:pt>
                <c:pt idx="4">
                  <c:v>関節疾患</c:v>
                </c:pt>
                <c:pt idx="5">
                  <c:v>慢性腎不全（透析あり）</c:v>
                </c:pt>
                <c:pt idx="6">
                  <c:v>不整脈</c:v>
                </c:pt>
                <c:pt idx="7">
                  <c:v>狭心症</c:v>
                </c:pt>
                <c:pt idx="8">
                  <c:v>肺炎</c:v>
                </c:pt>
                <c:pt idx="9">
                  <c:v>脳梗塞</c:v>
                </c:pt>
              </c:strCache>
            </c:strRef>
          </c:cat>
          <c:val>
            <c:numRef>
              <c:f>'[C  Users 00139 Documents いなべ市国民健康保険／第2期データヘルス計画及び第3期特定健康診査等実施計画.docx の ワークシート]Sheet1'!$E$2:$E$11</c:f>
              <c:numCache>
                <c:formatCode>#,##0_);[Red]\(#,##0\)</c:formatCode>
                <c:ptCount val="10"/>
                <c:pt idx="0">
                  <c:v>207335.35</c:v>
                </c:pt>
                <c:pt idx="1">
                  <c:v>62635.63</c:v>
                </c:pt>
                <c:pt idx="2">
                  <c:v>49133.83</c:v>
                </c:pt>
                <c:pt idx="3">
                  <c:v>47278.25</c:v>
                </c:pt>
                <c:pt idx="4">
                  <c:v>39319.58</c:v>
                </c:pt>
                <c:pt idx="5">
                  <c:v>38516.629999999997</c:v>
                </c:pt>
                <c:pt idx="6">
                  <c:v>28375.31</c:v>
                </c:pt>
                <c:pt idx="7">
                  <c:v>27818.58</c:v>
                </c:pt>
                <c:pt idx="8">
                  <c:v>27797.3</c:v>
                </c:pt>
                <c:pt idx="9">
                  <c:v>27038.46</c:v>
                </c:pt>
              </c:numCache>
            </c:numRef>
          </c:val>
        </c:ser>
        <c:dLbls>
          <c:showLegendKey val="0"/>
          <c:showVal val="0"/>
          <c:showCatName val="0"/>
          <c:showSerName val="0"/>
          <c:showPercent val="0"/>
          <c:showBubbleSize val="0"/>
        </c:dLbls>
        <c:gapWidth val="100"/>
        <c:axId val="356102136"/>
        <c:axId val="356102528"/>
      </c:barChart>
      <c:catAx>
        <c:axId val="356102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ea"/>
                <a:ea typeface="+mj-ea"/>
                <a:cs typeface="+mn-cs"/>
              </a:defRPr>
            </a:pPr>
            <a:endParaRPr lang="ja-JP"/>
          </a:p>
        </c:txPr>
        <c:crossAx val="356102528"/>
        <c:crosses val="autoZero"/>
        <c:auto val="1"/>
        <c:lblAlgn val="ctr"/>
        <c:lblOffset val="100"/>
        <c:noMultiLvlLbl val="0"/>
      </c:catAx>
      <c:valAx>
        <c:axId val="356102528"/>
        <c:scaling>
          <c:orientation val="minMax"/>
        </c:scaling>
        <c:delete val="0"/>
        <c:axPos val="l"/>
        <c:majorGridlines>
          <c:spPr>
            <a:ln w="9525" cap="flat" cmpd="sng" algn="ctr">
              <a:no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56102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100" b="0" i="0" u="none" strike="noStrike" baseline="0">
                <a:effectLst/>
                <a:latin typeface="+mj-ea"/>
                <a:ea typeface="+mj-ea"/>
              </a:rPr>
              <a:t>疾病別外来医療費</a:t>
            </a:r>
            <a:endParaRPr lang="ja-JP" altLang="en-US" sz="1100">
              <a:latin typeface="+mj-ea"/>
              <a:ea typeface="+mj-ea"/>
            </a:endParaRPr>
          </a:p>
        </c:rich>
      </c:tx>
      <c:layout>
        <c:manualLayout>
          <c:xMode val="edge"/>
          <c:yMode val="edge"/>
          <c:x val="0.36944444444444446"/>
          <c:y val="0"/>
        </c:manualLayout>
      </c:layout>
      <c:overlay val="0"/>
      <c:spPr>
        <a:noFill/>
        <a:ln>
          <a:noFill/>
        </a:ln>
        <a:effectLst/>
      </c:spPr>
    </c:title>
    <c:autoTitleDeleted val="0"/>
    <c:plotArea>
      <c:layout>
        <c:manualLayout>
          <c:layoutTarget val="inner"/>
          <c:xMode val="edge"/>
          <c:yMode val="edge"/>
          <c:x val="0.1894556539807524"/>
          <c:y val="0.20879610443431412"/>
          <c:w val="0.7996169619422574"/>
          <c:h val="0.34797638667259617"/>
        </c:manualLayout>
      </c:layout>
      <c:barChart>
        <c:barDir val="col"/>
        <c:grouping val="clustered"/>
        <c:varyColors val="0"/>
        <c:ser>
          <c:idx val="0"/>
          <c:order val="0"/>
          <c:spPr>
            <a:solidFill>
              <a:schemeClr val="accent1"/>
            </a:solidFill>
            <a:ln>
              <a:solidFill>
                <a:schemeClr val="tx1"/>
              </a:solidFill>
            </a:ln>
            <a:effectLst/>
          </c:spPr>
          <c:invertIfNegative val="0"/>
          <c:cat>
            <c:strRef>
              <c:f>'[C  Users 00139 Documents いなべ市国民健康保険／第2期データヘルス計画及び第3期特定健康診査等実施計画.docx の ワークシート]Sheet1'!$A$2:$A$11</c:f>
              <c:strCache>
                <c:ptCount val="10"/>
                <c:pt idx="0">
                  <c:v>糖尿病</c:v>
                </c:pt>
                <c:pt idx="1">
                  <c:v>慢性腎不全（透析あり）</c:v>
                </c:pt>
                <c:pt idx="2">
                  <c:v>高血圧症</c:v>
                </c:pt>
                <c:pt idx="3">
                  <c:v>脂質異常症</c:v>
                </c:pt>
                <c:pt idx="4">
                  <c:v>関節疾患</c:v>
                </c:pt>
                <c:pt idx="5">
                  <c:v>Ｃ型肝炎</c:v>
                </c:pt>
                <c:pt idx="6">
                  <c:v>うつ病</c:v>
                </c:pt>
                <c:pt idx="7">
                  <c:v>骨粗しょう症</c:v>
                </c:pt>
                <c:pt idx="8">
                  <c:v>統合失調症</c:v>
                </c:pt>
                <c:pt idx="9">
                  <c:v>肺がん</c:v>
                </c:pt>
              </c:strCache>
            </c:strRef>
          </c:cat>
          <c:val>
            <c:numRef>
              <c:f>'[C  Users 00139 Documents いなべ市国民健康保険／第2期データヘルス計画及び第3期特定健康診査等実施計画.docx の ワークシート]Sheet1'!$B$2:$B$11</c:f>
              <c:numCache>
                <c:formatCode>#,##0_);[Red]\(#,##0\)</c:formatCode>
                <c:ptCount val="10"/>
                <c:pt idx="0">
                  <c:v>167043.89000000001</c:v>
                </c:pt>
                <c:pt idx="1">
                  <c:v>157164.1</c:v>
                </c:pt>
                <c:pt idx="2">
                  <c:v>148455.95000000001</c:v>
                </c:pt>
                <c:pt idx="3">
                  <c:v>108072.46</c:v>
                </c:pt>
                <c:pt idx="4">
                  <c:v>100564.81</c:v>
                </c:pt>
                <c:pt idx="5">
                  <c:v>67288.86</c:v>
                </c:pt>
                <c:pt idx="6">
                  <c:v>42588.42</c:v>
                </c:pt>
                <c:pt idx="7">
                  <c:v>42318.879999999997</c:v>
                </c:pt>
                <c:pt idx="8">
                  <c:v>41488.9</c:v>
                </c:pt>
                <c:pt idx="9">
                  <c:v>41339.07</c:v>
                </c:pt>
              </c:numCache>
            </c:numRef>
          </c:val>
        </c:ser>
        <c:dLbls>
          <c:showLegendKey val="0"/>
          <c:showVal val="0"/>
          <c:showCatName val="0"/>
          <c:showSerName val="0"/>
          <c:showPercent val="0"/>
          <c:showBubbleSize val="0"/>
        </c:dLbls>
        <c:gapWidth val="100"/>
        <c:axId val="356103312"/>
        <c:axId val="356103704"/>
      </c:barChart>
      <c:catAx>
        <c:axId val="3561033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ea"/>
                <a:ea typeface="+mj-ea"/>
                <a:cs typeface="+mn-cs"/>
              </a:defRPr>
            </a:pPr>
            <a:endParaRPr lang="ja-JP"/>
          </a:p>
        </c:txPr>
        <c:crossAx val="356103704"/>
        <c:crosses val="autoZero"/>
        <c:auto val="1"/>
        <c:lblAlgn val="ctr"/>
        <c:lblOffset val="100"/>
        <c:noMultiLvlLbl val="0"/>
      </c:catAx>
      <c:valAx>
        <c:axId val="356103704"/>
        <c:scaling>
          <c:orientation val="minMax"/>
          <c:max val="200000"/>
        </c:scaling>
        <c:delete val="0"/>
        <c:axPos val="l"/>
        <c:majorGridlines>
          <c:spPr>
            <a:ln w="9525" cap="flat" cmpd="sng" algn="ctr">
              <a:no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56103312"/>
        <c:crosses val="autoZero"/>
        <c:crossBetween val="between"/>
        <c:majorUnit val="5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latin typeface="ＭＳ ゴシック" panose="020B0609070205080204" pitchFamily="49" charset="-128"/>
                <a:ea typeface="ＭＳ ゴシック" panose="020B0609070205080204" pitchFamily="49" charset="-128"/>
              </a:rPr>
              <a:t>要介護認定者の有病状況</a:t>
            </a:r>
          </a:p>
        </c:rich>
      </c:tx>
      <c:layout>
        <c:manualLayout>
          <c:xMode val="edge"/>
          <c:yMode val="edge"/>
          <c:x val="0.3263888888888889"/>
          <c:y val="0"/>
        </c:manualLayout>
      </c:layout>
      <c:overlay val="0"/>
      <c:spPr>
        <a:noFill/>
        <a:ln>
          <a:noFill/>
        </a:ln>
        <a:effectLst/>
      </c:spPr>
    </c:title>
    <c:autoTitleDeleted val="0"/>
    <c:plotArea>
      <c:layout>
        <c:manualLayout>
          <c:layoutTarget val="inner"/>
          <c:xMode val="edge"/>
          <c:yMode val="edge"/>
          <c:x val="0.21915048118985128"/>
          <c:y val="0.26356790932872881"/>
          <c:w val="0.7447591863517059"/>
          <c:h val="0.73341718002479694"/>
        </c:manualLayout>
      </c:layout>
      <c:barChart>
        <c:barDir val="bar"/>
        <c:grouping val="clustered"/>
        <c:varyColors val="0"/>
        <c:ser>
          <c:idx val="0"/>
          <c:order val="0"/>
          <c:spPr>
            <a:solidFill>
              <a:schemeClr val="accent1"/>
            </a:solidFill>
            <a:ln>
              <a:solidFill>
                <a:schemeClr val="tx1"/>
              </a:solidFill>
            </a:ln>
            <a:effectLst/>
          </c:spPr>
          <c:invertIfNegative val="0"/>
          <c:cat>
            <c:strRef>
              <c:f>'[いなべ市国民健康保険／第2期データヘルス計画及び第3期特定健康診査等実施計画300117.docx の ワークシート 2]Sheet1'!$A$2:$A$11</c:f>
              <c:strCache>
                <c:ptCount val="10"/>
                <c:pt idx="0">
                  <c:v>がん</c:v>
                </c:pt>
                <c:pt idx="1">
                  <c:v>アルツハイマー病</c:v>
                </c:pt>
                <c:pt idx="2">
                  <c:v>脳疾患</c:v>
                </c:pt>
                <c:pt idx="3">
                  <c:v>認知証（再掲）</c:v>
                </c:pt>
                <c:pt idx="4">
                  <c:v>糖尿病</c:v>
                </c:pt>
                <c:pt idx="5">
                  <c:v>脂質異常症</c:v>
                </c:pt>
                <c:pt idx="6">
                  <c:v>精神</c:v>
                </c:pt>
                <c:pt idx="7">
                  <c:v>筋・骨格</c:v>
                </c:pt>
                <c:pt idx="8">
                  <c:v>高血圧証</c:v>
                </c:pt>
                <c:pt idx="9">
                  <c:v>心臓病</c:v>
                </c:pt>
              </c:strCache>
            </c:strRef>
          </c:cat>
          <c:val>
            <c:numRef>
              <c:f>'[いなべ市国民健康保険／第2期データヘルス計画及び第3期特定健康診査等実施計画300117.docx の ワークシート 2]Sheet1'!$B$2:$B$11</c:f>
              <c:numCache>
                <c:formatCode>0.0_ </c:formatCode>
                <c:ptCount val="10"/>
                <c:pt idx="0">
                  <c:v>7.9</c:v>
                </c:pt>
                <c:pt idx="1">
                  <c:v>21.1</c:v>
                </c:pt>
                <c:pt idx="2">
                  <c:v>21.5</c:v>
                </c:pt>
                <c:pt idx="3">
                  <c:v>24.1</c:v>
                </c:pt>
                <c:pt idx="4">
                  <c:v>24.9</c:v>
                </c:pt>
                <c:pt idx="5">
                  <c:v>25.4</c:v>
                </c:pt>
                <c:pt idx="6">
                  <c:v>36.799999999999997</c:v>
                </c:pt>
                <c:pt idx="7">
                  <c:v>51</c:v>
                </c:pt>
                <c:pt idx="8">
                  <c:v>53</c:v>
                </c:pt>
                <c:pt idx="9">
                  <c:v>60.7</c:v>
                </c:pt>
              </c:numCache>
            </c:numRef>
          </c:val>
        </c:ser>
        <c:dLbls>
          <c:showLegendKey val="0"/>
          <c:showVal val="0"/>
          <c:showCatName val="0"/>
          <c:showSerName val="0"/>
          <c:showPercent val="0"/>
          <c:showBubbleSize val="0"/>
        </c:dLbls>
        <c:gapWidth val="70"/>
        <c:axId val="354209672"/>
        <c:axId val="354210064"/>
      </c:barChart>
      <c:catAx>
        <c:axId val="35420967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354210064"/>
        <c:crosses val="autoZero"/>
        <c:auto val="1"/>
        <c:lblAlgn val="ctr"/>
        <c:lblOffset val="100"/>
        <c:noMultiLvlLbl val="0"/>
      </c:catAx>
      <c:valAx>
        <c:axId val="35421006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high"/>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4209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ln>
                  <a:noFill/>
                </a:ln>
                <a:solidFill>
                  <a:schemeClr val="tx1"/>
                </a:solidFill>
                <a:effectLst/>
                <a:latin typeface="ＭＳ ゴシック" panose="020B0609070205080204" pitchFamily="49" charset="-128"/>
                <a:ea typeface="ＭＳ ゴシック" panose="020B0609070205080204" pitchFamily="49" charset="-128"/>
                <a:cs typeface="+mn-cs"/>
              </a:defRPr>
            </a:pPr>
            <a:r>
              <a:rPr lang="ja-JP" altLang="en-US" sz="1100" b="0">
                <a:ln>
                  <a:noFill/>
                </a:ln>
                <a:solidFill>
                  <a:schemeClr val="tx1"/>
                </a:solidFill>
                <a:effectLst/>
                <a:latin typeface="+mj-ea"/>
                <a:ea typeface="+mj-ea"/>
              </a:rPr>
              <a:t>要支援・要介護認定者（Ｎ＝</a:t>
            </a:r>
            <a:r>
              <a:rPr lang="en-US" altLang="ja-JP" sz="1100" b="0">
                <a:ln>
                  <a:noFill/>
                </a:ln>
                <a:solidFill>
                  <a:schemeClr val="tx1"/>
                </a:solidFill>
                <a:effectLst/>
                <a:latin typeface="+mj-ea"/>
                <a:ea typeface="+mj-ea"/>
              </a:rPr>
              <a:t>810</a:t>
            </a:r>
            <a:r>
              <a:rPr lang="ja-JP" altLang="en-US" sz="1100" b="0">
                <a:ln>
                  <a:noFill/>
                </a:ln>
                <a:solidFill>
                  <a:schemeClr val="tx1"/>
                </a:solidFill>
                <a:effectLst/>
                <a:latin typeface="+mj-ea"/>
                <a:ea typeface="+mj-ea"/>
              </a:rPr>
              <a:t>）</a:t>
            </a:r>
          </a:p>
        </c:rich>
      </c:tx>
      <c:layout>
        <c:manualLayout>
          <c:xMode val="edge"/>
          <c:yMode val="edge"/>
          <c:x val="0.28449328449328448"/>
          <c:y val="5.3120849933598934E-3"/>
        </c:manualLayout>
      </c:layout>
      <c:overlay val="0"/>
      <c:spPr>
        <a:noFill/>
        <a:ln>
          <a:noFill/>
        </a:ln>
        <a:effectLst/>
      </c:spPr>
      <c:txPr>
        <a:bodyPr rot="0" spcFirstLastPara="1" vertOverflow="ellipsis" vert="horz" wrap="square" anchor="ctr" anchorCtr="1"/>
        <a:lstStyle/>
        <a:p>
          <a:pPr>
            <a:defRPr sz="800" b="0" i="0" u="none" strike="noStrike" kern="1200" spc="0" baseline="0">
              <a:ln>
                <a:noFill/>
              </a:ln>
              <a:solidFill>
                <a:schemeClr val="tx1"/>
              </a:solidFill>
              <a:effectLst/>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1248190130079894"/>
          <c:y val="0.19157944763077459"/>
          <c:w val="0.85847999769259598"/>
          <c:h val="0.39326226197034014"/>
        </c:manualLayout>
      </c:layout>
      <c:barChart>
        <c:barDir val="col"/>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'[いなべ市国民健康保険／第2期データヘルス計画及び第3期特定健康診査等実施計画300121.docx の ワークシート]Sheet1'!$A$2:$A$16</c:f>
              <c:strCache>
                <c:ptCount val="15"/>
                <c:pt idx="0">
                  <c:v>脳卒中（脳出血・脳梗塞など）</c:v>
                </c:pt>
                <c:pt idx="1">
                  <c:v>心臓病</c:v>
                </c:pt>
                <c:pt idx="2">
                  <c:v>がん（悪性新生物）</c:v>
                </c:pt>
                <c:pt idx="3">
                  <c:v>呼吸器の病気（肺気・腫肺炎など）</c:v>
                </c:pt>
                <c:pt idx="4">
                  <c:v>関節の病気（リウマチなど）</c:v>
                </c:pt>
                <c:pt idx="5">
                  <c:v>認知症（アルツハイマー病など）</c:v>
                </c:pt>
                <c:pt idx="6">
                  <c:v>パーキンソン病</c:v>
                </c:pt>
                <c:pt idx="7">
                  <c:v>糖尿病</c:v>
                </c:pt>
                <c:pt idx="8">
                  <c:v>視覚・聴覚障害</c:v>
                </c:pt>
                <c:pt idx="9">
                  <c:v>骨折・転倒</c:v>
                </c:pt>
                <c:pt idx="10">
                  <c:v>脊椎損傷</c:v>
                </c:pt>
                <c:pt idx="11">
                  <c:v>高齢による衰弱</c:v>
                </c:pt>
                <c:pt idx="12">
                  <c:v>その他</c:v>
                </c:pt>
                <c:pt idx="13">
                  <c:v>わからない</c:v>
                </c:pt>
                <c:pt idx="14">
                  <c:v>不明・無回答</c:v>
                </c:pt>
              </c:strCache>
            </c:strRef>
          </c:cat>
          <c:val>
            <c:numRef>
              <c:f>'[いなべ市国民健康保険／第2期データヘルス計画及び第3期特定健康診査等実施計画300121.docx の ワークシート]Sheet1'!$B$2:$B$16</c:f>
              <c:numCache>
                <c:formatCode>#,##0.0_ ;[Red]\-#,##0.0\ </c:formatCode>
                <c:ptCount val="15"/>
                <c:pt idx="0">
                  <c:v>13.7</c:v>
                </c:pt>
                <c:pt idx="1">
                  <c:v>4.9000000000000004</c:v>
                </c:pt>
                <c:pt idx="2">
                  <c:v>1.9</c:v>
                </c:pt>
                <c:pt idx="3">
                  <c:v>3.1</c:v>
                </c:pt>
                <c:pt idx="4">
                  <c:v>5.3</c:v>
                </c:pt>
                <c:pt idx="5">
                  <c:v>18.899999999999999</c:v>
                </c:pt>
                <c:pt idx="6">
                  <c:v>3.2</c:v>
                </c:pt>
                <c:pt idx="7">
                  <c:v>3</c:v>
                </c:pt>
                <c:pt idx="8">
                  <c:v>0.9</c:v>
                </c:pt>
                <c:pt idx="9">
                  <c:v>13.1</c:v>
                </c:pt>
                <c:pt idx="10">
                  <c:v>4.8</c:v>
                </c:pt>
                <c:pt idx="11">
                  <c:v>13.7</c:v>
                </c:pt>
                <c:pt idx="12">
                  <c:v>5.0999999999999996</c:v>
                </c:pt>
                <c:pt idx="13">
                  <c:v>4.0999999999999996</c:v>
                </c:pt>
                <c:pt idx="14">
                  <c:v>4.4000000000000004</c:v>
                </c:pt>
              </c:numCache>
            </c:numRef>
          </c:val>
        </c:ser>
        <c:dLbls>
          <c:showLegendKey val="0"/>
          <c:showVal val="0"/>
          <c:showCatName val="0"/>
          <c:showSerName val="0"/>
          <c:showPercent val="0"/>
          <c:showBubbleSize val="0"/>
        </c:dLbls>
        <c:gapWidth val="100"/>
        <c:axId val="354210848"/>
        <c:axId val="354211240"/>
      </c:barChart>
      <c:catAx>
        <c:axId val="354210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ln w="9525">
                  <a:noFill/>
                </a:ln>
                <a:solidFill>
                  <a:schemeClr val="tx1"/>
                </a:solidFill>
                <a:effectLst/>
                <a:latin typeface="ＭＳ ゴシック" panose="020B0609070205080204" pitchFamily="49" charset="-128"/>
                <a:ea typeface="ＭＳ ゴシック" panose="020B0609070205080204" pitchFamily="49" charset="-128"/>
                <a:cs typeface="+mn-cs"/>
              </a:defRPr>
            </a:pPr>
            <a:endParaRPr lang="ja-JP"/>
          </a:p>
        </c:txPr>
        <c:crossAx val="354211240"/>
        <c:crosses val="autoZero"/>
        <c:auto val="1"/>
        <c:lblAlgn val="ctr"/>
        <c:lblOffset val="100"/>
        <c:noMultiLvlLbl val="0"/>
      </c:catAx>
      <c:valAx>
        <c:axId val="35421124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_ ;[Red]\-#,##0\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ja-JP"/>
          </a:p>
        </c:txPr>
        <c:crossAx val="354210848"/>
        <c:crosses val="autoZero"/>
        <c:crossBetween val="between"/>
        <c:majorUnit val="5"/>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100">
                <a:solidFill>
                  <a:schemeClr val="tx1"/>
                </a:solidFill>
                <a:latin typeface="+mj-ea"/>
                <a:ea typeface="+mj-ea"/>
              </a:rPr>
              <a:t>生活習慣病対象者</a:t>
            </a:r>
          </a:p>
        </c:rich>
      </c:tx>
      <c:layout>
        <c:manualLayout>
          <c:xMode val="edge"/>
          <c:yMode val="edge"/>
          <c:x val="0.36944444444444446"/>
          <c:y val="4.6296296296296294E-3"/>
        </c:manualLayout>
      </c:layout>
      <c:overlay val="0"/>
      <c:spPr>
        <a:noFill/>
        <a:ln>
          <a:noFill/>
        </a:ln>
        <a:effectLst/>
      </c:spPr>
    </c:title>
    <c:autoTitleDeleted val="0"/>
    <c:plotArea>
      <c:layout/>
      <c:barChart>
        <c:barDir val="col"/>
        <c:grouping val="clustered"/>
        <c:varyColors val="0"/>
        <c:ser>
          <c:idx val="0"/>
          <c:order val="0"/>
          <c:tx>
            <c:strRef>
              <c:f>生活習慣病!$L$3</c:f>
              <c:strCache>
                <c:ptCount val="1"/>
              </c:strCache>
            </c:strRef>
          </c:tx>
          <c:spPr>
            <a:solidFill>
              <a:schemeClr val="accent1"/>
            </a:solidFill>
            <a:ln>
              <a:noFill/>
            </a:ln>
            <a:effectLst/>
          </c:spPr>
          <c:invertIfNegative val="0"/>
          <c:cat>
            <c:strRef>
              <c:f>生活習慣病!$M$2:$O$2</c:f>
              <c:strCache>
                <c:ptCount val="3"/>
                <c:pt idx="0">
                  <c:v>男性</c:v>
                </c:pt>
                <c:pt idx="1">
                  <c:v>女性</c:v>
                </c:pt>
                <c:pt idx="2">
                  <c:v>全体</c:v>
                </c:pt>
              </c:strCache>
            </c:strRef>
          </c:cat>
          <c:val>
            <c:numRef>
              <c:f>生活習慣病!$M$3:$O$3</c:f>
            </c:numRef>
          </c:val>
        </c:ser>
        <c:ser>
          <c:idx val="1"/>
          <c:order val="1"/>
          <c:tx>
            <c:strRef>
              <c:f>生活習慣病!$L$4</c:f>
              <c:strCache>
                <c:ptCount val="1"/>
                <c:pt idx="0">
                  <c:v>0～39歳</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生活習慣病!$M$2:$O$2</c:f>
              <c:strCache>
                <c:ptCount val="3"/>
                <c:pt idx="0">
                  <c:v>男性</c:v>
                </c:pt>
                <c:pt idx="1">
                  <c:v>女性</c:v>
                </c:pt>
                <c:pt idx="2">
                  <c:v>全体</c:v>
                </c:pt>
              </c:strCache>
            </c:strRef>
          </c:cat>
          <c:val>
            <c:numRef>
              <c:f>生活習慣病!$M$4:$O$4</c:f>
              <c:numCache>
                <c:formatCode>0.0%</c:formatCode>
                <c:ptCount val="3"/>
                <c:pt idx="0">
                  <c:v>9.2445328031809146E-2</c:v>
                </c:pt>
                <c:pt idx="1">
                  <c:v>9.1542288557213927E-2</c:v>
                </c:pt>
                <c:pt idx="2">
                  <c:v>9.1994032819492796E-2</c:v>
                </c:pt>
              </c:numCache>
            </c:numRef>
          </c:val>
        </c:ser>
        <c:ser>
          <c:idx val="2"/>
          <c:order val="2"/>
          <c:tx>
            <c:strRef>
              <c:f>生活習慣病!$L$5</c:f>
              <c:strCache>
                <c:ptCount val="1"/>
                <c:pt idx="0">
                  <c:v>40～64歳</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生活習慣病!$M$2:$O$2</c:f>
              <c:strCache>
                <c:ptCount val="3"/>
                <c:pt idx="0">
                  <c:v>男性</c:v>
                </c:pt>
                <c:pt idx="1">
                  <c:v>女性</c:v>
                </c:pt>
                <c:pt idx="2">
                  <c:v>全体</c:v>
                </c:pt>
              </c:strCache>
            </c:strRef>
          </c:cat>
          <c:val>
            <c:numRef>
              <c:f>生活習慣病!$M$5:$O$5</c:f>
              <c:numCache>
                <c:formatCode>0.0%</c:formatCode>
                <c:ptCount val="3"/>
                <c:pt idx="0">
                  <c:v>0.37214611872146119</c:v>
                </c:pt>
                <c:pt idx="1">
                  <c:v>0.3919631093544137</c:v>
                </c:pt>
                <c:pt idx="2">
                  <c:v>0.3827683615819209</c:v>
                </c:pt>
              </c:numCache>
            </c:numRef>
          </c:val>
        </c:ser>
        <c:ser>
          <c:idx val="3"/>
          <c:order val="3"/>
          <c:tx>
            <c:strRef>
              <c:f>生活習慣病!$L$6</c:f>
              <c:strCache>
                <c:ptCount val="1"/>
                <c:pt idx="0">
                  <c:v>65～74歳</c:v>
                </c:pt>
              </c:strCache>
            </c:strRef>
          </c:tx>
          <c:spPr>
            <a:solidFill>
              <a:schemeClr val="bg1">
                <a:lumMod val="50000"/>
              </a:schemeClr>
            </a:solidFill>
            <a:ln>
              <a:solidFill>
                <a:schemeClr val="tx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生活習慣病!$M$2:$O$2</c:f>
              <c:strCache>
                <c:ptCount val="3"/>
                <c:pt idx="0">
                  <c:v>男性</c:v>
                </c:pt>
                <c:pt idx="1">
                  <c:v>女性</c:v>
                </c:pt>
                <c:pt idx="2">
                  <c:v>全体</c:v>
                </c:pt>
              </c:strCache>
            </c:strRef>
          </c:cat>
          <c:val>
            <c:numRef>
              <c:f>生活習慣病!$M$6:$O$6</c:f>
              <c:numCache>
                <c:formatCode>0.0%</c:formatCode>
                <c:ptCount val="3"/>
                <c:pt idx="0">
                  <c:v>0.59741992882562278</c:v>
                </c:pt>
                <c:pt idx="1">
                  <c:v>0.62596071733561054</c:v>
                </c:pt>
                <c:pt idx="2">
                  <c:v>0.61198257080610019</c:v>
                </c:pt>
              </c:numCache>
            </c:numRef>
          </c:val>
        </c:ser>
        <c:dLbls>
          <c:showLegendKey val="0"/>
          <c:showVal val="0"/>
          <c:showCatName val="0"/>
          <c:showSerName val="0"/>
          <c:showPercent val="0"/>
          <c:showBubbleSize val="0"/>
        </c:dLbls>
        <c:gapWidth val="219"/>
        <c:overlap val="-27"/>
        <c:axId val="354212024"/>
        <c:axId val="354212416"/>
      </c:barChart>
      <c:catAx>
        <c:axId val="3542120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354212416"/>
        <c:crosses val="autoZero"/>
        <c:auto val="1"/>
        <c:lblAlgn val="ctr"/>
        <c:lblOffset val="100"/>
        <c:noMultiLvlLbl val="0"/>
      </c:catAx>
      <c:valAx>
        <c:axId val="354212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4212024"/>
        <c:crosses val="autoZero"/>
        <c:crossBetween val="between"/>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100">
                <a:solidFill>
                  <a:schemeClr val="tx1"/>
                </a:solidFill>
                <a:latin typeface="ＭＳ ゴシック" panose="020B0609070205080204" pitchFamily="49" charset="-128"/>
                <a:ea typeface="ＭＳ ゴシック" panose="020B0609070205080204" pitchFamily="49" charset="-128"/>
              </a:rPr>
              <a:t>糖尿病</a:t>
            </a:r>
          </a:p>
        </c:rich>
      </c:tx>
      <c:layout>
        <c:manualLayout>
          <c:xMode val="edge"/>
          <c:yMode val="edge"/>
          <c:x val="0.4458333333333333"/>
          <c:y val="0"/>
        </c:manualLayout>
      </c:layout>
      <c:overlay val="0"/>
      <c:spPr>
        <a:noFill/>
        <a:ln>
          <a:noFill/>
        </a:ln>
        <a:effectLst/>
      </c:spPr>
    </c:title>
    <c:autoTitleDeleted val="0"/>
    <c:plotArea>
      <c:layout/>
      <c:barChart>
        <c:barDir val="col"/>
        <c:grouping val="clustered"/>
        <c:varyColors val="0"/>
        <c:ser>
          <c:idx val="0"/>
          <c:order val="0"/>
          <c:tx>
            <c:strRef>
              <c:f>生活習慣病!$L$11</c:f>
              <c:strCache>
                <c:ptCount val="1"/>
              </c:strCache>
            </c:strRef>
          </c:tx>
          <c:spPr>
            <a:solidFill>
              <a:schemeClr val="accent1"/>
            </a:solidFill>
            <a:ln>
              <a:noFill/>
            </a:ln>
            <a:effectLst/>
          </c:spPr>
          <c:invertIfNegative val="0"/>
          <c:cat>
            <c:strRef>
              <c:f>生活習慣病!$M$10:$O$10</c:f>
              <c:strCache>
                <c:ptCount val="3"/>
                <c:pt idx="0">
                  <c:v>男</c:v>
                </c:pt>
                <c:pt idx="1">
                  <c:v>女性</c:v>
                </c:pt>
                <c:pt idx="2">
                  <c:v>全体</c:v>
                </c:pt>
              </c:strCache>
            </c:strRef>
          </c:cat>
          <c:val>
            <c:numRef>
              <c:f>生活習慣病!$M$11:$O$11</c:f>
            </c:numRef>
          </c:val>
        </c:ser>
        <c:ser>
          <c:idx val="1"/>
          <c:order val="1"/>
          <c:tx>
            <c:strRef>
              <c:f>生活習慣病!$L$12</c:f>
              <c:strCache>
                <c:ptCount val="1"/>
                <c:pt idx="0">
                  <c:v>0～39歳</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生活習慣病!$M$10:$O$10</c:f>
              <c:strCache>
                <c:ptCount val="3"/>
                <c:pt idx="0">
                  <c:v>男</c:v>
                </c:pt>
                <c:pt idx="1">
                  <c:v>女性</c:v>
                </c:pt>
                <c:pt idx="2">
                  <c:v>全体</c:v>
                </c:pt>
              </c:strCache>
            </c:strRef>
          </c:cat>
          <c:val>
            <c:numRef>
              <c:f>生活習慣病!$M$12:$O$12</c:f>
              <c:numCache>
                <c:formatCode>0.0%</c:formatCode>
                <c:ptCount val="3"/>
                <c:pt idx="0">
                  <c:v>6.958250497017893E-3</c:v>
                </c:pt>
                <c:pt idx="1">
                  <c:v>2.9850746268656717E-3</c:v>
                </c:pt>
                <c:pt idx="2">
                  <c:v>4.9726504226752857E-3</c:v>
                </c:pt>
              </c:numCache>
            </c:numRef>
          </c:val>
        </c:ser>
        <c:ser>
          <c:idx val="2"/>
          <c:order val="2"/>
          <c:tx>
            <c:strRef>
              <c:f>生活習慣病!$L$13</c:f>
              <c:strCache>
                <c:ptCount val="1"/>
                <c:pt idx="0">
                  <c:v>40～64歳</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生活習慣病!$M$10:$O$10</c:f>
              <c:strCache>
                <c:ptCount val="3"/>
                <c:pt idx="0">
                  <c:v>男</c:v>
                </c:pt>
                <c:pt idx="1">
                  <c:v>女性</c:v>
                </c:pt>
                <c:pt idx="2">
                  <c:v>全体</c:v>
                </c:pt>
              </c:strCache>
            </c:strRef>
          </c:cat>
          <c:val>
            <c:numRef>
              <c:f>生活習慣病!$M$13:$O$13</c:f>
              <c:numCache>
                <c:formatCode>0.0%</c:formatCode>
                <c:ptCount val="3"/>
                <c:pt idx="0">
                  <c:v>0.11263318112633181</c:v>
                </c:pt>
                <c:pt idx="1">
                  <c:v>9.6179183135704879E-2</c:v>
                </c:pt>
                <c:pt idx="2">
                  <c:v>0.1038135593220339</c:v>
                </c:pt>
              </c:numCache>
            </c:numRef>
          </c:val>
        </c:ser>
        <c:ser>
          <c:idx val="3"/>
          <c:order val="3"/>
          <c:tx>
            <c:strRef>
              <c:f>生活習慣病!$L$14</c:f>
              <c:strCache>
                <c:ptCount val="1"/>
                <c:pt idx="0">
                  <c:v>65～74歳</c:v>
                </c:pt>
              </c:strCache>
            </c:strRef>
          </c:tx>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生活習慣病!$M$10:$O$10</c:f>
              <c:strCache>
                <c:ptCount val="3"/>
                <c:pt idx="0">
                  <c:v>男</c:v>
                </c:pt>
                <c:pt idx="1">
                  <c:v>女性</c:v>
                </c:pt>
                <c:pt idx="2">
                  <c:v>全体</c:v>
                </c:pt>
              </c:strCache>
            </c:strRef>
          </c:cat>
          <c:val>
            <c:numRef>
              <c:f>生活習慣病!$M$14:$O$14</c:f>
              <c:numCache>
                <c:formatCode>0.0%</c:formatCode>
                <c:ptCount val="3"/>
                <c:pt idx="0">
                  <c:v>0.23309608540925267</c:v>
                </c:pt>
                <c:pt idx="1">
                  <c:v>0.18274978650725876</c:v>
                </c:pt>
                <c:pt idx="2">
                  <c:v>0.2074074074074074</c:v>
                </c:pt>
              </c:numCache>
            </c:numRef>
          </c:val>
        </c:ser>
        <c:dLbls>
          <c:showLegendKey val="0"/>
          <c:showVal val="0"/>
          <c:showCatName val="0"/>
          <c:showSerName val="0"/>
          <c:showPercent val="0"/>
          <c:showBubbleSize val="0"/>
        </c:dLbls>
        <c:gapWidth val="219"/>
        <c:overlap val="-27"/>
        <c:axId val="357093728"/>
        <c:axId val="357094120"/>
      </c:barChart>
      <c:catAx>
        <c:axId val="3570937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357094120"/>
        <c:crosses val="autoZero"/>
        <c:auto val="1"/>
        <c:lblAlgn val="ctr"/>
        <c:lblOffset val="100"/>
        <c:noMultiLvlLbl val="0"/>
      </c:catAx>
      <c:valAx>
        <c:axId val="357094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7093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100">
                <a:solidFill>
                  <a:schemeClr val="tx1"/>
                </a:solidFill>
                <a:latin typeface="ＭＳ ゴシック" panose="020B0609070205080204" pitchFamily="49" charset="-128"/>
                <a:ea typeface="ＭＳ ゴシック" panose="020B0609070205080204" pitchFamily="49" charset="-128"/>
              </a:rPr>
              <a:t>高血圧症</a:t>
            </a:r>
          </a:p>
        </c:rich>
      </c:tx>
      <c:layout>
        <c:manualLayout>
          <c:xMode val="edge"/>
          <c:yMode val="edge"/>
          <c:x val="0.43295822397200351"/>
          <c:y val="0"/>
        </c:manualLayout>
      </c:layout>
      <c:overlay val="0"/>
      <c:spPr>
        <a:noFill/>
        <a:ln>
          <a:noFill/>
        </a:ln>
        <a:effectLst/>
      </c:spPr>
    </c:title>
    <c:autoTitleDeleted val="0"/>
    <c:plotArea>
      <c:layout/>
      <c:barChart>
        <c:barDir val="col"/>
        <c:grouping val="clustered"/>
        <c:varyColors val="0"/>
        <c:ser>
          <c:idx val="0"/>
          <c:order val="0"/>
          <c:tx>
            <c:strRef>
              <c:f>生活習慣病!$L$19</c:f>
              <c:strCache>
                <c:ptCount val="1"/>
              </c:strCache>
            </c:strRef>
          </c:tx>
          <c:spPr>
            <a:solidFill>
              <a:schemeClr val="accent1"/>
            </a:solidFill>
            <a:ln>
              <a:noFill/>
            </a:ln>
            <a:effectLst/>
          </c:spPr>
          <c:invertIfNegative val="0"/>
          <c:cat>
            <c:strRef>
              <c:f>生活習慣病!$M$18:$O$18</c:f>
              <c:strCache>
                <c:ptCount val="3"/>
                <c:pt idx="0">
                  <c:v>男</c:v>
                </c:pt>
                <c:pt idx="1">
                  <c:v>女性</c:v>
                </c:pt>
                <c:pt idx="2">
                  <c:v>全体</c:v>
                </c:pt>
              </c:strCache>
            </c:strRef>
          </c:cat>
          <c:val>
            <c:numRef>
              <c:f>生活習慣病!$M$19:$O$19</c:f>
            </c:numRef>
          </c:val>
        </c:ser>
        <c:ser>
          <c:idx val="1"/>
          <c:order val="1"/>
          <c:tx>
            <c:strRef>
              <c:f>生活習慣病!$L$20</c:f>
              <c:strCache>
                <c:ptCount val="1"/>
                <c:pt idx="0">
                  <c:v>0～39歳</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生活習慣病!$M$18:$O$18</c:f>
              <c:strCache>
                <c:ptCount val="3"/>
                <c:pt idx="0">
                  <c:v>男</c:v>
                </c:pt>
                <c:pt idx="1">
                  <c:v>女性</c:v>
                </c:pt>
                <c:pt idx="2">
                  <c:v>全体</c:v>
                </c:pt>
              </c:strCache>
            </c:strRef>
          </c:cat>
          <c:val>
            <c:numRef>
              <c:f>生活習慣病!$M$20:$O$20</c:f>
              <c:numCache>
                <c:formatCode>0.0%</c:formatCode>
                <c:ptCount val="3"/>
                <c:pt idx="0">
                  <c:v>1.2922465208747515E-2</c:v>
                </c:pt>
                <c:pt idx="1">
                  <c:v>3.9800995024875619E-3</c:v>
                </c:pt>
                <c:pt idx="2">
                  <c:v>8.4535057185479868E-3</c:v>
                </c:pt>
              </c:numCache>
            </c:numRef>
          </c:val>
        </c:ser>
        <c:ser>
          <c:idx val="2"/>
          <c:order val="2"/>
          <c:tx>
            <c:strRef>
              <c:f>生活習慣病!$L$21</c:f>
              <c:strCache>
                <c:ptCount val="1"/>
                <c:pt idx="0">
                  <c:v>40～64歳</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生活習慣病!$M$18:$O$18</c:f>
              <c:strCache>
                <c:ptCount val="3"/>
                <c:pt idx="0">
                  <c:v>男</c:v>
                </c:pt>
                <c:pt idx="1">
                  <c:v>女性</c:v>
                </c:pt>
                <c:pt idx="2">
                  <c:v>全体</c:v>
                </c:pt>
              </c:strCache>
            </c:strRef>
          </c:cat>
          <c:val>
            <c:numRef>
              <c:f>生活習慣病!$M$21:$O$21</c:f>
              <c:numCache>
                <c:formatCode>0.0%</c:formatCode>
                <c:ptCount val="3"/>
                <c:pt idx="0">
                  <c:v>0.18721461187214611</c:v>
                </c:pt>
                <c:pt idx="1">
                  <c:v>0.15612648221343872</c:v>
                </c:pt>
                <c:pt idx="2">
                  <c:v>0.17055084745762711</c:v>
                </c:pt>
              </c:numCache>
            </c:numRef>
          </c:val>
        </c:ser>
        <c:ser>
          <c:idx val="3"/>
          <c:order val="3"/>
          <c:tx>
            <c:strRef>
              <c:f>生活習慣病!$L$22</c:f>
              <c:strCache>
                <c:ptCount val="1"/>
                <c:pt idx="0">
                  <c:v>65～74歳</c:v>
                </c:pt>
              </c:strCache>
            </c:strRef>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生活習慣病!$M$18:$O$18</c:f>
              <c:strCache>
                <c:ptCount val="3"/>
                <c:pt idx="0">
                  <c:v>男</c:v>
                </c:pt>
                <c:pt idx="1">
                  <c:v>女性</c:v>
                </c:pt>
                <c:pt idx="2">
                  <c:v>全体</c:v>
                </c:pt>
              </c:strCache>
            </c:strRef>
          </c:cat>
          <c:val>
            <c:numRef>
              <c:f>生活習慣病!$M$22:$O$22</c:f>
              <c:numCache>
                <c:formatCode>0.0%</c:formatCode>
                <c:ptCount val="3"/>
                <c:pt idx="0">
                  <c:v>0.39813167259786475</c:v>
                </c:pt>
                <c:pt idx="1">
                  <c:v>0.35952177625960718</c:v>
                </c:pt>
                <c:pt idx="2">
                  <c:v>0.3784313725490196</c:v>
                </c:pt>
              </c:numCache>
            </c:numRef>
          </c:val>
        </c:ser>
        <c:dLbls>
          <c:showLegendKey val="0"/>
          <c:showVal val="0"/>
          <c:showCatName val="0"/>
          <c:showSerName val="0"/>
          <c:showPercent val="0"/>
          <c:showBubbleSize val="0"/>
        </c:dLbls>
        <c:gapWidth val="219"/>
        <c:overlap val="-27"/>
        <c:axId val="357094512"/>
        <c:axId val="357094904"/>
      </c:barChart>
      <c:catAx>
        <c:axId val="357094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crossAx val="357094904"/>
        <c:crosses val="autoZero"/>
        <c:auto val="1"/>
        <c:lblAlgn val="ctr"/>
        <c:lblOffset val="100"/>
        <c:noMultiLvlLbl val="0"/>
      </c:catAx>
      <c:valAx>
        <c:axId val="357094904"/>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7094512"/>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sz="1100">
                <a:latin typeface="+mj-ea"/>
                <a:ea typeface="+mj-ea"/>
              </a:rPr>
              <a:t>脂質異常症</a:t>
            </a:r>
          </a:p>
        </c:rich>
      </c:tx>
      <c:layout>
        <c:manualLayout>
          <c:xMode val="edge"/>
          <c:yMode val="edge"/>
          <c:x val="0.37462489063867016"/>
          <c:y val="4.6296296296296294E-3"/>
        </c:manualLayout>
      </c:layout>
      <c:overlay val="0"/>
      <c:spPr>
        <a:noFill/>
        <a:ln>
          <a:noFill/>
        </a:ln>
        <a:effectLst/>
      </c:spPr>
    </c:title>
    <c:autoTitleDeleted val="0"/>
    <c:plotArea>
      <c:layout/>
      <c:barChart>
        <c:barDir val="col"/>
        <c:grouping val="clustered"/>
        <c:varyColors val="0"/>
        <c:ser>
          <c:idx val="0"/>
          <c:order val="0"/>
          <c:tx>
            <c:strRef>
              <c:f>生活習慣病!$L$27</c:f>
              <c:strCache>
                <c:ptCount val="1"/>
              </c:strCache>
            </c:strRef>
          </c:tx>
          <c:spPr>
            <a:solidFill>
              <a:schemeClr val="accent1"/>
            </a:solidFill>
            <a:ln>
              <a:noFill/>
            </a:ln>
            <a:effectLst/>
          </c:spPr>
          <c:invertIfNegative val="0"/>
          <c:cat>
            <c:strRef>
              <c:f>生活習慣病!$M$26:$O$26</c:f>
              <c:strCache>
                <c:ptCount val="3"/>
                <c:pt idx="0">
                  <c:v>男</c:v>
                </c:pt>
                <c:pt idx="1">
                  <c:v>女性</c:v>
                </c:pt>
                <c:pt idx="2">
                  <c:v>全体</c:v>
                </c:pt>
              </c:strCache>
            </c:strRef>
          </c:cat>
          <c:val>
            <c:numRef>
              <c:f>生活習慣病!$M$27:$O$27</c:f>
            </c:numRef>
          </c:val>
        </c:ser>
        <c:ser>
          <c:idx val="1"/>
          <c:order val="1"/>
          <c:tx>
            <c:strRef>
              <c:f>生活習慣病!$L$28</c:f>
              <c:strCache>
                <c:ptCount val="1"/>
                <c:pt idx="0">
                  <c:v>0～39歳</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生活習慣病!$M$26:$O$26</c:f>
              <c:strCache>
                <c:ptCount val="3"/>
                <c:pt idx="0">
                  <c:v>男</c:v>
                </c:pt>
                <c:pt idx="1">
                  <c:v>女性</c:v>
                </c:pt>
                <c:pt idx="2">
                  <c:v>全体</c:v>
                </c:pt>
              </c:strCache>
            </c:strRef>
          </c:cat>
          <c:val>
            <c:numRef>
              <c:f>生活習慣病!$M$28:$O$28</c:f>
              <c:numCache>
                <c:formatCode>0.0%</c:formatCode>
                <c:ptCount val="3"/>
                <c:pt idx="0">
                  <c:v>1.2922465208747515E-2</c:v>
                </c:pt>
                <c:pt idx="1">
                  <c:v>5.9701492537313433E-3</c:v>
                </c:pt>
                <c:pt idx="2">
                  <c:v>6.4708714396861005E-3</c:v>
                </c:pt>
              </c:numCache>
            </c:numRef>
          </c:val>
        </c:ser>
        <c:ser>
          <c:idx val="2"/>
          <c:order val="2"/>
          <c:tx>
            <c:strRef>
              <c:f>生活習慣病!$L$29</c:f>
              <c:strCache>
                <c:ptCount val="1"/>
                <c:pt idx="0">
                  <c:v>40～64歳</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生活習慣病!$M$26:$O$26</c:f>
              <c:strCache>
                <c:ptCount val="3"/>
                <c:pt idx="0">
                  <c:v>男</c:v>
                </c:pt>
                <c:pt idx="1">
                  <c:v>女性</c:v>
                </c:pt>
                <c:pt idx="2">
                  <c:v>全体</c:v>
                </c:pt>
              </c:strCache>
            </c:strRef>
          </c:cat>
          <c:val>
            <c:numRef>
              <c:f>生活習慣病!$M$29:$O$29</c:f>
              <c:numCache>
                <c:formatCode>0.0%</c:formatCode>
                <c:ptCount val="3"/>
                <c:pt idx="0">
                  <c:v>0.14840182648401826</c:v>
                </c:pt>
                <c:pt idx="1">
                  <c:v>0.16205533596837945</c:v>
                </c:pt>
                <c:pt idx="2">
                  <c:v>6.8908333978278252E-2</c:v>
                </c:pt>
              </c:numCache>
            </c:numRef>
          </c:val>
        </c:ser>
        <c:ser>
          <c:idx val="3"/>
          <c:order val="3"/>
          <c:tx>
            <c:strRef>
              <c:f>生活習慣病!$L$30</c:f>
              <c:strCache>
                <c:ptCount val="1"/>
                <c:pt idx="0">
                  <c:v>65～74歳</c:v>
                </c:pt>
              </c:strCache>
            </c:strRef>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生活習慣病!$M$26:$O$26</c:f>
              <c:strCache>
                <c:ptCount val="3"/>
                <c:pt idx="0">
                  <c:v>男</c:v>
                </c:pt>
                <c:pt idx="1">
                  <c:v>女性</c:v>
                </c:pt>
                <c:pt idx="2">
                  <c:v>全体</c:v>
                </c:pt>
              </c:strCache>
            </c:strRef>
          </c:cat>
          <c:val>
            <c:numRef>
              <c:f>生活習慣病!$M$30:$O$30</c:f>
              <c:numCache>
                <c:formatCode>0.0%</c:formatCode>
                <c:ptCount val="3"/>
                <c:pt idx="0">
                  <c:v>0.28736654804270462</c:v>
                </c:pt>
                <c:pt idx="1">
                  <c:v>0.35952177625960718</c:v>
                </c:pt>
                <c:pt idx="2">
                  <c:v>0.14080334783181758</c:v>
                </c:pt>
              </c:numCache>
            </c:numRef>
          </c:val>
        </c:ser>
        <c:dLbls>
          <c:showLegendKey val="0"/>
          <c:showVal val="0"/>
          <c:showCatName val="0"/>
          <c:showSerName val="0"/>
          <c:showPercent val="0"/>
          <c:showBubbleSize val="0"/>
        </c:dLbls>
        <c:gapWidth val="219"/>
        <c:overlap val="-27"/>
        <c:axId val="357095688"/>
        <c:axId val="357096080"/>
      </c:barChart>
      <c:catAx>
        <c:axId val="357095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crossAx val="357096080"/>
        <c:crosses val="autoZero"/>
        <c:auto val="1"/>
        <c:lblAlgn val="ctr"/>
        <c:lblOffset val="100"/>
        <c:noMultiLvlLbl val="0"/>
      </c:catAx>
      <c:valAx>
        <c:axId val="35709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7095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ja-JP"/>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j-ea"/>
                <a:ea typeface="+mj-ea"/>
                <a:cs typeface="+mn-cs"/>
              </a:defRPr>
            </a:pPr>
            <a:r>
              <a:rPr lang="ja-JP" sz="1100">
                <a:solidFill>
                  <a:schemeClr val="tx1"/>
                </a:solidFill>
                <a:latin typeface="+mj-ea"/>
                <a:ea typeface="+mj-ea"/>
              </a:rPr>
              <a:t>虚血性心疾患</a:t>
            </a:r>
          </a:p>
        </c:rich>
      </c:tx>
      <c:layout>
        <c:manualLayout>
          <c:xMode val="edge"/>
          <c:yMode val="edge"/>
          <c:x val="0.40555555555555556"/>
          <c:y val="0"/>
        </c:manualLayout>
      </c:layout>
      <c:overlay val="0"/>
      <c:spPr>
        <a:noFill/>
        <a:ln>
          <a:noFill/>
        </a:ln>
        <a:effectLst/>
      </c:spPr>
    </c:title>
    <c:autoTitleDeleted val="0"/>
    <c:plotArea>
      <c:layout/>
      <c:barChart>
        <c:barDir val="col"/>
        <c:grouping val="clustered"/>
        <c:varyColors val="0"/>
        <c:ser>
          <c:idx val="0"/>
          <c:order val="0"/>
          <c:tx>
            <c:strRef>
              <c:f>生活習慣病!$L$35</c:f>
              <c:strCache>
                <c:ptCount val="1"/>
              </c:strCache>
            </c:strRef>
          </c:tx>
          <c:spPr>
            <a:solidFill>
              <a:schemeClr val="accent1"/>
            </a:solidFill>
            <a:ln>
              <a:noFill/>
            </a:ln>
            <a:effectLst/>
          </c:spPr>
          <c:invertIfNegative val="0"/>
          <c:cat>
            <c:strRef>
              <c:f>生活習慣病!$M$34:$O$34</c:f>
              <c:strCache>
                <c:ptCount val="3"/>
                <c:pt idx="0">
                  <c:v>男</c:v>
                </c:pt>
                <c:pt idx="1">
                  <c:v>女性</c:v>
                </c:pt>
                <c:pt idx="2">
                  <c:v>全体</c:v>
                </c:pt>
              </c:strCache>
            </c:strRef>
          </c:cat>
          <c:val>
            <c:numRef>
              <c:f>生活習慣病!$M$35:$O$35</c:f>
            </c:numRef>
          </c:val>
        </c:ser>
        <c:ser>
          <c:idx val="1"/>
          <c:order val="1"/>
          <c:tx>
            <c:strRef>
              <c:f>生活習慣病!$L$36</c:f>
              <c:strCache>
                <c:ptCount val="1"/>
                <c:pt idx="0">
                  <c:v>0～39歳</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生活習慣病!$M$34:$O$34</c:f>
              <c:strCache>
                <c:ptCount val="3"/>
                <c:pt idx="0">
                  <c:v>男</c:v>
                </c:pt>
                <c:pt idx="1">
                  <c:v>女性</c:v>
                </c:pt>
                <c:pt idx="2">
                  <c:v>全体</c:v>
                </c:pt>
              </c:strCache>
            </c:strRef>
          </c:cat>
          <c:val>
            <c:numRef>
              <c:f>生活習慣病!$M$36:$O$36</c:f>
              <c:numCache>
                <c:formatCode>0.0%</c:formatCode>
                <c:ptCount val="3"/>
                <c:pt idx="0">
                  <c:v>9.9403578528827028E-4</c:v>
                </c:pt>
                <c:pt idx="1">
                  <c:v>0</c:v>
                </c:pt>
                <c:pt idx="2">
                  <c:v>4.9726504226752855E-4</c:v>
                </c:pt>
              </c:numCache>
            </c:numRef>
          </c:val>
        </c:ser>
        <c:ser>
          <c:idx val="2"/>
          <c:order val="2"/>
          <c:tx>
            <c:strRef>
              <c:f>生活習慣病!$L$37</c:f>
              <c:strCache>
                <c:ptCount val="1"/>
                <c:pt idx="0">
                  <c:v>40～64歳</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生活習慣病!$M$34:$O$34</c:f>
              <c:strCache>
                <c:ptCount val="3"/>
                <c:pt idx="0">
                  <c:v>男</c:v>
                </c:pt>
                <c:pt idx="1">
                  <c:v>女性</c:v>
                </c:pt>
                <c:pt idx="2">
                  <c:v>全体</c:v>
                </c:pt>
              </c:strCache>
            </c:strRef>
          </c:cat>
          <c:val>
            <c:numRef>
              <c:f>生活習慣病!$M$37:$O$37</c:f>
              <c:numCache>
                <c:formatCode>0.0%</c:formatCode>
                <c:ptCount val="3"/>
                <c:pt idx="0">
                  <c:v>3.7290715372907152E-2</c:v>
                </c:pt>
                <c:pt idx="1">
                  <c:v>1.5810276679841896E-2</c:v>
                </c:pt>
                <c:pt idx="2">
                  <c:v>2.5776836158192089E-2</c:v>
                </c:pt>
              </c:numCache>
            </c:numRef>
          </c:val>
        </c:ser>
        <c:ser>
          <c:idx val="3"/>
          <c:order val="3"/>
          <c:tx>
            <c:strRef>
              <c:f>生活習慣病!$L$38</c:f>
              <c:strCache>
                <c:ptCount val="1"/>
                <c:pt idx="0">
                  <c:v>65～74歳</c:v>
                </c:pt>
              </c:strCache>
            </c:strRef>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生活習慣病!$M$34:$O$34</c:f>
              <c:strCache>
                <c:ptCount val="3"/>
                <c:pt idx="0">
                  <c:v>男</c:v>
                </c:pt>
                <c:pt idx="1">
                  <c:v>女性</c:v>
                </c:pt>
                <c:pt idx="2">
                  <c:v>全体</c:v>
                </c:pt>
              </c:strCache>
            </c:strRef>
          </c:cat>
          <c:val>
            <c:numRef>
              <c:f>生活習慣病!$M$38:$O$38</c:f>
              <c:numCache>
                <c:formatCode>0.0%</c:formatCode>
                <c:ptCount val="3"/>
                <c:pt idx="0">
                  <c:v>0.10231316725978648</c:v>
                </c:pt>
                <c:pt idx="1">
                  <c:v>5.4227156276686596E-2</c:v>
                </c:pt>
                <c:pt idx="2">
                  <c:v>7.7777777777777779E-2</c:v>
                </c:pt>
              </c:numCache>
            </c:numRef>
          </c:val>
        </c:ser>
        <c:dLbls>
          <c:showLegendKey val="0"/>
          <c:showVal val="0"/>
          <c:showCatName val="0"/>
          <c:showSerName val="0"/>
          <c:showPercent val="0"/>
          <c:showBubbleSize val="0"/>
        </c:dLbls>
        <c:gapWidth val="219"/>
        <c:overlap val="-27"/>
        <c:axId val="357096864"/>
        <c:axId val="357097256"/>
      </c:barChart>
      <c:catAx>
        <c:axId val="3570968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crossAx val="357097256"/>
        <c:crosses val="autoZero"/>
        <c:auto val="1"/>
        <c:lblAlgn val="ctr"/>
        <c:lblOffset val="100"/>
        <c:noMultiLvlLbl val="0"/>
      </c:catAx>
      <c:valAx>
        <c:axId val="357097256"/>
        <c:scaling>
          <c:orientation val="minMax"/>
          <c:max val="0.15000000000000002"/>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7096864"/>
        <c:crosses val="autoZero"/>
        <c:crossBetween val="between"/>
        <c:majorUnit val="5.000000000000001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mn-lt"/>
                <a:ea typeface="+mn-ea"/>
                <a:cs typeface="+mn-cs"/>
              </a:defRPr>
            </a:pPr>
            <a:r>
              <a:rPr lang="ja-JP" altLang="ja-JP" sz="1000" b="0" i="0" baseline="0">
                <a:solidFill>
                  <a:schemeClr val="tx1"/>
                </a:solidFill>
                <a:effectLst/>
                <a:latin typeface="+mj-ea"/>
                <a:ea typeface="+mj-ea"/>
              </a:rPr>
              <a:t>死亡の状況（平成</a:t>
            </a:r>
            <a:r>
              <a:rPr lang="en-US" altLang="ja-JP" sz="1000" b="0" i="0" baseline="0">
                <a:solidFill>
                  <a:schemeClr val="tx1"/>
                </a:solidFill>
                <a:effectLst/>
                <a:latin typeface="+mj-ea"/>
                <a:ea typeface="+mj-ea"/>
              </a:rPr>
              <a:t>23</a:t>
            </a:r>
            <a:r>
              <a:rPr lang="ja-JP" altLang="ja-JP" sz="1000" b="0" i="0" baseline="0">
                <a:solidFill>
                  <a:schemeClr val="tx1"/>
                </a:solidFill>
                <a:effectLst/>
                <a:latin typeface="+mj-ea"/>
                <a:ea typeface="+mj-ea"/>
              </a:rPr>
              <a:t>～</a:t>
            </a:r>
            <a:r>
              <a:rPr lang="en-US" altLang="ja-JP" sz="1000" b="0" i="0" baseline="0">
                <a:solidFill>
                  <a:schemeClr val="tx1"/>
                </a:solidFill>
                <a:effectLst/>
                <a:latin typeface="+mj-ea"/>
                <a:ea typeface="+mj-ea"/>
              </a:rPr>
              <a:t>27</a:t>
            </a:r>
            <a:r>
              <a:rPr lang="ja-JP" altLang="ja-JP" sz="1000" b="0" i="0" baseline="0">
                <a:solidFill>
                  <a:schemeClr val="tx1"/>
                </a:solidFill>
                <a:effectLst/>
                <a:latin typeface="+mj-ea"/>
                <a:ea typeface="+mj-ea"/>
              </a:rPr>
              <a:t>年度）年齢調整死亡率／人口</a:t>
            </a:r>
            <a:r>
              <a:rPr lang="en-US" altLang="ja-JP" sz="1000" b="0" i="0" baseline="0">
                <a:solidFill>
                  <a:schemeClr val="tx1"/>
                </a:solidFill>
                <a:effectLst/>
                <a:latin typeface="+mj-ea"/>
                <a:ea typeface="+mj-ea"/>
              </a:rPr>
              <a:t>10</a:t>
            </a:r>
            <a:r>
              <a:rPr lang="ja-JP" altLang="ja-JP" sz="1000" b="0" i="0" baseline="0">
                <a:solidFill>
                  <a:schemeClr val="tx1"/>
                </a:solidFill>
                <a:effectLst/>
                <a:latin typeface="+mj-ea"/>
                <a:ea typeface="+mj-ea"/>
              </a:rPr>
              <a:t>万対　男性</a:t>
            </a:r>
            <a:endParaRPr lang="ja-JP" altLang="ja-JP" sz="1000">
              <a:solidFill>
                <a:schemeClr val="tx1"/>
              </a:solidFill>
              <a:effectLst/>
              <a:latin typeface="+mj-ea"/>
              <a:ea typeface="+mj-ea"/>
            </a:endParaRPr>
          </a:p>
        </c:rich>
      </c:tx>
      <c:layout>
        <c:manualLayout>
          <c:xMode val="edge"/>
          <c:yMode val="edge"/>
          <c:x val="0.12777777777777777"/>
          <c:y val="4.6296296296296294E-3"/>
        </c:manualLayout>
      </c:layout>
      <c:overlay val="0"/>
      <c:spPr>
        <a:noFill/>
        <a:ln>
          <a:noFill/>
        </a:ln>
        <a:effectLst/>
      </c:spPr>
    </c:title>
    <c:autoTitleDeleted val="0"/>
    <c:plotArea>
      <c:layout>
        <c:manualLayout>
          <c:layoutTarget val="inner"/>
          <c:xMode val="edge"/>
          <c:yMode val="edge"/>
          <c:x val="8.1966700118693239E-2"/>
          <c:y val="0.29612312487823883"/>
          <c:w val="0.89018872324543785"/>
          <c:h val="0.52628307493123849"/>
        </c:manualLayout>
      </c:layout>
      <c:barChart>
        <c:barDir val="col"/>
        <c:grouping val="clustered"/>
        <c:varyColors val="0"/>
        <c:ser>
          <c:idx val="0"/>
          <c:order val="0"/>
          <c:tx>
            <c:strRef>
              <c:f>'[いなべ市国民健康保険／第2期データヘルス計画及び第3期特定健康診査等実施計画300119.docx の ワークシート]Sheet1'!$A$2</c:f>
              <c:strCache>
                <c:ptCount val="1"/>
                <c:pt idx="0">
                  <c:v>いなべ市</c:v>
                </c:pt>
              </c:strCache>
            </c:strRef>
          </c:tx>
          <c:spPr>
            <a:solidFill>
              <a:schemeClr val="accent1">
                <a:lumMod val="75000"/>
              </a:schemeClr>
            </a:solidFill>
            <a:ln>
              <a:solidFill>
                <a:schemeClr val="tx1"/>
              </a:solidFill>
            </a:ln>
            <a:effectLst/>
          </c:spPr>
          <c:invertIfNegative val="0"/>
          <c:dLbls>
            <c:dLbl>
              <c:idx val="0"/>
              <c:layout>
                <c:manualLayout>
                  <c:x val="0"/>
                  <c:y val="1.7997750281214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626502974307052E-3"/>
                  <c:y val="1.34983127109111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407091627765574E-17"/>
                  <c:y val="8.99887514060742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626502974307052E-3"/>
                  <c:y val="1.34983127109111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313251487154454E-3"/>
                  <c:y val="4.49943757030379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9291079470644783E-4"/>
                  <c:y val="9.25927566140846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7777777777778798E-3"/>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12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'[いなべ市国民健康保険／第2期データヘルス計画及び第3期特定健康診査等実施計画300119.docx の ワークシート]Sheet1'!$B$1:$H$1</c:f>
              <c:strCache>
                <c:ptCount val="7"/>
                <c:pt idx="0">
                  <c:v>悪性新生物</c:v>
                </c:pt>
                <c:pt idx="1">
                  <c:v>心疾患</c:v>
                </c:pt>
                <c:pt idx="2">
                  <c:v>脳血管疾患</c:v>
                </c:pt>
                <c:pt idx="3">
                  <c:v>交通事故</c:v>
                </c:pt>
                <c:pt idx="4">
                  <c:v>肝疾患</c:v>
                </c:pt>
                <c:pt idx="5">
                  <c:v>糖尿病</c:v>
                </c:pt>
                <c:pt idx="6">
                  <c:v>高血圧</c:v>
                </c:pt>
              </c:strCache>
            </c:strRef>
          </c:cat>
          <c:val>
            <c:numRef>
              <c:f>'[いなべ市国民健康保険／第2期データヘルス計画及び第3期特定健康診査等実施計画300119.docx の ワークシート]Sheet1'!$B$2:$H$2</c:f>
              <c:numCache>
                <c:formatCode>0.0_);[Red]\(0.0\)</c:formatCode>
                <c:ptCount val="7"/>
                <c:pt idx="0">
                  <c:v>163.80000000000001</c:v>
                </c:pt>
                <c:pt idx="1">
                  <c:v>62.3</c:v>
                </c:pt>
                <c:pt idx="2">
                  <c:v>42.5</c:v>
                </c:pt>
                <c:pt idx="3">
                  <c:v>5.3</c:v>
                </c:pt>
                <c:pt idx="4">
                  <c:v>4.7</c:v>
                </c:pt>
                <c:pt idx="5">
                  <c:v>4.3</c:v>
                </c:pt>
                <c:pt idx="6">
                  <c:v>0.2</c:v>
                </c:pt>
              </c:numCache>
            </c:numRef>
          </c:val>
        </c:ser>
        <c:ser>
          <c:idx val="1"/>
          <c:order val="1"/>
          <c:tx>
            <c:strRef>
              <c:f>'[いなべ市国民健康保険／第2期データヘルス計画及び第3期特定健康診査等実施計画300119.docx の ワークシート]Sheet1'!$A$3</c:f>
              <c:strCache>
                <c:ptCount val="1"/>
                <c:pt idx="0">
                  <c:v>三重県</c:v>
                </c:pt>
              </c:strCache>
            </c:strRef>
          </c:tx>
          <c:spPr>
            <a:solidFill>
              <a:schemeClr val="accent1">
                <a:lumMod val="60000"/>
                <a:lumOff val="40000"/>
              </a:schemeClr>
            </a:solidFill>
            <a:ln>
              <a:solidFill>
                <a:schemeClr val="tx1"/>
              </a:solidFill>
            </a:ln>
            <a:effectLst/>
          </c:spPr>
          <c:invertIfNegative val="0"/>
          <c:dLbls>
            <c:dLbl>
              <c:idx val="0"/>
              <c:layout>
                <c:manualLayout>
                  <c:x val="2.2781926338438171E-2"/>
                  <c:y val="2.24971878515185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250601189722821E-2"/>
                  <c:y val="1.34983127109110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187950892292069E-2"/>
                  <c:y val="8.99887514060742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656625743576762E-2"/>
                  <c:y val="8.998875140607341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12530059486141E-2"/>
                  <c:y val="8.998875140607341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88888888888788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12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'[いなべ市国民健康保険／第2期データヘルス計画及び第3期特定健康診査等実施計画300119.docx の ワークシート]Sheet1'!$B$1:$H$1</c:f>
              <c:strCache>
                <c:ptCount val="7"/>
                <c:pt idx="0">
                  <c:v>悪性新生物</c:v>
                </c:pt>
                <c:pt idx="1">
                  <c:v>心疾患</c:v>
                </c:pt>
                <c:pt idx="2">
                  <c:v>脳血管疾患</c:v>
                </c:pt>
                <c:pt idx="3">
                  <c:v>交通事故</c:v>
                </c:pt>
                <c:pt idx="4">
                  <c:v>肝疾患</c:v>
                </c:pt>
                <c:pt idx="5">
                  <c:v>糖尿病</c:v>
                </c:pt>
                <c:pt idx="6">
                  <c:v>高血圧</c:v>
                </c:pt>
              </c:strCache>
            </c:strRef>
          </c:cat>
          <c:val>
            <c:numRef>
              <c:f>'[いなべ市国民健康保険／第2期データヘルス計画及び第3期特定健康診査等実施計画300119.docx の ワークシート]Sheet1'!$B$3:$H$3</c:f>
              <c:numCache>
                <c:formatCode>0.0_);[Red]\(0.0\)</c:formatCode>
                <c:ptCount val="7"/>
                <c:pt idx="0">
                  <c:v>165.7</c:v>
                </c:pt>
                <c:pt idx="1">
                  <c:v>67</c:v>
                </c:pt>
                <c:pt idx="2">
                  <c:v>41.2</c:v>
                </c:pt>
                <c:pt idx="3">
                  <c:v>7.2</c:v>
                </c:pt>
                <c:pt idx="4">
                  <c:v>7.6</c:v>
                </c:pt>
                <c:pt idx="5">
                  <c:v>6.1</c:v>
                </c:pt>
                <c:pt idx="6">
                  <c:v>1.6</c:v>
                </c:pt>
              </c:numCache>
            </c:numRef>
          </c:val>
        </c:ser>
        <c:ser>
          <c:idx val="2"/>
          <c:order val="2"/>
          <c:tx>
            <c:strRef>
              <c:f>'[いなべ市国民健康保険／第2期データヘルス計画及び第3期特定健康診査等実施計画300119.docx の ワークシート]Sheet1'!$A$4</c:f>
              <c:strCache>
                <c:ptCount val="1"/>
                <c:pt idx="0">
                  <c:v>全国</c:v>
                </c:pt>
              </c:strCache>
            </c:strRef>
          </c:tx>
          <c:spPr>
            <a:solidFill>
              <a:schemeClr val="bg1"/>
            </a:solidFill>
            <a:ln>
              <a:solidFill>
                <a:schemeClr val="tx1"/>
              </a:solidFill>
            </a:ln>
            <a:effectLst/>
          </c:spPr>
          <c:invertIfNegative val="0"/>
          <c:dLbls>
            <c:dLbl>
              <c:idx val="0"/>
              <c:layout>
                <c:manualLayout>
                  <c:x val="4.3032527528160995E-2"/>
                  <c:y val="1.7997750281214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907226933299581E-2"/>
                  <c:y val="8.998875140607424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250601189722821E-2"/>
                  <c:y val="1.34983127109111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65662574357667E-2"/>
                  <c:y val="4.499437570303629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719276041007561E-2"/>
                  <c:y val="1.34983127109109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444444444444344E-2"/>
                  <c:y val="1.3888888888888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9690919219833444E-2"/>
                  <c:y val="4.629460687492803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12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'[いなべ市国民健康保険／第2期データヘルス計画及び第3期特定健康診査等実施計画300119.docx の ワークシート]Sheet1'!$B$1:$H$1</c:f>
              <c:strCache>
                <c:ptCount val="7"/>
                <c:pt idx="0">
                  <c:v>悪性新生物</c:v>
                </c:pt>
                <c:pt idx="1">
                  <c:v>心疾患</c:v>
                </c:pt>
                <c:pt idx="2">
                  <c:v>脳血管疾患</c:v>
                </c:pt>
                <c:pt idx="3">
                  <c:v>交通事故</c:v>
                </c:pt>
                <c:pt idx="4">
                  <c:v>肝疾患</c:v>
                </c:pt>
                <c:pt idx="5">
                  <c:v>糖尿病</c:v>
                </c:pt>
                <c:pt idx="6">
                  <c:v>高血圧</c:v>
                </c:pt>
              </c:strCache>
            </c:strRef>
          </c:cat>
          <c:val>
            <c:numRef>
              <c:f>'[いなべ市国民健康保険／第2期データヘルス計画及び第3期特定健康診査等実施計画300119.docx の ワークシート]Sheet1'!$B$4:$H$4</c:f>
              <c:numCache>
                <c:formatCode>0.0_);[Red]\(0.0\)</c:formatCode>
                <c:ptCount val="7"/>
                <c:pt idx="0">
                  <c:v>165.3</c:v>
                </c:pt>
                <c:pt idx="1">
                  <c:v>65.400000000000006</c:v>
                </c:pt>
                <c:pt idx="2">
                  <c:v>37.799999999999997</c:v>
                </c:pt>
                <c:pt idx="3">
                  <c:v>4.8</c:v>
                </c:pt>
                <c:pt idx="4">
                  <c:v>9.8000000000000007</c:v>
                </c:pt>
                <c:pt idx="5">
                  <c:v>5.5</c:v>
                </c:pt>
                <c:pt idx="6">
                  <c:v>1.7</c:v>
                </c:pt>
              </c:numCache>
            </c:numRef>
          </c:val>
        </c:ser>
        <c:dLbls>
          <c:showLegendKey val="0"/>
          <c:showVal val="0"/>
          <c:showCatName val="0"/>
          <c:showSerName val="0"/>
          <c:showPercent val="0"/>
          <c:showBubbleSize val="0"/>
        </c:dLbls>
        <c:gapWidth val="100"/>
        <c:axId val="353713088"/>
        <c:axId val="353713480"/>
      </c:barChart>
      <c:catAx>
        <c:axId val="353713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353713480"/>
        <c:crosses val="autoZero"/>
        <c:auto val="1"/>
        <c:lblAlgn val="ctr"/>
        <c:lblOffset val="100"/>
        <c:noMultiLvlLbl val="0"/>
      </c:catAx>
      <c:valAx>
        <c:axId val="353713480"/>
        <c:scaling>
          <c:orientation val="minMax"/>
          <c:max val="180"/>
          <c:min val="0"/>
        </c:scaling>
        <c:delete val="0"/>
        <c:axPos val="l"/>
        <c:majorGridlines>
          <c:spPr>
            <a:ln w="9525" cap="flat" cmpd="sng" algn="ctr">
              <a:solidFill>
                <a:schemeClr val="tx1">
                  <a:lumMod val="15000"/>
                  <a:lumOff val="85000"/>
                </a:schemeClr>
              </a:solidFill>
              <a:round/>
            </a:ln>
            <a:effectLst/>
          </c:spPr>
        </c:majorGridlines>
        <c:numFmt formatCode="#,##0_);[Red]\(#,##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3713088"/>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100">
                <a:solidFill>
                  <a:schemeClr val="tx1"/>
                </a:solidFill>
                <a:effectLst/>
                <a:latin typeface="ＭＳ ゴシック" panose="020B0609070205080204" pitchFamily="49" charset="-128"/>
                <a:ea typeface="ＭＳ ゴシック" panose="020B0609070205080204" pitchFamily="49" charset="-128"/>
              </a:rPr>
              <a:t>脳血管疾患</a:t>
            </a:r>
            <a:endParaRPr lang="ja-JP" altLang="ja-JP" sz="1100">
              <a:solidFill>
                <a:schemeClr val="tx1"/>
              </a:solidFill>
              <a:effectLst/>
              <a:latin typeface="ＭＳ ゴシック" panose="020B0609070205080204" pitchFamily="49" charset="-128"/>
              <a:ea typeface="ＭＳ ゴシック" panose="020B0609070205080204" pitchFamily="49" charset="-128"/>
            </a:endParaRPr>
          </a:p>
        </c:rich>
      </c:tx>
      <c:layout>
        <c:manualLayout>
          <c:xMode val="edge"/>
          <c:yMode val="edge"/>
          <c:x val="0.4152777777777778"/>
          <c:y val="0"/>
        </c:manualLayout>
      </c:layout>
      <c:overlay val="0"/>
      <c:spPr>
        <a:noFill/>
        <a:ln>
          <a:noFill/>
        </a:ln>
        <a:effectLst/>
      </c:spPr>
    </c:title>
    <c:autoTitleDeleted val="0"/>
    <c:plotArea>
      <c:layout/>
      <c:barChart>
        <c:barDir val="col"/>
        <c:grouping val="clustered"/>
        <c:varyColors val="0"/>
        <c:ser>
          <c:idx val="0"/>
          <c:order val="0"/>
          <c:tx>
            <c:strRef>
              <c:f>生活習慣病!$L$43</c:f>
              <c:strCache>
                <c:ptCount val="1"/>
              </c:strCache>
            </c:strRef>
          </c:tx>
          <c:spPr>
            <a:solidFill>
              <a:schemeClr val="accent1"/>
            </a:solidFill>
            <a:ln>
              <a:noFill/>
            </a:ln>
            <a:effectLst/>
          </c:spPr>
          <c:invertIfNegative val="0"/>
          <c:cat>
            <c:strRef>
              <c:f>生活習慣病!$M$42:$O$42</c:f>
              <c:strCache>
                <c:ptCount val="3"/>
                <c:pt idx="0">
                  <c:v>男</c:v>
                </c:pt>
                <c:pt idx="1">
                  <c:v>女性</c:v>
                </c:pt>
                <c:pt idx="2">
                  <c:v>全体</c:v>
                </c:pt>
              </c:strCache>
            </c:strRef>
          </c:cat>
          <c:val>
            <c:numRef>
              <c:f>生活習慣病!$M$43:$O$43</c:f>
            </c:numRef>
          </c:val>
        </c:ser>
        <c:ser>
          <c:idx val="1"/>
          <c:order val="1"/>
          <c:tx>
            <c:strRef>
              <c:f>生活習慣病!$L$44</c:f>
              <c:strCache>
                <c:ptCount val="1"/>
                <c:pt idx="0">
                  <c:v>0～39歳</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生活習慣病!$M$42:$O$42</c:f>
              <c:strCache>
                <c:ptCount val="3"/>
                <c:pt idx="0">
                  <c:v>男</c:v>
                </c:pt>
                <c:pt idx="1">
                  <c:v>女性</c:v>
                </c:pt>
                <c:pt idx="2">
                  <c:v>全体</c:v>
                </c:pt>
              </c:strCache>
            </c:strRef>
          </c:cat>
          <c:val>
            <c:numRef>
              <c:f>生活習慣病!$M$44:$O$44</c:f>
              <c:numCache>
                <c:formatCode>0.0%</c:formatCode>
                <c:ptCount val="3"/>
                <c:pt idx="0">
                  <c:v>0</c:v>
                </c:pt>
                <c:pt idx="1">
                  <c:v>0</c:v>
                </c:pt>
                <c:pt idx="2">
                  <c:v>0</c:v>
                </c:pt>
              </c:numCache>
            </c:numRef>
          </c:val>
        </c:ser>
        <c:ser>
          <c:idx val="2"/>
          <c:order val="2"/>
          <c:tx>
            <c:strRef>
              <c:f>生活習慣病!$L$45</c:f>
              <c:strCache>
                <c:ptCount val="1"/>
                <c:pt idx="0">
                  <c:v>40～64歳</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生活習慣病!$M$42:$O$42</c:f>
              <c:strCache>
                <c:ptCount val="3"/>
                <c:pt idx="0">
                  <c:v>男</c:v>
                </c:pt>
                <c:pt idx="1">
                  <c:v>女性</c:v>
                </c:pt>
                <c:pt idx="2">
                  <c:v>全体</c:v>
                </c:pt>
              </c:strCache>
            </c:strRef>
          </c:cat>
          <c:val>
            <c:numRef>
              <c:f>生活習慣病!$M$45:$O$45</c:f>
              <c:numCache>
                <c:formatCode>0.0%</c:formatCode>
                <c:ptCount val="3"/>
                <c:pt idx="0">
                  <c:v>2.9680365296803651E-2</c:v>
                </c:pt>
                <c:pt idx="1">
                  <c:v>1.7786561264822136E-2</c:v>
                </c:pt>
                <c:pt idx="2">
                  <c:v>2.3305084745762712E-2</c:v>
                </c:pt>
              </c:numCache>
            </c:numRef>
          </c:val>
        </c:ser>
        <c:ser>
          <c:idx val="3"/>
          <c:order val="3"/>
          <c:tx>
            <c:strRef>
              <c:f>生活習慣病!$L$46</c:f>
              <c:strCache>
                <c:ptCount val="1"/>
                <c:pt idx="0">
                  <c:v>65～74歳</c:v>
                </c:pt>
              </c:strCache>
            </c:strRef>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生活習慣病!$M$42:$O$42</c:f>
              <c:strCache>
                <c:ptCount val="3"/>
                <c:pt idx="0">
                  <c:v>男</c:v>
                </c:pt>
                <c:pt idx="1">
                  <c:v>女性</c:v>
                </c:pt>
                <c:pt idx="2">
                  <c:v>全体</c:v>
                </c:pt>
              </c:strCache>
            </c:strRef>
          </c:cat>
          <c:val>
            <c:numRef>
              <c:f>生活習慣病!$M$46:$O$46</c:f>
              <c:numCache>
                <c:formatCode>0.0%</c:formatCode>
                <c:ptCount val="3"/>
                <c:pt idx="0">
                  <c:v>6.5391459074733094E-2</c:v>
                </c:pt>
                <c:pt idx="1">
                  <c:v>4.824935952177626E-2</c:v>
                </c:pt>
                <c:pt idx="2">
                  <c:v>5.6644880174291937E-2</c:v>
                </c:pt>
              </c:numCache>
            </c:numRef>
          </c:val>
        </c:ser>
        <c:dLbls>
          <c:showLegendKey val="0"/>
          <c:showVal val="0"/>
          <c:showCatName val="0"/>
          <c:showSerName val="0"/>
          <c:showPercent val="0"/>
          <c:showBubbleSize val="0"/>
        </c:dLbls>
        <c:gapWidth val="219"/>
        <c:overlap val="-27"/>
        <c:axId val="357102312"/>
        <c:axId val="357102704"/>
      </c:barChart>
      <c:catAx>
        <c:axId val="3571023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357102704"/>
        <c:crosses val="autoZero"/>
        <c:auto val="1"/>
        <c:lblAlgn val="ctr"/>
        <c:lblOffset val="100"/>
        <c:noMultiLvlLbl val="0"/>
      </c:catAx>
      <c:valAx>
        <c:axId val="357102704"/>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7102312"/>
        <c:crosses val="autoZero"/>
        <c:crossBetween val="between"/>
        <c:minorUnit val="5.000000000000001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人工透析レセプト!$L$40</c:f>
              <c:strCache>
                <c:ptCount val="1"/>
                <c:pt idx="0">
                  <c:v>人工透析患者の年齢別構成比</c:v>
                </c:pt>
              </c:strCache>
            </c:strRef>
          </c:tx>
          <c:spPr>
            <a:solidFill>
              <a:schemeClr val="accent1">
                <a:lumMod val="40000"/>
                <a:lumOff val="60000"/>
              </a:schemeClr>
            </a:solidFill>
            <a:ln>
              <a:solidFill>
                <a:schemeClr val="tx1"/>
              </a:solidFill>
            </a:ln>
            <a:effectLst/>
          </c:spPr>
          <c:invertIfNegative val="0"/>
          <c:dLbls>
            <c:dLbl>
              <c:idx val="0"/>
              <c:layout>
                <c:manualLayout>
                  <c:x val="-7.1377587437544609E-3"/>
                  <c:y val="9.961813049974973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6.641208699983396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60710291299232E-2"/>
                  <c:y val="1.435834550234599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320604349991576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人工透析レセプト!$K$41:$K$44</c:f>
              <c:strCache>
                <c:ptCount val="4"/>
                <c:pt idx="0">
                  <c:v>40～49歳</c:v>
                </c:pt>
                <c:pt idx="1">
                  <c:v>50～59歳</c:v>
                </c:pt>
                <c:pt idx="2">
                  <c:v>60～69歳</c:v>
                </c:pt>
                <c:pt idx="3">
                  <c:v>70～74歳</c:v>
                </c:pt>
              </c:strCache>
            </c:strRef>
          </c:cat>
          <c:val>
            <c:numRef>
              <c:f>人工透析レセプト!$L$41:$L$44</c:f>
              <c:numCache>
                <c:formatCode>0.0_);[Red]\(0.0\)</c:formatCode>
                <c:ptCount val="4"/>
                <c:pt idx="0">
                  <c:v>4.3</c:v>
                </c:pt>
                <c:pt idx="1">
                  <c:v>8.6999999999999993</c:v>
                </c:pt>
                <c:pt idx="2">
                  <c:v>58.7</c:v>
                </c:pt>
                <c:pt idx="3">
                  <c:v>28.3</c:v>
                </c:pt>
              </c:numCache>
            </c:numRef>
          </c:val>
        </c:ser>
        <c:dLbls>
          <c:showLegendKey val="0"/>
          <c:showVal val="0"/>
          <c:showCatName val="0"/>
          <c:showSerName val="0"/>
          <c:showPercent val="0"/>
          <c:showBubbleSize val="0"/>
        </c:dLbls>
        <c:gapWidth val="150"/>
        <c:axId val="357103488"/>
        <c:axId val="357103880"/>
      </c:barChart>
      <c:lineChart>
        <c:grouping val="standard"/>
        <c:varyColors val="0"/>
        <c:ser>
          <c:idx val="1"/>
          <c:order val="1"/>
          <c:tx>
            <c:strRef>
              <c:f>人工透析レセプト!$M$40</c:f>
              <c:strCache>
                <c:ptCount val="1"/>
                <c:pt idx="0">
                  <c:v>糖尿病と高血圧症を併発</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dLbls>
            <c:dLbl>
              <c:idx val="0"/>
              <c:layout>
                <c:manualLayout>
                  <c:x val="4.0088071398225192E-2"/>
                  <c:y val="-1.796423468260548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51564090346849E-2"/>
                  <c:y val="-3.45299042617025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827588467929819E-2"/>
                  <c:y val="-4.21905007183748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8880982227620428E-3"/>
                  <c:y val="-1.635441628068414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人工透析レセプト!$K$41:$K$44</c:f>
              <c:strCache>
                <c:ptCount val="4"/>
                <c:pt idx="0">
                  <c:v>40～49歳</c:v>
                </c:pt>
                <c:pt idx="1">
                  <c:v>50～59歳</c:v>
                </c:pt>
                <c:pt idx="2">
                  <c:v>60～69歳</c:v>
                </c:pt>
                <c:pt idx="3">
                  <c:v>70～74歳</c:v>
                </c:pt>
              </c:strCache>
            </c:strRef>
          </c:cat>
          <c:val>
            <c:numRef>
              <c:f>人工透析レセプト!$M$41:$M$44</c:f>
              <c:numCache>
                <c:formatCode>0.0_);[Red]\(0.0\)</c:formatCode>
                <c:ptCount val="4"/>
                <c:pt idx="0">
                  <c:v>0</c:v>
                </c:pt>
                <c:pt idx="1">
                  <c:v>25</c:v>
                </c:pt>
                <c:pt idx="2">
                  <c:v>59.3</c:v>
                </c:pt>
                <c:pt idx="3">
                  <c:v>46.2</c:v>
                </c:pt>
              </c:numCache>
            </c:numRef>
          </c:val>
          <c:smooth val="0"/>
        </c:ser>
        <c:ser>
          <c:idx val="2"/>
          <c:order val="2"/>
          <c:tx>
            <c:strRef>
              <c:f>人工透析レセプト!$N$40</c:f>
              <c:strCache>
                <c:ptCount val="1"/>
                <c:pt idx="0">
                  <c:v>糖尿病または高血圧症のいずれかを発症</c:v>
                </c:pt>
              </c:strCache>
            </c:strRef>
          </c:tx>
          <c:spPr>
            <a:ln w="19050" cap="rnd">
              <a:solidFill>
                <a:schemeClr val="tx1"/>
              </a:solidFill>
              <a:round/>
            </a:ln>
            <a:effectLst/>
          </c:spPr>
          <c:marker>
            <c:symbol val="square"/>
            <c:size val="5"/>
            <c:spPr>
              <a:solidFill>
                <a:schemeClr val="bg1"/>
              </a:solidFill>
              <a:ln w="9525">
                <a:solidFill>
                  <a:schemeClr val="tx1"/>
                </a:solidFill>
              </a:ln>
              <a:effectLst/>
            </c:spPr>
          </c:marker>
          <c:dLbls>
            <c:dLbl>
              <c:idx val="0"/>
              <c:layout>
                <c:manualLayout>
                  <c:x val="-0.1105303915258441"/>
                  <c:y val="3.04207830510202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965097313204958E-2"/>
                  <c:y val="3.18072097212600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278687455932458E-3"/>
                  <c:y val="-2.15588072649690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人工透析レセプト!$K$41:$K$44</c:f>
              <c:strCache>
                <c:ptCount val="4"/>
                <c:pt idx="0">
                  <c:v>40～49歳</c:v>
                </c:pt>
                <c:pt idx="1">
                  <c:v>50～59歳</c:v>
                </c:pt>
                <c:pt idx="2">
                  <c:v>60～69歳</c:v>
                </c:pt>
                <c:pt idx="3">
                  <c:v>70～74歳</c:v>
                </c:pt>
              </c:strCache>
            </c:strRef>
          </c:cat>
          <c:val>
            <c:numRef>
              <c:f>人工透析レセプト!$N$41:$N$44</c:f>
              <c:numCache>
                <c:formatCode>0.0_);[Red]\(0.0\)</c:formatCode>
                <c:ptCount val="4"/>
                <c:pt idx="0">
                  <c:v>100</c:v>
                </c:pt>
                <c:pt idx="1">
                  <c:v>75</c:v>
                </c:pt>
                <c:pt idx="2">
                  <c:v>33.299999999999997</c:v>
                </c:pt>
                <c:pt idx="3">
                  <c:v>53.8</c:v>
                </c:pt>
              </c:numCache>
            </c:numRef>
          </c:val>
          <c:smooth val="0"/>
        </c:ser>
        <c:dLbls>
          <c:showLegendKey val="0"/>
          <c:showVal val="0"/>
          <c:showCatName val="0"/>
          <c:showSerName val="0"/>
          <c:showPercent val="0"/>
          <c:showBubbleSize val="0"/>
        </c:dLbls>
        <c:marker val="1"/>
        <c:smooth val="0"/>
        <c:axId val="357103488"/>
        <c:axId val="357103880"/>
      </c:lineChart>
      <c:catAx>
        <c:axId val="357103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j-ea"/>
                <a:ea typeface="+mj-ea"/>
                <a:cs typeface="+mn-cs"/>
              </a:defRPr>
            </a:pPr>
            <a:endParaRPr lang="ja-JP"/>
          </a:p>
        </c:txPr>
        <c:crossAx val="357103880"/>
        <c:crosses val="autoZero"/>
        <c:auto val="1"/>
        <c:lblAlgn val="ctr"/>
        <c:lblOffset val="100"/>
        <c:noMultiLvlLbl val="0"/>
      </c:catAx>
      <c:valAx>
        <c:axId val="35710388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7103488"/>
        <c:crosses val="autoZero"/>
        <c:crossBetween val="between"/>
        <c:majorUnit val="20"/>
      </c:valAx>
      <c:spPr>
        <a:noFill/>
        <a:ln>
          <a:noFill/>
        </a:ln>
        <a:effectLst/>
      </c:spPr>
    </c:plotArea>
    <c:legend>
      <c:legendPos val="b"/>
      <c:layout>
        <c:manualLayout>
          <c:xMode val="edge"/>
          <c:yMode val="edge"/>
          <c:x val="0.10980252200808946"/>
          <c:y val="0.8741041231708897"/>
          <c:w val="0.88508208422555312"/>
          <c:h val="0.105972250729160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legend>
    <c:plotVisOnly val="1"/>
    <c:dispBlanksAs val="zero"/>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ja-JP" sz="1000" b="0" i="0" baseline="0">
                <a:solidFill>
                  <a:schemeClr val="tx1"/>
                </a:solidFill>
                <a:effectLst/>
                <a:latin typeface="+mj-ea"/>
                <a:ea typeface="+mj-ea"/>
              </a:rPr>
              <a:t>死亡の状況（平成</a:t>
            </a:r>
            <a:r>
              <a:rPr lang="en-US" altLang="ja-JP" sz="1000" b="0" i="0" baseline="0">
                <a:solidFill>
                  <a:schemeClr val="tx1"/>
                </a:solidFill>
                <a:effectLst/>
                <a:latin typeface="+mj-ea"/>
                <a:ea typeface="+mj-ea"/>
              </a:rPr>
              <a:t>23</a:t>
            </a:r>
            <a:r>
              <a:rPr lang="ja-JP" altLang="ja-JP" sz="1000" b="0" i="0" baseline="0">
                <a:solidFill>
                  <a:schemeClr val="tx1"/>
                </a:solidFill>
                <a:effectLst/>
                <a:latin typeface="+mj-ea"/>
                <a:ea typeface="+mj-ea"/>
              </a:rPr>
              <a:t>～</a:t>
            </a:r>
            <a:r>
              <a:rPr lang="en-US" altLang="ja-JP" sz="1000" b="0" i="0" baseline="0">
                <a:solidFill>
                  <a:schemeClr val="tx1"/>
                </a:solidFill>
                <a:effectLst/>
                <a:latin typeface="+mj-ea"/>
                <a:ea typeface="+mj-ea"/>
              </a:rPr>
              <a:t>27</a:t>
            </a:r>
            <a:r>
              <a:rPr lang="ja-JP" altLang="ja-JP" sz="1000" b="0" i="0" baseline="0">
                <a:solidFill>
                  <a:schemeClr val="tx1"/>
                </a:solidFill>
                <a:effectLst/>
                <a:latin typeface="+mj-ea"/>
                <a:ea typeface="+mj-ea"/>
              </a:rPr>
              <a:t>年度）年齢調整死亡率／人口</a:t>
            </a:r>
            <a:r>
              <a:rPr lang="en-US" altLang="ja-JP" sz="1000" b="0" i="0" baseline="0">
                <a:solidFill>
                  <a:schemeClr val="tx1"/>
                </a:solidFill>
                <a:effectLst/>
                <a:latin typeface="+mj-ea"/>
                <a:ea typeface="+mj-ea"/>
              </a:rPr>
              <a:t>10</a:t>
            </a:r>
            <a:r>
              <a:rPr lang="ja-JP" altLang="ja-JP" sz="1000" b="0" i="0" baseline="0">
                <a:solidFill>
                  <a:schemeClr val="tx1"/>
                </a:solidFill>
                <a:effectLst/>
                <a:latin typeface="+mj-ea"/>
                <a:ea typeface="+mj-ea"/>
              </a:rPr>
              <a:t>万対　</a:t>
            </a:r>
            <a:r>
              <a:rPr lang="ja-JP" altLang="en-US" sz="1000" b="0" i="0" baseline="0">
                <a:solidFill>
                  <a:schemeClr val="tx1"/>
                </a:solidFill>
                <a:effectLst/>
                <a:latin typeface="+mj-ea"/>
                <a:ea typeface="+mj-ea"/>
              </a:rPr>
              <a:t>女</a:t>
            </a:r>
            <a:r>
              <a:rPr lang="ja-JP" altLang="ja-JP" sz="1000" b="0" i="0" baseline="0">
                <a:solidFill>
                  <a:schemeClr val="tx1"/>
                </a:solidFill>
                <a:effectLst/>
                <a:latin typeface="+mj-ea"/>
                <a:ea typeface="+mj-ea"/>
              </a:rPr>
              <a:t>性</a:t>
            </a:r>
            <a:endParaRPr lang="ja-JP" altLang="ja-JP" sz="1000">
              <a:solidFill>
                <a:schemeClr val="tx1"/>
              </a:solidFill>
              <a:effectLst/>
              <a:latin typeface="+mj-ea"/>
              <a:ea typeface="+mj-ea"/>
            </a:endParaRPr>
          </a:p>
        </c:rich>
      </c:tx>
      <c:layout>
        <c:manualLayout>
          <c:xMode val="edge"/>
          <c:yMode val="edge"/>
          <c:x val="0.11944444444444445"/>
          <c:y val="0"/>
        </c:manualLayout>
      </c:layout>
      <c:overlay val="0"/>
      <c:spPr>
        <a:noFill/>
        <a:ln>
          <a:noFill/>
        </a:ln>
        <a:effectLst/>
      </c:spPr>
    </c:title>
    <c:autoTitleDeleted val="0"/>
    <c:plotArea>
      <c:layout>
        <c:manualLayout>
          <c:layoutTarget val="inner"/>
          <c:xMode val="edge"/>
          <c:yMode val="edge"/>
          <c:x val="8.329503506595437E-2"/>
          <c:y val="0.30594900849858359"/>
          <c:w val="0.88840914499835433"/>
          <c:h val="0.52189065601927243"/>
        </c:manualLayout>
      </c:layout>
      <c:barChart>
        <c:barDir val="col"/>
        <c:grouping val="clustered"/>
        <c:varyColors val="0"/>
        <c:ser>
          <c:idx val="0"/>
          <c:order val="0"/>
          <c:tx>
            <c:strRef>
              <c:f>'[いなべ市国民健康保険／第2期データヘルス計画及び第3期特定健康診査等実施計画300119.docx の ワークシート]Sheet1'!$A$24</c:f>
              <c:strCache>
                <c:ptCount val="1"/>
                <c:pt idx="0">
                  <c:v>いなべ市</c:v>
                </c:pt>
              </c:strCache>
            </c:strRef>
          </c:tx>
          <c:spPr>
            <a:solidFill>
              <a:schemeClr val="accent1">
                <a:lumMod val="75000"/>
              </a:schemeClr>
            </a:solidFill>
            <a:ln>
              <a:solidFill>
                <a:schemeClr val="tx1"/>
              </a:solidFill>
            </a:ln>
            <a:effectLst/>
          </c:spPr>
          <c:invertIfNegative val="0"/>
          <c:dLbls>
            <c:dLbl>
              <c:idx val="0"/>
              <c:layout>
                <c:manualLayout>
                  <c:x val="-5.144694533762058E-3"/>
                  <c:y val="1.29198966408268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446945337621048E-3"/>
                  <c:y val="8.61326442721791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306632213608879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144694533762058E-3"/>
                  <c:y val="1.29198966408267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723472668811231E-3"/>
                  <c:y val="1.29198966408267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4318310212469657E-17"/>
                  <c:y val="8.613264427217836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9.4318310212469657E-17"/>
                  <c:y val="4.306632213608879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12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'[いなべ市国民健康保険／第2期データヘルス計画及び第3期特定健康診査等実施計画300119.docx の ワークシート]Sheet1'!$B$23:$H$23</c:f>
              <c:strCache>
                <c:ptCount val="7"/>
                <c:pt idx="0">
                  <c:v>悪性新生物</c:v>
                </c:pt>
                <c:pt idx="1">
                  <c:v>心疾患</c:v>
                </c:pt>
                <c:pt idx="2">
                  <c:v>脳血管疾患</c:v>
                </c:pt>
                <c:pt idx="3">
                  <c:v>交通事故</c:v>
                </c:pt>
                <c:pt idx="4">
                  <c:v>肝疾患</c:v>
                </c:pt>
                <c:pt idx="5">
                  <c:v>糖尿病</c:v>
                </c:pt>
                <c:pt idx="6">
                  <c:v>高血圧</c:v>
                </c:pt>
              </c:strCache>
            </c:strRef>
          </c:cat>
          <c:val>
            <c:numRef>
              <c:f>'[いなべ市国民健康保険／第2期データヘルス計画及び第3期特定健康診査等実施計画300119.docx の ワークシート]Sheet1'!$B$24:$H$24</c:f>
              <c:numCache>
                <c:formatCode>0.0_);[Red]\(0.0\)</c:formatCode>
                <c:ptCount val="7"/>
                <c:pt idx="0">
                  <c:v>78.099999999999994</c:v>
                </c:pt>
                <c:pt idx="1">
                  <c:v>41.8</c:v>
                </c:pt>
                <c:pt idx="2">
                  <c:v>22.1</c:v>
                </c:pt>
                <c:pt idx="3">
                  <c:v>0.8</c:v>
                </c:pt>
                <c:pt idx="4">
                  <c:v>0.8</c:v>
                </c:pt>
                <c:pt idx="5">
                  <c:v>2.1</c:v>
                </c:pt>
                <c:pt idx="6">
                  <c:v>1.2</c:v>
                </c:pt>
              </c:numCache>
            </c:numRef>
          </c:val>
        </c:ser>
        <c:ser>
          <c:idx val="1"/>
          <c:order val="1"/>
          <c:tx>
            <c:strRef>
              <c:f>'[いなべ市国民健康保険／第2期データヘルス計画及び第3期特定健康診査等実施計画300119.docx の ワークシート]Sheet1'!$A$25</c:f>
              <c:strCache>
                <c:ptCount val="1"/>
                <c:pt idx="0">
                  <c:v>三重県</c:v>
                </c:pt>
              </c:strCache>
            </c:strRef>
          </c:tx>
          <c:spPr>
            <a:solidFill>
              <a:schemeClr val="accent1">
                <a:lumMod val="60000"/>
                <a:lumOff val="40000"/>
              </a:schemeClr>
            </a:solidFill>
            <a:ln>
              <a:solidFill>
                <a:schemeClr val="tx1"/>
              </a:solidFill>
            </a:ln>
            <a:effectLst/>
          </c:spPr>
          <c:invertIfNegative val="0"/>
          <c:dLbls>
            <c:dLbl>
              <c:idx val="0"/>
              <c:layout>
                <c:manualLayout>
                  <c:x val="-2.5723472668810524E-3"/>
                  <c:y val="-1.29198966408268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434083601286173E-2"/>
                  <c:y val="-4.30663221360895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578778135048232E-2"/>
                  <c:y val="8.61326442721791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861736334405145E-2"/>
                  <c:y val="8.61326442721791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861736334405051E-2"/>
                  <c:y val="8.61326442721791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861736334405145E-2"/>
                  <c:y val="4.30663221360895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861736334405145E-2"/>
                  <c:y val="1.291989664082687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12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'[いなべ市国民健康保険／第2期データヘルス計画及び第3期特定健康診査等実施計画300119.docx の ワークシート]Sheet1'!$B$23:$H$23</c:f>
              <c:strCache>
                <c:ptCount val="7"/>
                <c:pt idx="0">
                  <c:v>悪性新生物</c:v>
                </c:pt>
                <c:pt idx="1">
                  <c:v>心疾患</c:v>
                </c:pt>
                <c:pt idx="2">
                  <c:v>脳血管疾患</c:v>
                </c:pt>
                <c:pt idx="3">
                  <c:v>交通事故</c:v>
                </c:pt>
                <c:pt idx="4">
                  <c:v>肝疾患</c:v>
                </c:pt>
                <c:pt idx="5">
                  <c:v>糖尿病</c:v>
                </c:pt>
                <c:pt idx="6">
                  <c:v>高血圧</c:v>
                </c:pt>
              </c:strCache>
            </c:strRef>
          </c:cat>
          <c:val>
            <c:numRef>
              <c:f>'[いなべ市国民健康保険／第2期データヘルス計画及び第3期特定健康診査等実施計画300119.docx の ワークシート]Sheet1'!$B$25:$H$25</c:f>
              <c:numCache>
                <c:formatCode>0.0_);[Red]\(0.0\)</c:formatCode>
                <c:ptCount val="7"/>
                <c:pt idx="0">
                  <c:v>81.3</c:v>
                </c:pt>
                <c:pt idx="1">
                  <c:v>35.5</c:v>
                </c:pt>
                <c:pt idx="2">
                  <c:v>24.2</c:v>
                </c:pt>
                <c:pt idx="3">
                  <c:v>2.4</c:v>
                </c:pt>
                <c:pt idx="4">
                  <c:v>3.1</c:v>
                </c:pt>
                <c:pt idx="5">
                  <c:v>3.1</c:v>
                </c:pt>
                <c:pt idx="6">
                  <c:v>1.5</c:v>
                </c:pt>
              </c:numCache>
            </c:numRef>
          </c:val>
        </c:ser>
        <c:ser>
          <c:idx val="2"/>
          <c:order val="2"/>
          <c:tx>
            <c:strRef>
              <c:f>'[いなべ市国民健康保険／第2期データヘルス計画及び第3期特定健康診査等実施計画300119.docx の ワークシート]Sheet1'!$A$26</c:f>
              <c:strCache>
                <c:ptCount val="1"/>
                <c:pt idx="0">
                  <c:v>全国</c:v>
                </c:pt>
              </c:strCache>
            </c:strRef>
          </c:tx>
          <c:spPr>
            <a:solidFill>
              <a:schemeClr val="bg1"/>
            </a:solidFill>
            <a:ln>
              <a:solidFill>
                <a:schemeClr val="tx1"/>
              </a:solidFill>
            </a:ln>
            <a:effectLst/>
          </c:spPr>
          <c:invertIfNegative val="0"/>
          <c:dLbls>
            <c:dLbl>
              <c:idx val="0"/>
              <c:layout>
                <c:manualLayout>
                  <c:x val="2.0578778135048232E-2"/>
                  <c:y val="1.7226528854435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440514469453377E-2"/>
                  <c:y val="8.61326442721791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440514469453377E-2"/>
                  <c:y val="1.29198966408267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723472668810289E-2"/>
                  <c:y val="4.30663221360895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723472668810195E-2"/>
                  <c:y val="1.29198966408268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723472668810195E-2"/>
                  <c:y val="4.30663221360895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0578778135048232E-2"/>
                  <c:y val="8.613264427217994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12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'[いなべ市国民健康保険／第2期データヘルス計画及び第3期特定健康診査等実施計画300119.docx の ワークシート]Sheet1'!$B$23:$H$23</c:f>
              <c:strCache>
                <c:ptCount val="7"/>
                <c:pt idx="0">
                  <c:v>悪性新生物</c:v>
                </c:pt>
                <c:pt idx="1">
                  <c:v>心疾患</c:v>
                </c:pt>
                <c:pt idx="2">
                  <c:v>脳血管疾患</c:v>
                </c:pt>
                <c:pt idx="3">
                  <c:v>交通事故</c:v>
                </c:pt>
                <c:pt idx="4">
                  <c:v>肝疾患</c:v>
                </c:pt>
                <c:pt idx="5">
                  <c:v>糖尿病</c:v>
                </c:pt>
                <c:pt idx="6">
                  <c:v>高血圧</c:v>
                </c:pt>
              </c:strCache>
            </c:strRef>
          </c:cat>
          <c:val>
            <c:numRef>
              <c:f>'[いなべ市国民健康保険／第2期データヘルス計画及び第3期特定健康診査等実施計画300119.docx の ワークシート]Sheet1'!$B$26:$H$26</c:f>
              <c:numCache>
                <c:formatCode>0.0_);[Red]\(0.0\)</c:formatCode>
                <c:ptCount val="7"/>
                <c:pt idx="0">
                  <c:v>87.7</c:v>
                </c:pt>
                <c:pt idx="1">
                  <c:v>34.200000000000003</c:v>
                </c:pt>
                <c:pt idx="2">
                  <c:v>21</c:v>
                </c:pt>
                <c:pt idx="3">
                  <c:v>1.5</c:v>
                </c:pt>
                <c:pt idx="4">
                  <c:v>3.5</c:v>
                </c:pt>
                <c:pt idx="5">
                  <c:v>2.5</c:v>
                </c:pt>
                <c:pt idx="6">
                  <c:v>1.1000000000000001</c:v>
                </c:pt>
              </c:numCache>
            </c:numRef>
          </c:val>
        </c:ser>
        <c:dLbls>
          <c:showLegendKey val="0"/>
          <c:showVal val="0"/>
          <c:showCatName val="0"/>
          <c:showSerName val="0"/>
          <c:showPercent val="0"/>
          <c:showBubbleSize val="0"/>
        </c:dLbls>
        <c:gapWidth val="100"/>
        <c:axId val="308791056"/>
        <c:axId val="308790664"/>
      </c:barChart>
      <c:catAx>
        <c:axId val="3087910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308790664"/>
        <c:crosses val="autoZero"/>
        <c:auto val="1"/>
        <c:lblAlgn val="ctr"/>
        <c:lblOffset val="100"/>
        <c:noMultiLvlLbl val="0"/>
      </c:catAx>
      <c:valAx>
        <c:axId val="3087906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08791056"/>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ja-JP" altLang="ja-JP" sz="1100" b="0" i="0" u="none" strike="noStrike" baseline="0">
                <a:solidFill>
                  <a:sysClr val="windowText" lastClr="000000"/>
                </a:solidFill>
                <a:effectLst/>
                <a:latin typeface="+mj-ea"/>
                <a:ea typeface="+mj-ea"/>
              </a:rPr>
              <a:t>年代別の国保加入率（平成</a:t>
            </a:r>
            <a:r>
              <a:rPr lang="en-US" altLang="ja-JP" sz="1100" b="0" i="0" u="none" strike="noStrike" baseline="0">
                <a:solidFill>
                  <a:sysClr val="windowText" lastClr="000000"/>
                </a:solidFill>
                <a:effectLst/>
                <a:latin typeface="+mj-ea"/>
                <a:ea typeface="+mj-ea"/>
              </a:rPr>
              <a:t>26</a:t>
            </a:r>
            <a:r>
              <a:rPr lang="ja-JP" altLang="ja-JP" sz="1100" b="0" i="0" u="none" strike="noStrike" baseline="0">
                <a:solidFill>
                  <a:sysClr val="windowText" lastClr="000000"/>
                </a:solidFill>
                <a:effectLst/>
                <a:latin typeface="+mj-ea"/>
                <a:ea typeface="+mj-ea"/>
              </a:rPr>
              <a:t>年度）</a:t>
            </a:r>
            <a:endParaRPr lang="ja-JP" altLang="en-US" sz="1100">
              <a:solidFill>
                <a:sysClr val="windowText" lastClr="000000"/>
              </a:solidFill>
              <a:latin typeface="+mj-ea"/>
              <a:ea typeface="+mj-ea"/>
            </a:endParaRPr>
          </a:p>
        </c:rich>
      </c:tx>
      <c:layout>
        <c:manualLayout>
          <c:xMode val="edge"/>
          <c:yMode val="edge"/>
          <c:x val="0.26772858837648572"/>
          <c:y val="2.4928774928774928E-3"/>
        </c:manualLayout>
      </c:layout>
      <c:overlay val="0"/>
      <c:spPr>
        <a:noFill/>
        <a:ln>
          <a:noFill/>
        </a:ln>
        <a:effectLst/>
      </c:spPr>
    </c:title>
    <c:autoTitleDeleted val="0"/>
    <c:plotArea>
      <c:layout>
        <c:manualLayout>
          <c:layoutTarget val="inner"/>
          <c:xMode val="edge"/>
          <c:yMode val="edge"/>
          <c:x val="8.7220608467020566E-2"/>
          <c:y val="0.13681462140992165"/>
          <c:w val="0.84199228267251636"/>
          <c:h val="0.69893848125381197"/>
        </c:manualLayout>
      </c:layout>
      <c:barChart>
        <c:barDir val="col"/>
        <c:grouping val="clustered"/>
        <c:varyColors val="0"/>
        <c:ser>
          <c:idx val="0"/>
          <c:order val="0"/>
          <c:tx>
            <c:strRef>
              <c:f>'[いなべ市国民健康保険／第2期データヘルス計画及び第3期特定健康診査等実施計画.docx の ワークシート]Sheet1'!$A$2</c:f>
              <c:strCache>
                <c:ptCount val="1"/>
                <c:pt idx="0">
                  <c:v>総人口</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ワークシート]Sheet1'!$B$1:$I$1</c:f>
              <c:strCache>
                <c:ptCount val="8"/>
                <c:pt idx="0">
                  <c:v>0～9歳</c:v>
                </c:pt>
                <c:pt idx="1">
                  <c:v>10～19歳</c:v>
                </c:pt>
                <c:pt idx="2">
                  <c:v>20～29歳</c:v>
                </c:pt>
                <c:pt idx="3">
                  <c:v>30～39歳</c:v>
                </c:pt>
                <c:pt idx="4">
                  <c:v>40～49歳</c:v>
                </c:pt>
                <c:pt idx="5">
                  <c:v>50～59歳</c:v>
                </c:pt>
                <c:pt idx="6">
                  <c:v>60～69歳</c:v>
                </c:pt>
                <c:pt idx="7">
                  <c:v>70～74歳</c:v>
                </c:pt>
              </c:strCache>
            </c:strRef>
          </c:cat>
          <c:val>
            <c:numRef>
              <c:f>'[いなべ市国民健康保険／第2期データヘルス計画及び第3期特定健康診査等実施計画.docx の ワークシート]Sheet1'!$B$2:$I$2</c:f>
              <c:numCache>
                <c:formatCode>#,##0_);[Red]\(#,##0\)</c:formatCode>
                <c:ptCount val="8"/>
                <c:pt idx="0">
                  <c:v>3916</c:v>
                </c:pt>
                <c:pt idx="1">
                  <c:v>4777</c:v>
                </c:pt>
                <c:pt idx="2">
                  <c:v>5568</c:v>
                </c:pt>
                <c:pt idx="3">
                  <c:v>5863</c:v>
                </c:pt>
                <c:pt idx="4">
                  <c:v>6189</c:v>
                </c:pt>
                <c:pt idx="5">
                  <c:v>5539</c:v>
                </c:pt>
                <c:pt idx="6">
                  <c:v>6313</c:v>
                </c:pt>
                <c:pt idx="7">
                  <c:v>2583</c:v>
                </c:pt>
              </c:numCache>
            </c:numRef>
          </c:val>
        </c:ser>
        <c:ser>
          <c:idx val="1"/>
          <c:order val="1"/>
          <c:tx>
            <c:strRef>
              <c:f>'[いなべ市国民健康保険／第2期データヘルス計画及び第3期特定健康診査等実施計画.docx の ワークシート]Sheet1'!$A$3</c:f>
              <c:strCache>
                <c:ptCount val="1"/>
                <c:pt idx="0">
                  <c:v>被保険者数</c:v>
                </c:pt>
              </c:strCache>
            </c:strRef>
          </c:tx>
          <c:spPr>
            <a:solidFill>
              <a:schemeClr val="accent1">
                <a:lumMod val="75000"/>
              </a:schemeClr>
            </a:solidFill>
            <a:ln>
              <a:solidFill>
                <a:schemeClr val="tx1"/>
              </a:solidFill>
            </a:ln>
            <a:effectLst/>
          </c:spPr>
          <c:invertIfNegative val="0"/>
          <c:dPt>
            <c:idx val="0"/>
            <c:invertIfNegative val="0"/>
            <c:bubble3D val="0"/>
          </c:dPt>
          <c:dLbls>
            <c:dLbl>
              <c:idx val="0"/>
              <c:layout>
                <c:manualLayout>
                  <c:x val="3.280122457905095E-2"/>
                  <c:y val="2.13675213675213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80122457905095E-2"/>
                  <c:y val="3.9173789173789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987972884321095E-2"/>
                  <c:y val="3.20512820512820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80122457905095E-2"/>
                  <c:y val="4.27350427350427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2801224579050874E-2"/>
                  <c:y val="2.84900284900284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0933741526350398E-2"/>
                  <c:y val="1.42450142450141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530723813689044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3120489831620381E-2"/>
                  <c:y val="7.122507122507057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'[いなべ市国民健康保険／第2期データヘルス計画及び第3期特定健康診査等実施計画.docx の ワークシート]Sheet1'!$B$1:$I$1</c:f>
              <c:strCache>
                <c:ptCount val="8"/>
                <c:pt idx="0">
                  <c:v>0～9歳</c:v>
                </c:pt>
                <c:pt idx="1">
                  <c:v>10～19歳</c:v>
                </c:pt>
                <c:pt idx="2">
                  <c:v>20～29歳</c:v>
                </c:pt>
                <c:pt idx="3">
                  <c:v>30～39歳</c:v>
                </c:pt>
                <c:pt idx="4">
                  <c:v>40～49歳</c:v>
                </c:pt>
                <c:pt idx="5">
                  <c:v>50～59歳</c:v>
                </c:pt>
                <c:pt idx="6">
                  <c:v>60～69歳</c:v>
                </c:pt>
                <c:pt idx="7">
                  <c:v>70～74歳</c:v>
                </c:pt>
              </c:strCache>
            </c:strRef>
          </c:cat>
          <c:val>
            <c:numRef>
              <c:f>'[いなべ市国民健康保険／第2期データヘルス計画及び第3期特定健康診査等実施計画.docx の ワークシート]Sheet1'!$B$3:$I$3</c:f>
              <c:numCache>
                <c:formatCode>#,##0_);[Red]\(#,##0\)</c:formatCode>
                <c:ptCount val="8"/>
                <c:pt idx="0">
                  <c:v>404</c:v>
                </c:pt>
                <c:pt idx="1">
                  <c:v>599</c:v>
                </c:pt>
                <c:pt idx="2">
                  <c:v>609</c:v>
                </c:pt>
                <c:pt idx="3">
                  <c:v>809</c:v>
                </c:pt>
                <c:pt idx="4">
                  <c:v>909</c:v>
                </c:pt>
                <c:pt idx="5">
                  <c:v>1027</c:v>
                </c:pt>
                <c:pt idx="6">
                  <c:v>3785</c:v>
                </c:pt>
                <c:pt idx="7">
                  <c:v>2117</c:v>
                </c:pt>
              </c:numCache>
            </c:numRef>
          </c:val>
        </c:ser>
        <c:dLbls>
          <c:showLegendKey val="0"/>
          <c:showVal val="0"/>
          <c:showCatName val="0"/>
          <c:showSerName val="0"/>
          <c:showPercent val="0"/>
          <c:showBubbleSize val="0"/>
        </c:dLbls>
        <c:gapWidth val="219"/>
        <c:overlap val="-27"/>
        <c:axId val="353714264"/>
        <c:axId val="353714656"/>
      </c:barChart>
      <c:lineChart>
        <c:grouping val="standard"/>
        <c:varyColors val="0"/>
        <c:ser>
          <c:idx val="2"/>
          <c:order val="2"/>
          <c:tx>
            <c:strRef>
              <c:f>'[いなべ市国民健康保険／第2期データヘルス計画及び第3期特定健康診査等実施計画.docx の ワークシート]Sheet1'!$A$4</c:f>
              <c:strCache>
                <c:ptCount val="1"/>
                <c:pt idx="0">
                  <c:v>国保加入率</c:v>
                </c:pt>
              </c:strCache>
            </c:strRef>
          </c:tx>
          <c:spPr>
            <a:ln w="28575" cap="rnd">
              <a:solidFill>
                <a:schemeClr val="tx1"/>
              </a:solidFill>
              <a:round/>
              <a:headEnd type="none"/>
              <a:tailEnd type="none"/>
            </a:ln>
            <a:effectLst/>
          </c:spPr>
          <c:marker>
            <c:symbol val="circle"/>
            <c:size val="6"/>
            <c:spPr>
              <a:solidFill>
                <a:schemeClr val="tx1"/>
              </a:solidFill>
              <a:ln w="9525">
                <a:solidFill>
                  <a:schemeClr val="tx1"/>
                </a:solidFill>
              </a:ln>
              <a:effectLst/>
            </c:spPr>
          </c:marker>
          <c:dPt>
            <c:idx val="1"/>
            <c:bubble3D val="0"/>
            <c:spPr>
              <a:ln w="28575" cap="rnd">
                <a:solidFill>
                  <a:schemeClr val="tx1">
                    <a:alpha val="99000"/>
                  </a:schemeClr>
                </a:solidFill>
                <a:round/>
                <a:headEnd type="none"/>
                <a:tailEnd type="none"/>
              </a:ln>
              <a:effectLst/>
            </c:spPr>
          </c:dPt>
          <c:dPt>
            <c:idx val="2"/>
            <c:bubble3D val="0"/>
            <c:spPr>
              <a:ln w="28575" cap="rnd">
                <a:solidFill>
                  <a:schemeClr val="tx1">
                    <a:alpha val="99000"/>
                  </a:schemeClr>
                </a:solidFill>
                <a:round/>
                <a:headEnd type="none"/>
                <a:tailEnd type="none"/>
              </a:ln>
              <a:effectLst/>
            </c:spPr>
          </c:dPt>
          <c:dPt>
            <c:idx val="3"/>
            <c:bubble3D val="0"/>
            <c:spPr>
              <a:ln w="28575" cap="rnd">
                <a:solidFill>
                  <a:schemeClr val="tx1">
                    <a:alpha val="99000"/>
                  </a:schemeClr>
                </a:solidFill>
                <a:round/>
                <a:headEnd type="none"/>
                <a:tailEnd type="none"/>
              </a:ln>
              <a:effectLst/>
            </c:spPr>
          </c:dPt>
          <c:dPt>
            <c:idx val="4"/>
            <c:bubble3D val="0"/>
            <c:spPr>
              <a:ln w="28575" cap="rnd">
                <a:solidFill>
                  <a:schemeClr val="tx1">
                    <a:alpha val="99000"/>
                  </a:schemeClr>
                </a:solidFill>
                <a:round/>
                <a:headEnd type="none"/>
                <a:tailEnd type="none"/>
              </a:ln>
              <a:effectLst/>
            </c:spPr>
          </c:dPt>
          <c:dPt>
            <c:idx val="5"/>
            <c:bubble3D val="0"/>
            <c:spPr>
              <a:ln w="28575" cap="rnd">
                <a:solidFill>
                  <a:schemeClr val="tx1">
                    <a:alpha val="99000"/>
                  </a:schemeClr>
                </a:solidFill>
                <a:round/>
                <a:headEnd type="none"/>
                <a:tailEnd type="none"/>
              </a:ln>
              <a:effectLst/>
            </c:spPr>
          </c:dPt>
          <c:dPt>
            <c:idx val="6"/>
            <c:bubble3D val="0"/>
            <c:spPr>
              <a:ln w="28575" cap="rnd">
                <a:solidFill>
                  <a:schemeClr val="tx1">
                    <a:alpha val="99000"/>
                  </a:schemeClr>
                </a:solidFill>
                <a:round/>
                <a:headEnd type="none"/>
                <a:tailEnd type="none"/>
              </a:ln>
              <a:effectLst/>
            </c:spPr>
          </c:dPt>
          <c:dLbls>
            <c:dLbl>
              <c:idx val="0"/>
              <c:layout>
                <c:manualLayout>
                  <c:x val="-2.1867483052700636E-2"/>
                  <c:y val="-4.273504273504286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493986442160506E-2"/>
                  <c:y val="-3.20512820512820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493986442160589E-2"/>
                  <c:y val="-4.62962962962964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493986442160506E-2"/>
                  <c:y val="-3.56125356125356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680734747430571E-2"/>
                  <c:y val="-4.27350427350427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01798449488248E-17"/>
                  <c:y val="-3.20512820512820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1867483052700632E-3"/>
                  <c:y val="-7.122507122507122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9680734747430571E-2"/>
                  <c:y val="-3.20512820512820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'[いなべ市国民健康保険／第2期データヘルス計画及び第3期特定健康診査等実施計画.docx の ワークシート]Sheet1'!$B$1:$I$1</c:f>
              <c:strCache>
                <c:ptCount val="8"/>
                <c:pt idx="0">
                  <c:v>0～9歳</c:v>
                </c:pt>
                <c:pt idx="1">
                  <c:v>10～19歳</c:v>
                </c:pt>
                <c:pt idx="2">
                  <c:v>20～29歳</c:v>
                </c:pt>
                <c:pt idx="3">
                  <c:v>30～39歳</c:v>
                </c:pt>
                <c:pt idx="4">
                  <c:v>40～49歳</c:v>
                </c:pt>
                <c:pt idx="5">
                  <c:v>50～59歳</c:v>
                </c:pt>
                <c:pt idx="6">
                  <c:v>60～69歳</c:v>
                </c:pt>
                <c:pt idx="7">
                  <c:v>70～74歳</c:v>
                </c:pt>
              </c:strCache>
            </c:strRef>
          </c:cat>
          <c:val>
            <c:numRef>
              <c:f>'[いなべ市国民健康保険／第2期データヘルス計画及び第3期特定健康診査等実施計画.docx の ワークシート]Sheet1'!$B$4:$I$4</c:f>
              <c:numCache>
                <c:formatCode>0.0%</c:formatCode>
                <c:ptCount val="8"/>
                <c:pt idx="0">
                  <c:v>0.10299999999999999</c:v>
                </c:pt>
                <c:pt idx="1">
                  <c:v>0.125</c:v>
                </c:pt>
                <c:pt idx="2">
                  <c:v>0.109</c:v>
                </c:pt>
                <c:pt idx="3">
                  <c:v>0.13800000000000001</c:v>
                </c:pt>
                <c:pt idx="4">
                  <c:v>0.14699999999999999</c:v>
                </c:pt>
                <c:pt idx="5">
                  <c:v>0.185</c:v>
                </c:pt>
                <c:pt idx="6">
                  <c:v>0.6</c:v>
                </c:pt>
                <c:pt idx="7">
                  <c:v>0.82</c:v>
                </c:pt>
              </c:numCache>
            </c:numRef>
          </c:val>
          <c:smooth val="0"/>
        </c:ser>
        <c:dLbls>
          <c:showLegendKey val="0"/>
          <c:showVal val="0"/>
          <c:showCatName val="0"/>
          <c:showSerName val="0"/>
          <c:showPercent val="0"/>
          <c:showBubbleSize val="0"/>
        </c:dLbls>
        <c:marker val="1"/>
        <c:smooth val="0"/>
        <c:axId val="353715440"/>
        <c:axId val="353715048"/>
      </c:lineChart>
      <c:catAx>
        <c:axId val="353714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3714656"/>
        <c:crosses val="autoZero"/>
        <c:auto val="1"/>
        <c:lblAlgn val="ctr"/>
        <c:lblOffset val="100"/>
        <c:noMultiLvlLbl val="0"/>
      </c:catAx>
      <c:valAx>
        <c:axId val="35371465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cmpd="sng">
                  <a:noFill/>
                </a:ln>
                <a:solidFill>
                  <a:schemeClr val="tx1"/>
                </a:solidFill>
                <a:latin typeface="+mn-lt"/>
                <a:ea typeface="+mn-ea"/>
                <a:cs typeface="+mn-cs"/>
              </a:defRPr>
            </a:pPr>
            <a:endParaRPr lang="ja-JP"/>
          </a:p>
        </c:txPr>
        <c:crossAx val="353714264"/>
        <c:crosses val="autoZero"/>
        <c:crossBetween val="between"/>
      </c:valAx>
      <c:valAx>
        <c:axId val="353715048"/>
        <c:scaling>
          <c:orientation val="minMax"/>
          <c:max val="0.9"/>
          <c:min val="0"/>
        </c:scaling>
        <c:delete val="0"/>
        <c:axPos val="r"/>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3715440"/>
        <c:crosses val="max"/>
        <c:crossBetween val="between"/>
        <c:majorUnit val="0.2"/>
      </c:valAx>
      <c:catAx>
        <c:axId val="353715440"/>
        <c:scaling>
          <c:orientation val="minMax"/>
        </c:scaling>
        <c:delete val="1"/>
        <c:axPos val="b"/>
        <c:numFmt formatCode="General" sourceLinked="1"/>
        <c:majorTickMark val="none"/>
        <c:minorTickMark val="none"/>
        <c:tickLblPos val="nextTo"/>
        <c:crossAx val="35371504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ja-JP" sz="1100">
                <a:effectLst/>
                <a:latin typeface="+mj-ea"/>
                <a:ea typeface="+mj-ea"/>
              </a:rPr>
              <a:t>年代別の国保加入率（平成</a:t>
            </a:r>
            <a:r>
              <a:rPr lang="en-US" altLang="ja-JP" sz="1100">
                <a:effectLst/>
                <a:latin typeface="+mj-ea"/>
                <a:ea typeface="+mj-ea"/>
              </a:rPr>
              <a:t>29</a:t>
            </a:r>
            <a:r>
              <a:rPr lang="ja-JP" sz="1100">
                <a:effectLst/>
                <a:latin typeface="+mj-ea"/>
                <a:ea typeface="+mj-ea"/>
              </a:rPr>
              <a:t>年度）</a:t>
            </a:r>
          </a:p>
        </c:rich>
      </c:tx>
      <c:layout>
        <c:manualLayout>
          <c:xMode val="edge"/>
          <c:yMode val="edge"/>
          <c:x val="0.26163020339069992"/>
          <c:y val="2.7938687588633937E-3"/>
        </c:manualLayout>
      </c:layout>
      <c:overlay val="0"/>
      <c:spPr>
        <a:noFill/>
        <a:ln>
          <a:noFill/>
        </a:ln>
        <a:effectLst/>
      </c:spPr>
    </c:title>
    <c:autoTitleDeleted val="0"/>
    <c:plotArea>
      <c:layout>
        <c:manualLayout>
          <c:layoutTarget val="inner"/>
          <c:xMode val="edge"/>
          <c:yMode val="edge"/>
          <c:x val="8.7039791057214405E-2"/>
          <c:y val="0.13333333333333333"/>
          <c:w val="0.82376002508688051"/>
          <c:h val="0.68465125532777793"/>
        </c:manualLayout>
      </c:layout>
      <c:barChart>
        <c:barDir val="col"/>
        <c:grouping val="clustered"/>
        <c:varyColors val="0"/>
        <c:ser>
          <c:idx val="0"/>
          <c:order val="0"/>
          <c:tx>
            <c:strRef>
              <c:f>'[いなべ市国民健康保険／第2期データヘルス計画及び第3期特定健康診査等実施計画.docx の ワークシート 2]Sheet1'!$A$2</c:f>
              <c:strCache>
                <c:ptCount val="1"/>
                <c:pt idx="0">
                  <c:v>総人口</c:v>
                </c:pt>
              </c:strCache>
            </c:strRef>
          </c:tx>
          <c:spPr>
            <a:solidFill>
              <a:schemeClr val="tx2">
                <a:lumMod val="60000"/>
                <a:lumOff val="40000"/>
              </a:schemeClr>
            </a:solidFill>
            <a:ln>
              <a:solidFill>
                <a:schemeClr val="tx1"/>
              </a:solidFill>
            </a:ln>
            <a:effectLst/>
          </c:spPr>
          <c:invertIfNegative val="0"/>
          <c:dPt>
            <c:idx val="0"/>
            <c:invertIfNegative val="0"/>
            <c:bubble3D val="0"/>
            <c:spPr>
              <a:solidFill>
                <a:schemeClr val="accent1">
                  <a:lumMod val="60000"/>
                  <a:lumOff val="40000"/>
                </a:schemeClr>
              </a:solidFill>
              <a:ln>
                <a:solidFill>
                  <a:schemeClr val="tx1"/>
                </a:solidFill>
              </a:ln>
              <a:effectLst/>
            </c:spPr>
          </c:dPt>
          <c:dPt>
            <c:idx val="1"/>
            <c:invertIfNegative val="0"/>
            <c:bubble3D val="0"/>
            <c:spPr>
              <a:solidFill>
                <a:schemeClr val="accent1">
                  <a:lumMod val="60000"/>
                  <a:lumOff val="40000"/>
                </a:schemeClr>
              </a:solidFill>
              <a:ln>
                <a:solidFill>
                  <a:schemeClr val="tx1"/>
                </a:solidFill>
              </a:ln>
              <a:effectLst/>
            </c:spPr>
          </c:dPt>
          <c:dPt>
            <c:idx val="2"/>
            <c:invertIfNegative val="0"/>
            <c:bubble3D val="0"/>
            <c:spPr>
              <a:solidFill>
                <a:schemeClr val="accent1">
                  <a:lumMod val="60000"/>
                  <a:lumOff val="40000"/>
                </a:schemeClr>
              </a:solidFill>
              <a:ln>
                <a:solidFill>
                  <a:schemeClr val="tx1"/>
                </a:solidFill>
              </a:ln>
              <a:effectLst/>
            </c:spPr>
          </c:dPt>
          <c:dPt>
            <c:idx val="3"/>
            <c:invertIfNegative val="0"/>
            <c:bubble3D val="0"/>
            <c:spPr>
              <a:solidFill>
                <a:schemeClr val="accent1">
                  <a:lumMod val="60000"/>
                  <a:lumOff val="40000"/>
                </a:schemeClr>
              </a:solidFill>
              <a:ln>
                <a:solidFill>
                  <a:schemeClr val="tx1"/>
                </a:solidFill>
              </a:ln>
              <a:effectLst/>
            </c:spPr>
          </c:dPt>
          <c:dPt>
            <c:idx val="4"/>
            <c:invertIfNegative val="0"/>
            <c:bubble3D val="0"/>
            <c:spPr>
              <a:solidFill>
                <a:schemeClr val="accent1">
                  <a:lumMod val="60000"/>
                  <a:lumOff val="40000"/>
                </a:schemeClr>
              </a:solidFill>
              <a:ln>
                <a:solidFill>
                  <a:schemeClr val="tx1"/>
                </a:solidFill>
              </a:ln>
              <a:effectLst/>
            </c:spPr>
          </c:dPt>
          <c:dPt>
            <c:idx val="5"/>
            <c:invertIfNegative val="0"/>
            <c:bubble3D val="0"/>
            <c:spPr>
              <a:solidFill>
                <a:schemeClr val="accent1">
                  <a:lumMod val="60000"/>
                  <a:lumOff val="40000"/>
                </a:schemeClr>
              </a:solidFill>
              <a:ln>
                <a:solidFill>
                  <a:schemeClr val="tx1"/>
                </a:solidFill>
              </a:ln>
              <a:effectLst/>
            </c:spPr>
          </c:dPt>
          <c:dPt>
            <c:idx val="6"/>
            <c:invertIfNegative val="0"/>
            <c:bubble3D val="0"/>
            <c:spPr>
              <a:solidFill>
                <a:schemeClr val="accent1">
                  <a:lumMod val="60000"/>
                  <a:lumOff val="40000"/>
                </a:schemeClr>
              </a:solidFill>
              <a:ln>
                <a:solidFill>
                  <a:schemeClr val="tx1"/>
                </a:solidFill>
              </a:ln>
              <a:effectLst/>
            </c:spPr>
          </c:dPt>
          <c:dPt>
            <c:idx val="7"/>
            <c:invertIfNegative val="0"/>
            <c:bubble3D val="0"/>
            <c:spPr>
              <a:solidFill>
                <a:schemeClr val="accent1">
                  <a:lumMod val="60000"/>
                  <a:lumOff val="40000"/>
                </a:schemeClr>
              </a:solidFill>
              <a:ln>
                <a:solidFill>
                  <a:schemeClr val="tx1"/>
                </a:solidFill>
              </a:ln>
              <a:effectLst/>
            </c:spPr>
          </c:dPt>
          <c:dLbls>
            <c:dLbl>
              <c:idx val="7"/>
              <c:layout>
                <c:manualLayout>
                  <c:x val="6.5466448445171853E-3"/>
                  <c:y val="7.774538386783284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 2]Sheet1'!$B$1:$I$1</c:f>
              <c:strCache>
                <c:ptCount val="8"/>
                <c:pt idx="0">
                  <c:v>0～9歳</c:v>
                </c:pt>
                <c:pt idx="1">
                  <c:v>10～19歳</c:v>
                </c:pt>
                <c:pt idx="2">
                  <c:v>20～29歳</c:v>
                </c:pt>
                <c:pt idx="3">
                  <c:v>30～39歳</c:v>
                </c:pt>
                <c:pt idx="4">
                  <c:v>40～49歳</c:v>
                </c:pt>
                <c:pt idx="5">
                  <c:v>50～59歳</c:v>
                </c:pt>
                <c:pt idx="6">
                  <c:v>60～69歳</c:v>
                </c:pt>
                <c:pt idx="7">
                  <c:v>70～74歳</c:v>
                </c:pt>
              </c:strCache>
            </c:strRef>
          </c:cat>
          <c:val>
            <c:numRef>
              <c:f>'[いなべ市国民健康保険／第2期データヘルス計画及び第3期特定健康診査等実施計画.docx の ワークシート 2]Sheet1'!$B$2:$I$2</c:f>
              <c:numCache>
                <c:formatCode>#,##0_);[Red]\(#,##0\)</c:formatCode>
                <c:ptCount val="8"/>
                <c:pt idx="0">
                  <c:v>3822</c:v>
                </c:pt>
                <c:pt idx="1">
                  <c:v>4489</c:v>
                </c:pt>
                <c:pt idx="2">
                  <c:v>5328</c:v>
                </c:pt>
                <c:pt idx="3">
                  <c:v>5399</c:v>
                </c:pt>
                <c:pt idx="4">
                  <c:v>6492</c:v>
                </c:pt>
                <c:pt idx="5">
                  <c:v>5459</c:v>
                </c:pt>
                <c:pt idx="6">
                  <c:v>6427</c:v>
                </c:pt>
                <c:pt idx="7">
                  <c:v>2485</c:v>
                </c:pt>
              </c:numCache>
            </c:numRef>
          </c:val>
        </c:ser>
        <c:ser>
          <c:idx val="1"/>
          <c:order val="1"/>
          <c:tx>
            <c:strRef>
              <c:f>'[いなべ市国民健康保険／第2期データヘルス計画及び第3期特定健康診査等実施計画.docx の ワークシート 2]Sheet1'!$A$3</c:f>
              <c:strCache>
                <c:ptCount val="1"/>
                <c:pt idx="0">
                  <c:v>被保険者数</c:v>
                </c:pt>
              </c:strCache>
            </c:strRef>
          </c:tx>
          <c:spPr>
            <a:solidFill>
              <a:schemeClr val="accent1">
                <a:lumMod val="75000"/>
              </a:schemeClr>
            </a:solidFill>
            <a:ln>
              <a:solidFill>
                <a:schemeClr val="tx1"/>
              </a:solidFill>
            </a:ln>
            <a:effectLst/>
          </c:spPr>
          <c:invertIfNegative val="0"/>
          <c:dLbls>
            <c:dLbl>
              <c:idx val="0"/>
              <c:layout>
                <c:manualLayout>
                  <c:x val="3.2733224222585927E-2"/>
                  <c:y val="2.72108843537413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551009274413531E-2"/>
                  <c:y val="3.49854227405247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2733224222585844E-2"/>
                  <c:y val="3.6929210379314834E-2"/>
                </c:manualLayout>
              </c:layout>
              <c:showLegendKey val="0"/>
              <c:showVal val="1"/>
              <c:showCatName val="0"/>
              <c:showSerName val="0"/>
              <c:showPercent val="0"/>
              <c:showBubbleSize val="0"/>
              <c:extLst>
                <c:ext xmlns:c15="http://schemas.microsoft.com/office/drawing/2012/chart" uri="{CE6537A1-D6FC-4f65-9D91-7224C49458BB}">
                  <c15:layout>
                    <c:manualLayout>
                      <c:w val="4.585916122186854E-2"/>
                      <c:h val="4.9834791059280847E-2"/>
                    </c:manualLayout>
                  </c15:layout>
                </c:ext>
              </c:extLst>
            </c:dLbl>
            <c:dLbl>
              <c:idx val="3"/>
              <c:layout>
                <c:manualLayout>
                  <c:x val="3.0551009274413451E-2"/>
                  <c:y val="4.27599611273080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097654118930713E-2"/>
                  <c:y val="7.7745383867832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2733224222585844E-2"/>
                  <c:y val="3.49854227405247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5275504637206765E-2"/>
                  <c:y val="7.77453838678328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7457719585379158E-2"/>
                  <c:y val="1.16618075801749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'[いなべ市国民健康保険／第2期データヘルス計画及び第3期特定健康診査等実施計画.docx の ワークシート 2]Sheet1'!$B$1:$I$1</c:f>
              <c:strCache>
                <c:ptCount val="8"/>
                <c:pt idx="0">
                  <c:v>0～9歳</c:v>
                </c:pt>
                <c:pt idx="1">
                  <c:v>10～19歳</c:v>
                </c:pt>
                <c:pt idx="2">
                  <c:v>20～29歳</c:v>
                </c:pt>
                <c:pt idx="3">
                  <c:v>30～39歳</c:v>
                </c:pt>
                <c:pt idx="4">
                  <c:v>40～49歳</c:v>
                </c:pt>
                <c:pt idx="5">
                  <c:v>50～59歳</c:v>
                </c:pt>
                <c:pt idx="6">
                  <c:v>60～69歳</c:v>
                </c:pt>
                <c:pt idx="7">
                  <c:v>70～74歳</c:v>
                </c:pt>
              </c:strCache>
            </c:strRef>
          </c:cat>
          <c:val>
            <c:numRef>
              <c:f>'[いなべ市国民健康保険／第2期データヘルス計画及び第3期特定健康診査等実施計画.docx の ワークシート 2]Sheet1'!$B$3:$I$3</c:f>
              <c:numCache>
                <c:formatCode>#,##0_);[Red]\(#,##0\)</c:formatCode>
                <c:ptCount val="8"/>
                <c:pt idx="0">
                  <c:v>356</c:v>
                </c:pt>
                <c:pt idx="1">
                  <c:v>458</c:v>
                </c:pt>
                <c:pt idx="2">
                  <c:v>505</c:v>
                </c:pt>
                <c:pt idx="3">
                  <c:v>630</c:v>
                </c:pt>
                <c:pt idx="4">
                  <c:v>810</c:v>
                </c:pt>
                <c:pt idx="5">
                  <c:v>816</c:v>
                </c:pt>
                <c:pt idx="6">
                  <c:v>3686</c:v>
                </c:pt>
                <c:pt idx="7">
                  <c:v>2015</c:v>
                </c:pt>
              </c:numCache>
            </c:numRef>
          </c:val>
        </c:ser>
        <c:dLbls>
          <c:showLegendKey val="0"/>
          <c:showVal val="0"/>
          <c:showCatName val="0"/>
          <c:showSerName val="0"/>
          <c:showPercent val="0"/>
          <c:showBubbleSize val="0"/>
        </c:dLbls>
        <c:gapWidth val="219"/>
        <c:overlap val="-27"/>
        <c:axId val="353857456"/>
        <c:axId val="353857848"/>
      </c:barChart>
      <c:lineChart>
        <c:grouping val="standard"/>
        <c:varyColors val="0"/>
        <c:ser>
          <c:idx val="2"/>
          <c:order val="2"/>
          <c:tx>
            <c:strRef>
              <c:f>'[いなべ市国民健康保険／第2期データヘルス計画及び第3期特定健康診査等実施計画.docx の ワークシート 2]Sheet1'!$A$4</c:f>
              <c:strCache>
                <c:ptCount val="1"/>
                <c:pt idx="0">
                  <c:v>国保加入率</c:v>
                </c:pt>
              </c:strCache>
            </c:strRef>
          </c:tx>
          <c:spPr>
            <a:ln w="28575" cap="rnd">
              <a:solidFill>
                <a:schemeClr val="tx1"/>
              </a:solidFill>
              <a:round/>
              <a:headEnd type="none"/>
              <a:tailEnd type="none"/>
            </a:ln>
            <a:effectLst/>
          </c:spPr>
          <c:marker>
            <c:symbol val="circle"/>
            <c:size val="6"/>
            <c:spPr>
              <a:solidFill>
                <a:schemeClr val="tx1"/>
              </a:solidFill>
              <a:ln w="9525">
                <a:solidFill>
                  <a:schemeClr val="tx1">
                    <a:alpha val="97000"/>
                  </a:schemeClr>
                </a:solidFill>
              </a:ln>
              <a:effectLst/>
            </c:spPr>
          </c:marker>
          <c:dPt>
            <c:idx val="1"/>
            <c:bubble3D val="0"/>
            <c:spPr>
              <a:ln w="28575" cap="rnd">
                <a:solidFill>
                  <a:schemeClr val="tx1">
                    <a:alpha val="99000"/>
                  </a:schemeClr>
                </a:solidFill>
                <a:round/>
                <a:headEnd type="none"/>
                <a:tailEnd type="none"/>
              </a:ln>
              <a:effectLst/>
            </c:spPr>
          </c:dPt>
          <c:dPt>
            <c:idx val="2"/>
            <c:bubble3D val="0"/>
            <c:spPr>
              <a:ln w="28575" cap="rnd">
                <a:solidFill>
                  <a:schemeClr val="tx1">
                    <a:alpha val="99000"/>
                  </a:schemeClr>
                </a:solidFill>
                <a:round/>
                <a:headEnd type="none"/>
                <a:tailEnd type="none"/>
              </a:ln>
              <a:effectLst/>
            </c:spPr>
          </c:dPt>
          <c:dPt>
            <c:idx val="3"/>
            <c:bubble3D val="0"/>
            <c:spPr>
              <a:ln w="28575" cap="rnd">
                <a:solidFill>
                  <a:schemeClr val="tx1">
                    <a:alpha val="99000"/>
                  </a:schemeClr>
                </a:solidFill>
                <a:round/>
                <a:headEnd type="none"/>
                <a:tailEnd type="none"/>
              </a:ln>
              <a:effectLst/>
            </c:spPr>
          </c:dPt>
          <c:dPt>
            <c:idx val="4"/>
            <c:bubble3D val="0"/>
            <c:spPr>
              <a:ln w="28575" cap="rnd">
                <a:solidFill>
                  <a:schemeClr val="tx1">
                    <a:alpha val="99000"/>
                  </a:schemeClr>
                </a:solidFill>
                <a:round/>
                <a:headEnd type="none"/>
                <a:tailEnd type="none"/>
              </a:ln>
              <a:effectLst/>
            </c:spPr>
          </c:dPt>
          <c:dPt>
            <c:idx val="5"/>
            <c:bubble3D val="0"/>
            <c:spPr>
              <a:ln w="28575" cap="rnd">
                <a:solidFill>
                  <a:schemeClr val="tx1">
                    <a:alpha val="99000"/>
                  </a:schemeClr>
                </a:solidFill>
                <a:round/>
                <a:headEnd type="none"/>
                <a:tailEnd type="none"/>
              </a:ln>
              <a:effectLst/>
            </c:spPr>
          </c:dPt>
          <c:dPt>
            <c:idx val="6"/>
            <c:bubble3D val="0"/>
            <c:spPr>
              <a:ln w="28575" cap="rnd">
                <a:solidFill>
                  <a:schemeClr val="tx1">
                    <a:alpha val="99000"/>
                  </a:schemeClr>
                </a:solidFill>
                <a:round/>
                <a:headEnd type="none"/>
                <a:tailEnd type="none"/>
              </a:ln>
              <a:effectLst/>
            </c:spPr>
          </c:dPt>
          <c:dLbls>
            <c:dLbl>
              <c:idx val="0"/>
              <c:layout>
                <c:manualLayout>
                  <c:x val="-1.3125240452435303E-2"/>
                  <c:y val="-4.30558363720427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639934533551555E-2"/>
                  <c:y val="-3.49854227405247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457719585379238E-2"/>
                  <c:y val="-4.27599611273082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822149481723951E-2"/>
                  <c:y val="-4.27599611273080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639934533551555E-2"/>
                  <c:y val="-3.88726919339165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82214948172475E-3"/>
                  <c:y val="-1.94363459669582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457719585378999E-2"/>
                  <c:y val="-2.33236151603499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39724024724924E-2"/>
                  <c:y val="-3.498528835807895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'[いなべ市国民健康保険／第2期データヘルス計画及び第3期特定健康診査等実施計画.docx の ワークシート 2]Sheet1'!$B$1:$I$1</c:f>
              <c:strCache>
                <c:ptCount val="8"/>
                <c:pt idx="0">
                  <c:v>0～9歳</c:v>
                </c:pt>
                <c:pt idx="1">
                  <c:v>10～19歳</c:v>
                </c:pt>
                <c:pt idx="2">
                  <c:v>20～29歳</c:v>
                </c:pt>
                <c:pt idx="3">
                  <c:v>30～39歳</c:v>
                </c:pt>
                <c:pt idx="4">
                  <c:v>40～49歳</c:v>
                </c:pt>
                <c:pt idx="5">
                  <c:v>50～59歳</c:v>
                </c:pt>
                <c:pt idx="6">
                  <c:v>60～69歳</c:v>
                </c:pt>
                <c:pt idx="7">
                  <c:v>70～74歳</c:v>
                </c:pt>
              </c:strCache>
            </c:strRef>
          </c:cat>
          <c:val>
            <c:numRef>
              <c:f>'[いなべ市国民健康保険／第2期データヘルス計画及び第3期特定健康診査等実施計画.docx の ワークシート 2]Sheet1'!$B$4:$I$4</c:f>
              <c:numCache>
                <c:formatCode>0.0%</c:formatCode>
                <c:ptCount val="8"/>
                <c:pt idx="0">
                  <c:v>9.2999999999999999E-2</c:v>
                </c:pt>
                <c:pt idx="1">
                  <c:v>0.10199999999999999</c:v>
                </c:pt>
                <c:pt idx="2">
                  <c:v>9.5000000000000001E-2</c:v>
                </c:pt>
                <c:pt idx="3">
                  <c:v>0.11700000000000001</c:v>
                </c:pt>
                <c:pt idx="4">
                  <c:v>0.125</c:v>
                </c:pt>
                <c:pt idx="5">
                  <c:v>0.14899999999999999</c:v>
                </c:pt>
                <c:pt idx="6">
                  <c:v>0.57399999999999995</c:v>
                </c:pt>
                <c:pt idx="7">
                  <c:v>0.81100000000000005</c:v>
                </c:pt>
              </c:numCache>
            </c:numRef>
          </c:val>
          <c:smooth val="0"/>
        </c:ser>
        <c:dLbls>
          <c:showLegendKey val="0"/>
          <c:showVal val="0"/>
          <c:showCatName val="0"/>
          <c:showSerName val="0"/>
          <c:showPercent val="0"/>
          <c:showBubbleSize val="0"/>
        </c:dLbls>
        <c:marker val="1"/>
        <c:smooth val="0"/>
        <c:axId val="353858632"/>
        <c:axId val="353858240"/>
      </c:lineChart>
      <c:catAx>
        <c:axId val="3538574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latin typeface="+mn-lt"/>
                <a:ea typeface="+mn-ea"/>
                <a:cs typeface="+mn-cs"/>
              </a:defRPr>
            </a:pPr>
            <a:endParaRPr lang="ja-JP"/>
          </a:p>
        </c:txPr>
        <c:crossAx val="353857848"/>
        <c:crosses val="autoZero"/>
        <c:auto val="1"/>
        <c:lblAlgn val="ctr"/>
        <c:lblOffset val="100"/>
        <c:noMultiLvlLbl val="0"/>
      </c:catAx>
      <c:valAx>
        <c:axId val="3538578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latin typeface="+mn-lt"/>
                <a:ea typeface="+mn-ea"/>
                <a:cs typeface="+mn-cs"/>
              </a:defRPr>
            </a:pPr>
            <a:endParaRPr lang="ja-JP"/>
          </a:p>
        </c:txPr>
        <c:crossAx val="353857456"/>
        <c:crosses val="autoZero"/>
        <c:crossBetween val="between"/>
      </c:valAx>
      <c:valAx>
        <c:axId val="353858240"/>
        <c:scaling>
          <c:orientation val="minMax"/>
          <c:max val="0.9"/>
          <c:min val="0"/>
        </c:scaling>
        <c:delete val="0"/>
        <c:axPos val="r"/>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cap="none" spc="0" baseline="0">
                <a:ln>
                  <a:noFill/>
                </a:ln>
                <a:solidFill>
                  <a:schemeClr val="tx1"/>
                </a:solidFill>
                <a:effectLst/>
                <a:latin typeface="+mn-lt"/>
                <a:ea typeface="+mj-ea"/>
                <a:cs typeface="+mn-cs"/>
              </a:defRPr>
            </a:pPr>
            <a:endParaRPr lang="ja-JP"/>
          </a:p>
        </c:txPr>
        <c:crossAx val="353858632"/>
        <c:crosses val="max"/>
        <c:crossBetween val="between"/>
        <c:majorUnit val="0.2"/>
      </c:valAx>
      <c:catAx>
        <c:axId val="353858632"/>
        <c:scaling>
          <c:orientation val="minMax"/>
        </c:scaling>
        <c:delete val="1"/>
        <c:axPos val="b"/>
        <c:numFmt formatCode="General" sourceLinked="1"/>
        <c:majorTickMark val="out"/>
        <c:minorTickMark val="none"/>
        <c:tickLblPos val="nextTo"/>
        <c:crossAx val="35385824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solidFill>
                  <a:schemeClr val="tx1"/>
                </a:solidFill>
                <a:latin typeface="ＭＳ ゴシック" panose="020B0609070205080204" pitchFamily="49" charset="-128"/>
                <a:ea typeface="ＭＳ ゴシック" panose="020B0609070205080204" pitchFamily="49" charset="-128"/>
              </a:rPr>
              <a:t>要介護等認定者数の推移</a:t>
            </a:r>
          </a:p>
        </c:rich>
      </c:tx>
      <c:layout>
        <c:manualLayout>
          <c:xMode val="edge"/>
          <c:yMode val="edge"/>
          <c:x val="0.32361113504138017"/>
          <c:y val="2.8248587570621478E-3"/>
        </c:manualLayout>
      </c:layout>
      <c:overlay val="0"/>
      <c:spPr>
        <a:noFill/>
        <a:ln>
          <a:noFill/>
        </a:ln>
        <a:effectLst/>
      </c:spPr>
    </c:title>
    <c:autoTitleDeleted val="0"/>
    <c:plotArea>
      <c:layout/>
      <c:barChart>
        <c:barDir val="col"/>
        <c:grouping val="stacked"/>
        <c:varyColors val="0"/>
        <c:ser>
          <c:idx val="0"/>
          <c:order val="0"/>
          <c:tx>
            <c:strRef>
              <c:f>'[いなべ市国民健康保険／第2期データヘルス計画及び第3期特定健康診査等実施計画.docx の ワークシート]Sheet1'!$A$2</c:f>
              <c:strCache>
                <c:ptCount val="1"/>
                <c:pt idx="0">
                  <c:v>要介護５</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ワークシート]Sheet1'!$B$1:$E$1</c:f>
              <c:strCache>
                <c:ptCount val="4"/>
                <c:pt idx="0">
                  <c:v>平成25年</c:v>
                </c:pt>
                <c:pt idx="1">
                  <c:v>平成26年</c:v>
                </c:pt>
                <c:pt idx="2">
                  <c:v>平成27年</c:v>
                </c:pt>
                <c:pt idx="3">
                  <c:v>平成28年</c:v>
                </c:pt>
              </c:strCache>
            </c:strRef>
          </c:cat>
          <c:val>
            <c:numRef>
              <c:f>'[いなべ市国民健康保険／第2期データヘルス計画及び第3期特定健康診査等実施計画.docx の ワークシート]Sheet1'!$B$2:$E$2</c:f>
              <c:numCache>
                <c:formatCode>#,##0_);[Red]\(#,##0\)</c:formatCode>
                <c:ptCount val="4"/>
                <c:pt idx="0">
                  <c:v>198</c:v>
                </c:pt>
                <c:pt idx="1">
                  <c:v>199</c:v>
                </c:pt>
                <c:pt idx="2">
                  <c:v>226</c:v>
                </c:pt>
                <c:pt idx="3">
                  <c:v>199</c:v>
                </c:pt>
              </c:numCache>
            </c:numRef>
          </c:val>
        </c:ser>
        <c:ser>
          <c:idx val="1"/>
          <c:order val="1"/>
          <c:tx>
            <c:strRef>
              <c:f>'[いなべ市国民健康保険／第2期データヘルス計画及び第3期特定健康診査等実施計画.docx の ワークシート]Sheet1'!$A$3</c:f>
              <c:strCache>
                <c:ptCount val="1"/>
                <c:pt idx="0">
                  <c:v>要介護４</c:v>
                </c:pt>
              </c:strCache>
            </c:strRef>
          </c:tx>
          <c:spPr>
            <a:pattFill prst="divot">
              <a:fgClr>
                <a:schemeClr val="accent1">
                  <a:lumMod val="75000"/>
                </a:schemeClr>
              </a:fgClr>
              <a:bgClr>
                <a:schemeClr val="bg1"/>
              </a:bgClr>
            </a:patt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ワークシート]Sheet1'!$B$1:$E$1</c:f>
              <c:strCache>
                <c:ptCount val="4"/>
                <c:pt idx="0">
                  <c:v>平成25年</c:v>
                </c:pt>
                <c:pt idx="1">
                  <c:v>平成26年</c:v>
                </c:pt>
                <c:pt idx="2">
                  <c:v>平成27年</c:v>
                </c:pt>
                <c:pt idx="3">
                  <c:v>平成28年</c:v>
                </c:pt>
              </c:strCache>
            </c:strRef>
          </c:cat>
          <c:val>
            <c:numRef>
              <c:f>'[いなべ市国民健康保険／第2期データヘルス計画及び第3期特定健康診査等実施計画.docx の ワークシート]Sheet1'!$B$3:$E$3</c:f>
              <c:numCache>
                <c:formatCode>#,##0_);[Red]\(#,##0\)</c:formatCode>
                <c:ptCount val="4"/>
                <c:pt idx="0">
                  <c:v>282</c:v>
                </c:pt>
                <c:pt idx="1">
                  <c:v>300</c:v>
                </c:pt>
                <c:pt idx="2">
                  <c:v>307</c:v>
                </c:pt>
                <c:pt idx="3">
                  <c:v>299</c:v>
                </c:pt>
              </c:numCache>
            </c:numRef>
          </c:val>
        </c:ser>
        <c:ser>
          <c:idx val="2"/>
          <c:order val="2"/>
          <c:tx>
            <c:strRef>
              <c:f>'[いなべ市国民健康保険／第2期データヘルス計画及び第3期特定健康診査等実施計画.docx の ワークシート]Sheet1'!$A$4</c:f>
              <c:strCache>
                <c:ptCount val="1"/>
                <c:pt idx="0">
                  <c:v>要介護３</c:v>
                </c:pt>
              </c:strCache>
            </c:strRef>
          </c:tx>
          <c:spPr>
            <a:pattFill prst="narVert">
              <a:fgClr>
                <a:schemeClr val="accent1">
                  <a:lumMod val="60000"/>
                  <a:lumOff val="40000"/>
                </a:schemeClr>
              </a:fgClr>
              <a:bgClr>
                <a:schemeClr val="bg1"/>
              </a:bgClr>
            </a:patt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ワークシート]Sheet1'!$B$1:$E$1</c:f>
              <c:strCache>
                <c:ptCount val="4"/>
                <c:pt idx="0">
                  <c:v>平成25年</c:v>
                </c:pt>
                <c:pt idx="1">
                  <c:v>平成26年</c:v>
                </c:pt>
                <c:pt idx="2">
                  <c:v>平成27年</c:v>
                </c:pt>
                <c:pt idx="3">
                  <c:v>平成28年</c:v>
                </c:pt>
              </c:strCache>
            </c:strRef>
          </c:cat>
          <c:val>
            <c:numRef>
              <c:f>'[いなべ市国民健康保険／第2期データヘルス計画及び第3期特定健康診査等実施計画.docx の ワークシート]Sheet1'!$B$4:$E$4</c:f>
              <c:numCache>
                <c:formatCode>#,##0_);[Red]\(#,##0\)</c:formatCode>
                <c:ptCount val="4"/>
                <c:pt idx="0">
                  <c:v>241</c:v>
                </c:pt>
                <c:pt idx="1">
                  <c:v>291</c:v>
                </c:pt>
                <c:pt idx="2">
                  <c:v>286</c:v>
                </c:pt>
                <c:pt idx="3">
                  <c:v>328</c:v>
                </c:pt>
              </c:numCache>
            </c:numRef>
          </c:val>
        </c:ser>
        <c:ser>
          <c:idx val="3"/>
          <c:order val="3"/>
          <c:tx>
            <c:strRef>
              <c:f>'[いなべ市国民健康保険／第2期データヘルス計画及び第3期特定健康診査等実施計画.docx の ワークシート]Sheet1'!$A$5</c:f>
              <c:strCache>
                <c:ptCount val="1"/>
                <c:pt idx="0">
                  <c:v>要介護２</c:v>
                </c:pt>
              </c:strCache>
            </c:strRef>
          </c:tx>
          <c:spPr>
            <a:no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ワークシート]Sheet1'!$B$1:$E$1</c:f>
              <c:strCache>
                <c:ptCount val="4"/>
                <c:pt idx="0">
                  <c:v>平成25年</c:v>
                </c:pt>
                <c:pt idx="1">
                  <c:v>平成26年</c:v>
                </c:pt>
                <c:pt idx="2">
                  <c:v>平成27年</c:v>
                </c:pt>
                <c:pt idx="3">
                  <c:v>平成28年</c:v>
                </c:pt>
              </c:strCache>
            </c:strRef>
          </c:cat>
          <c:val>
            <c:numRef>
              <c:f>'[いなべ市国民健康保険／第2期データヘルス計画及び第3期特定健康診査等実施計画.docx の ワークシート]Sheet1'!$B$5:$E$5</c:f>
              <c:numCache>
                <c:formatCode>#,##0_);[Red]\(#,##0\)</c:formatCode>
                <c:ptCount val="4"/>
                <c:pt idx="0">
                  <c:v>275</c:v>
                </c:pt>
                <c:pt idx="1">
                  <c:v>315</c:v>
                </c:pt>
                <c:pt idx="2">
                  <c:v>329</c:v>
                </c:pt>
                <c:pt idx="3">
                  <c:v>399</c:v>
                </c:pt>
              </c:numCache>
            </c:numRef>
          </c:val>
        </c:ser>
        <c:ser>
          <c:idx val="4"/>
          <c:order val="4"/>
          <c:tx>
            <c:strRef>
              <c:f>'[いなべ市国民健康保険／第2期データヘルス計画及び第3期特定健康診査等実施計画.docx の ワークシート]Sheet1'!$A$6</c:f>
              <c:strCache>
                <c:ptCount val="1"/>
                <c:pt idx="0">
                  <c:v>要介護１</c:v>
                </c:pt>
              </c:strCache>
            </c:strRef>
          </c:tx>
          <c:spPr>
            <a:solidFill>
              <a:schemeClr val="accent5">
                <a:lumMod val="40000"/>
                <a:lumOff val="6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ワークシート]Sheet1'!$B$1:$E$1</c:f>
              <c:strCache>
                <c:ptCount val="4"/>
                <c:pt idx="0">
                  <c:v>平成25年</c:v>
                </c:pt>
                <c:pt idx="1">
                  <c:v>平成26年</c:v>
                </c:pt>
                <c:pt idx="2">
                  <c:v>平成27年</c:v>
                </c:pt>
                <c:pt idx="3">
                  <c:v>平成28年</c:v>
                </c:pt>
              </c:strCache>
            </c:strRef>
          </c:cat>
          <c:val>
            <c:numRef>
              <c:f>'[いなべ市国民健康保険／第2期データヘルス計画及び第3期特定健康診査等実施計画.docx の ワークシート]Sheet1'!$B$6:$E$6</c:f>
              <c:numCache>
                <c:formatCode>#,##0_);[Red]\(#,##0\)</c:formatCode>
                <c:ptCount val="4"/>
                <c:pt idx="0">
                  <c:v>398</c:v>
                </c:pt>
                <c:pt idx="1">
                  <c:v>380</c:v>
                </c:pt>
                <c:pt idx="2">
                  <c:v>401</c:v>
                </c:pt>
                <c:pt idx="3">
                  <c:v>365</c:v>
                </c:pt>
              </c:numCache>
            </c:numRef>
          </c:val>
        </c:ser>
        <c:ser>
          <c:idx val="5"/>
          <c:order val="5"/>
          <c:tx>
            <c:strRef>
              <c:f>'[いなべ市国民健康保険／第2期データヘルス計画及び第3期特定健康診査等実施計画.docx の ワークシート]Sheet1'!$A$7</c:f>
              <c:strCache>
                <c:ptCount val="1"/>
                <c:pt idx="0">
                  <c:v>要支援２</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ワークシート]Sheet1'!$B$1:$E$1</c:f>
              <c:strCache>
                <c:ptCount val="4"/>
                <c:pt idx="0">
                  <c:v>平成25年</c:v>
                </c:pt>
                <c:pt idx="1">
                  <c:v>平成26年</c:v>
                </c:pt>
                <c:pt idx="2">
                  <c:v>平成27年</c:v>
                </c:pt>
                <c:pt idx="3">
                  <c:v>平成28年</c:v>
                </c:pt>
              </c:strCache>
            </c:strRef>
          </c:cat>
          <c:val>
            <c:numRef>
              <c:f>'[いなべ市国民健康保険／第2期データヘルス計画及び第3期特定健康診査等実施計画.docx の ワークシート]Sheet1'!$B$7:$E$7</c:f>
              <c:numCache>
                <c:formatCode>#,##0_);[Red]\(#,##0\)</c:formatCode>
                <c:ptCount val="4"/>
                <c:pt idx="0">
                  <c:v>202</c:v>
                </c:pt>
                <c:pt idx="1">
                  <c:v>205</c:v>
                </c:pt>
                <c:pt idx="2">
                  <c:v>208</c:v>
                </c:pt>
                <c:pt idx="3">
                  <c:v>172</c:v>
                </c:pt>
              </c:numCache>
            </c:numRef>
          </c:val>
        </c:ser>
        <c:ser>
          <c:idx val="6"/>
          <c:order val="6"/>
          <c:tx>
            <c:strRef>
              <c:f>'[いなべ市国民健康保険／第2期データヘルス計画及び第3期特定健康診査等実施計画.docx の ワークシート]Sheet1'!$A$8</c:f>
              <c:strCache>
                <c:ptCount val="1"/>
                <c:pt idx="0">
                  <c:v>要支援１</c:v>
                </c:pt>
              </c:strCache>
            </c:strRef>
          </c:tx>
          <c:spPr>
            <a:pattFill prst="pct20">
              <a:fgClr>
                <a:schemeClr val="accent1">
                  <a:lumMod val="75000"/>
                </a:schemeClr>
              </a:fgClr>
              <a:bgClr>
                <a:schemeClr val="bg1"/>
              </a:bgClr>
            </a:patt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'[いなべ市国民健康保険／第2期データヘルス計画及び第3期特定健康診査等実施計画.docx の ワークシート]Sheet1'!$B$1:$E$1</c:f>
              <c:strCache>
                <c:ptCount val="4"/>
                <c:pt idx="0">
                  <c:v>平成25年</c:v>
                </c:pt>
                <c:pt idx="1">
                  <c:v>平成26年</c:v>
                </c:pt>
                <c:pt idx="2">
                  <c:v>平成27年</c:v>
                </c:pt>
                <c:pt idx="3">
                  <c:v>平成28年</c:v>
                </c:pt>
              </c:strCache>
            </c:strRef>
          </c:cat>
          <c:val>
            <c:numRef>
              <c:f>'[いなべ市国民健康保険／第2期データヘルス計画及び第3期特定健康診査等実施計画.docx の ワークシート]Sheet1'!$B$8:$E$8</c:f>
              <c:numCache>
                <c:formatCode>#,##0_);[Red]\(#,##0\)</c:formatCode>
                <c:ptCount val="4"/>
                <c:pt idx="0">
                  <c:v>170</c:v>
                </c:pt>
                <c:pt idx="1">
                  <c:v>157</c:v>
                </c:pt>
                <c:pt idx="2">
                  <c:v>151</c:v>
                </c:pt>
                <c:pt idx="3">
                  <c:v>133</c:v>
                </c:pt>
              </c:numCache>
            </c:numRef>
          </c:val>
        </c:ser>
        <c:dLbls>
          <c:showLegendKey val="0"/>
          <c:showVal val="0"/>
          <c:showCatName val="0"/>
          <c:showSerName val="0"/>
          <c:showPercent val="0"/>
          <c:showBubbleSize val="0"/>
        </c:dLbls>
        <c:gapWidth val="150"/>
        <c:overlap val="100"/>
        <c:axId val="353859416"/>
        <c:axId val="353859808"/>
      </c:barChart>
      <c:catAx>
        <c:axId val="3538594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353859808"/>
        <c:crosses val="autoZero"/>
        <c:auto val="1"/>
        <c:lblAlgn val="ctr"/>
        <c:lblOffset val="100"/>
        <c:noMultiLvlLbl val="0"/>
      </c:catAx>
      <c:valAx>
        <c:axId val="35385980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3859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ja-JP" altLang="en-US" sz="1100" b="0">
                <a:latin typeface="ＭＳ ゴシック" panose="020B0609070205080204" pitchFamily="49" charset="-128"/>
                <a:ea typeface="ＭＳ ゴシック" panose="020B0609070205080204" pitchFamily="49" charset="-128"/>
              </a:rPr>
              <a:t>健康診断受診</a:t>
            </a:r>
          </a:p>
        </c:rich>
      </c:tx>
      <c:layout>
        <c:manualLayout>
          <c:xMode val="edge"/>
          <c:yMode val="edge"/>
          <c:x val="0.19374543135379105"/>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6233259304125453E-3"/>
          <c:y val="0.30939152605924258"/>
          <c:w val="0.9774812961463929"/>
          <c:h val="0.65839910011248592"/>
        </c:manualLayout>
      </c:layout>
      <c:pie3DChart>
        <c:varyColors val="1"/>
        <c:ser>
          <c:idx val="0"/>
          <c:order val="0"/>
          <c:spPr>
            <a:pattFill prst="pct5">
              <a:fgClr>
                <a:schemeClr val="accent1">
                  <a:lumMod val="60000"/>
                  <a:lumOff val="40000"/>
                </a:schemeClr>
              </a:fgClr>
              <a:bgClr>
                <a:schemeClr val="bg1"/>
              </a:bgClr>
            </a:pattFill>
            <a:ln>
              <a:solidFill>
                <a:sysClr val="windowText" lastClr="000000"/>
              </a:solidFill>
            </a:ln>
          </c:spPr>
          <c:dPt>
            <c:idx val="0"/>
            <c:bubble3D val="0"/>
            <c:spPr>
              <a:solidFill>
                <a:schemeClr val="accent1">
                  <a:lumMod val="60000"/>
                  <a:lumOff val="40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1-12B8-4B25-A9E4-9EF9D6BCFA97}"/>
              </c:ext>
            </c:extLst>
          </c:dPt>
          <c:dPt>
            <c:idx val="1"/>
            <c:bubble3D val="0"/>
            <c:extLst xmlns:c16r2="http://schemas.microsoft.com/office/drawing/2015/06/chart">
              <c:ext xmlns:c16="http://schemas.microsoft.com/office/drawing/2014/chart" uri="{C3380CC4-5D6E-409C-BE32-E72D297353CC}">
                <c16:uniqueId val="{00000003-12B8-4B25-A9E4-9EF9D6BCFA97}"/>
              </c:ext>
            </c:extLst>
          </c:dPt>
          <c:dLbls>
            <c:dLbl>
              <c:idx val="0"/>
              <c:layout>
                <c:manualLayout>
                  <c:x val="-8.7295682867227803E-2"/>
                  <c:y val="-0.24378731810467164"/>
                </c:manualLayout>
              </c:layout>
              <c:tx>
                <c:rich>
                  <a:bodyPr/>
                  <a:lstStyle/>
                  <a:p>
                    <a:r>
                      <a:rPr lang="ja-JP" altLang="en-US" sz="800" baseline="0">
                        <a:latin typeface="+mn-ea"/>
                        <a:ea typeface="+mn-ea"/>
                      </a:rPr>
                      <a:t>受診している</a:t>
                    </a:r>
                    <a:r>
                      <a:rPr lang="ja-JP" altLang="en-US" sz="800" baseline="0"/>
                      <a:t>
</a:t>
                    </a:r>
                    <a:fld id="{D08F4E4D-59C9-4C3B-99ED-A438346ECA0A}" type="VALUE">
                      <a:rPr lang="en-US" altLang="ja-JP" sz="800" baseline="0"/>
                      <a:pPr/>
                      <a:t>[値]</a:t>
                    </a:fld>
                    <a:endParaRPr lang="ja-JP" altLang="en-US" sz="800" baseline="0"/>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2B8-4B25-A9E4-9EF9D6BCFA97}"/>
                </c:ext>
                <c:ext xmlns:c15="http://schemas.microsoft.com/office/drawing/2012/chart" uri="{CE6537A1-D6FC-4f65-9D91-7224C49458BB}">
                  <c15:layout>
                    <c:manualLayout>
                      <c:w val="0.44687723356614317"/>
                      <c:h val="0.24813333333333334"/>
                    </c:manualLayout>
                  </c15:layout>
                  <c15:dlblFieldTable/>
                  <c15:showDataLabelsRange val="0"/>
                </c:ext>
              </c:extLst>
            </c:dLbl>
            <c:dLbl>
              <c:idx val="1"/>
              <c:layout>
                <c:manualLayout>
                  <c:x val="2.2988505747126436E-2"/>
                  <c:y val="1.4084564517774501E-2"/>
                </c:manualLayout>
              </c:layout>
              <c:tx>
                <c:rich>
                  <a:bodyPr wrap="square" lIns="38100" tIns="19050" rIns="38100" bIns="19050" anchor="ctr">
                    <a:noAutofit/>
                  </a:bodyPr>
                  <a:lstStyle/>
                  <a:p>
                    <a:pPr>
                      <a:defRPr sz="800"/>
                    </a:pPr>
                    <a:r>
                      <a:rPr lang="ja-JP" altLang="en-US" sz="800" baseline="0">
                        <a:latin typeface="+mn-ea"/>
                        <a:ea typeface="+mn-ea"/>
                      </a:rPr>
                      <a:t>受診していない</a:t>
                    </a:r>
                    <a:r>
                      <a:rPr lang="ja-JP" altLang="en-US" sz="800" baseline="0"/>
                      <a:t>
</a:t>
                    </a:r>
                    <a:fld id="{57B338D3-4DEE-428B-A590-99A33A37E2C7}" type="VALUE">
                      <a:rPr lang="en-US" altLang="ja-JP" sz="800" baseline="0"/>
                      <a:pPr>
                        <a:defRPr sz="800"/>
                      </a:pPr>
                      <a:t>[値]</a:t>
                    </a:fld>
                    <a:endParaRPr lang="ja-JP" altLang="en-US" sz="800" baseline="0"/>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2B8-4B25-A9E4-9EF9D6BCFA97}"/>
                </c:ext>
                <c:ext xmlns:c15="http://schemas.microsoft.com/office/drawing/2012/chart" uri="{CE6537A1-D6FC-4f65-9D91-7224C49458BB}">
                  <c15:layout>
                    <c:manualLayout>
                      <c:w val="0.51405919087700247"/>
                      <c:h val="0.22346660731012863"/>
                    </c:manualLayout>
                  </c15:layout>
                  <c15:dlblFieldTable/>
                  <c15:showDataLabelsRange val="0"/>
                </c:ext>
              </c:extLst>
            </c:dLbl>
            <c:spPr>
              <a:noFill/>
              <a:ln>
                <a:noFill/>
              </a:ln>
              <a:effectLst/>
            </c:spPr>
            <c:txPr>
              <a:bodyPr wrap="square" lIns="38100" tIns="19050" rIns="38100" bIns="19050" anchor="ctr">
                <a:spAutoFit/>
              </a:bodyPr>
              <a:lstStyle/>
              <a:p>
                <a:pPr>
                  <a:defRPr sz="800"/>
                </a:pPr>
                <a:endParaRPr lang="ja-JP"/>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●集計!$D$2848:$D$2849</c:f>
              <c:strCache>
                <c:ptCount val="2"/>
                <c:pt idx="0">
                  <c:v>はい</c:v>
                </c:pt>
                <c:pt idx="1">
                  <c:v>いいえ</c:v>
                </c:pt>
              </c:strCache>
            </c:strRef>
          </c:cat>
          <c:val>
            <c:numRef>
              <c:f>●集計!$G$2848:$G$2849</c:f>
              <c:numCache>
                <c:formatCode>0.0%</c:formatCode>
                <c:ptCount val="2"/>
                <c:pt idx="0">
                  <c:v>0.8179631114675221</c:v>
                </c:pt>
                <c:pt idx="1">
                  <c:v>0.18203688853247796</c:v>
                </c:pt>
              </c:numCache>
            </c:numRef>
          </c:val>
          <c:extLst xmlns:c16r2="http://schemas.microsoft.com/office/drawing/2015/06/chart">
            <c:ext xmlns:c16="http://schemas.microsoft.com/office/drawing/2014/chart" uri="{C3380CC4-5D6E-409C-BE32-E72D297353CC}">
              <c16:uniqueId val="{00000004-12B8-4B25-A9E4-9EF9D6BCFA97}"/>
            </c:ext>
          </c:extLst>
        </c:ser>
        <c:ser>
          <c:idx val="1"/>
          <c:order val="1"/>
          <c:cat>
            <c:strRef>
              <c:f>●集計!$D$2848:$D$2849</c:f>
              <c:strCache>
                <c:ptCount val="2"/>
                <c:pt idx="0">
                  <c:v>はい</c:v>
                </c:pt>
                <c:pt idx="1">
                  <c:v>いいえ</c:v>
                </c:pt>
              </c:strCache>
            </c:strRef>
          </c:cat>
          <c:val>
            <c:numRef>
              <c:f>●集計!$F$2779:$F$2780</c:f>
              <c:numCache>
                <c:formatCode>General</c:formatCode>
                <c:ptCount val="2"/>
                <c:pt idx="0">
                  <c:v>301</c:v>
                </c:pt>
                <c:pt idx="1">
                  <c:v>937</c:v>
                </c:pt>
              </c:numCache>
            </c:numRef>
          </c:val>
          <c:extLst xmlns:c16r2="http://schemas.microsoft.com/office/drawing/2015/06/chart">
            <c:ext xmlns:c16="http://schemas.microsoft.com/office/drawing/2014/chart" uri="{C3380CC4-5D6E-409C-BE32-E72D297353CC}">
              <c16:uniqueId val="{00000005-12B8-4B25-A9E4-9EF9D6BCFA97}"/>
            </c:ext>
          </c:extLst>
        </c:ser>
        <c:ser>
          <c:idx val="2"/>
          <c:order val="2"/>
          <c:cat>
            <c:strRef>
              <c:f>●集計!$D$2848:$D$2849</c:f>
              <c:strCache>
                <c:ptCount val="2"/>
                <c:pt idx="0">
                  <c:v>はい</c:v>
                </c:pt>
                <c:pt idx="1">
                  <c:v>いいえ</c:v>
                </c:pt>
              </c:strCache>
            </c:strRef>
          </c:cat>
          <c:val>
            <c:numRef>
              <c:f>●集計!$G$2779:$G$2780</c:f>
              <c:numCache>
                <c:formatCode>0.0%</c:formatCode>
                <c:ptCount val="2"/>
                <c:pt idx="0">
                  <c:v>0.24313408723747981</c:v>
                </c:pt>
                <c:pt idx="1">
                  <c:v>0.75686591276252024</c:v>
                </c:pt>
              </c:numCache>
            </c:numRef>
          </c:val>
          <c:extLst xmlns:c16r2="http://schemas.microsoft.com/office/drawing/2015/06/chart">
            <c:ext xmlns:c16="http://schemas.microsoft.com/office/drawing/2014/chart" uri="{C3380CC4-5D6E-409C-BE32-E72D297353CC}">
              <c16:uniqueId val="{00000006-12B8-4B25-A9E4-9EF9D6BCFA97}"/>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0.07847</cdr:x>
      <cdr:y>0.0422</cdr:y>
    </cdr:from>
    <cdr:to>
      <cdr:x>0.27831</cdr:x>
      <cdr:y>0.36691</cdr:y>
    </cdr:to>
    <cdr:sp macro="" textlink="">
      <cdr:nvSpPr>
        <cdr:cNvPr id="2" name="テキスト ボックス 1"/>
        <cdr:cNvSpPr txBox="1"/>
      </cdr:nvSpPr>
      <cdr:spPr>
        <a:xfrm xmlns:a="http://schemas.openxmlformats.org/drawingml/2006/main">
          <a:off x="359051" y="1188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0.0539</cdr:x>
      <cdr:y>0</cdr:y>
    </cdr:from>
    <cdr:to>
      <cdr:x>0.14064</cdr:x>
      <cdr:y>0.06414</cdr:y>
    </cdr:to>
    <cdr:sp macro="" textlink="">
      <cdr:nvSpPr>
        <cdr:cNvPr id="2" name="テキスト ボックス 185"/>
        <cdr:cNvSpPr txBox="1"/>
      </cdr:nvSpPr>
      <cdr:spPr>
        <a:xfrm xmlns:a="http://schemas.openxmlformats.org/drawingml/2006/main">
          <a:off x="313690" y="-904875"/>
          <a:ext cx="504825" cy="20955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dr:relSizeAnchor xmlns:cdr="http://schemas.openxmlformats.org/drawingml/2006/chartDrawing">
    <cdr:from>
      <cdr:x>0.17829</cdr:x>
      <cdr:y>0.93586</cdr:y>
    </cdr:from>
    <cdr:to>
      <cdr:x>0.26503</cdr:x>
      <cdr:y>1</cdr:y>
    </cdr:to>
    <cdr:sp macro="" textlink="">
      <cdr:nvSpPr>
        <cdr:cNvPr id="4" name="テキスト ボックス 185"/>
        <cdr:cNvSpPr txBox="1"/>
      </cdr:nvSpPr>
      <cdr:spPr>
        <a:xfrm xmlns:a="http://schemas.openxmlformats.org/drawingml/2006/main">
          <a:off x="1037590" y="5657850"/>
          <a:ext cx="504825" cy="20955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dr:relSizeAnchor xmlns:cdr="http://schemas.openxmlformats.org/drawingml/2006/chartDrawing">
    <cdr:from>
      <cdr:x>0.18003</cdr:x>
      <cdr:y>0</cdr:y>
    </cdr:from>
    <cdr:to>
      <cdr:x>0.26678</cdr:x>
      <cdr:y>0.06414</cdr:y>
    </cdr:to>
    <cdr:sp macro="" textlink="">
      <cdr:nvSpPr>
        <cdr:cNvPr id="5" name="テキスト ボックス 185"/>
        <cdr:cNvSpPr txBox="1"/>
      </cdr:nvSpPr>
      <cdr:spPr>
        <a:xfrm xmlns:a="http://schemas.openxmlformats.org/drawingml/2006/main">
          <a:off x="1047750" y="-904875"/>
          <a:ext cx="504825" cy="209550"/>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平成３０年３月</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5C3927-77EF-4661-B4BA-0042E374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51</Pages>
  <Words>6178</Words>
  <Characters>35217</Characters>
  <Application>Microsoft Office Word</Application>
  <DocSecurity>0</DocSecurity>
  <Lines>293</Lines>
  <Paragraphs>82</Paragraphs>
  <ScaleCrop>false</ScaleCrop>
  <HeadingPairs>
    <vt:vector size="2" baseType="variant">
      <vt:variant>
        <vt:lpstr>タイトル</vt:lpstr>
      </vt:variant>
      <vt:variant>
        <vt:i4>1</vt:i4>
      </vt:variant>
    </vt:vector>
  </HeadingPairs>
  <TitlesOfParts>
    <vt:vector size="1" baseType="lpstr">
      <vt:lpstr>いなべ市国民健康保険</vt:lpstr>
    </vt:vector>
  </TitlesOfParts>
  <Company>いなべ市</Company>
  <LinksUpToDate>false</LinksUpToDate>
  <CharactersWithSpaces>41313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いなべ市国民健康保険</dc:title>
  <dc:subject>（平成３０～３５年度）</dc:subject>
  <dc:creator>平成３０年　３月</dc:creator>
  <cp:lastModifiedBy>Administrator</cp:lastModifiedBy>
  <cp:revision>29</cp:revision>
  <cp:lastPrinted>2018-02-27T07:56:00Z</cp:lastPrinted>
  <dcterms:created xsi:type="dcterms:W3CDTF">2018-02-01T00:49:00Z</dcterms:created>
  <dcterms:modified xsi:type="dcterms:W3CDTF">2018-03-02T01:13:00Z</dcterms:modified>
</cp:coreProperties>
</file>